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A830" w14:textId="77777777" w:rsidR="008569A7" w:rsidRDefault="008569A7" w:rsidP="008569A7">
      <w:pPr>
        <w:jc w:val="center"/>
        <w:rPr>
          <w:rFonts w:ascii="Arial" w:eastAsiaTheme="minorHAnsi" w:hAnsi="Arial" w:cs="Arial"/>
          <w:sz w:val="40"/>
          <w:szCs w:val="40"/>
        </w:rPr>
      </w:pPr>
      <w:r w:rsidRPr="005F5D7C">
        <w:rPr>
          <w:rFonts w:ascii="Arial" w:eastAsiaTheme="minorHAnsi" w:hAnsi="Arial" w:cs="Arial"/>
          <w:sz w:val="40"/>
          <w:szCs w:val="40"/>
        </w:rPr>
        <w:t>Invitation for Bids</w:t>
      </w:r>
    </w:p>
    <w:p w14:paraId="6AAC211B" w14:textId="77777777" w:rsidR="00B96AF9" w:rsidRPr="005F5D7C" w:rsidRDefault="00B96AF9" w:rsidP="008569A7">
      <w:pPr>
        <w:jc w:val="center"/>
        <w:rPr>
          <w:rFonts w:ascii="Arial" w:eastAsiaTheme="minorHAnsi" w:hAnsi="Arial" w:cs="Arial"/>
          <w:sz w:val="40"/>
          <w:szCs w:val="40"/>
        </w:rPr>
      </w:pPr>
    </w:p>
    <w:p w14:paraId="63FB00FE" w14:textId="77777777" w:rsidR="008569A7" w:rsidRPr="002D74D3" w:rsidRDefault="008569A7" w:rsidP="008569A7">
      <w:pPr>
        <w:pStyle w:val="SBDBTnospace"/>
        <w:jc w:val="center"/>
        <w:rPr>
          <w:rFonts w:ascii="Arial" w:hAnsi="Arial" w:cs="Arial"/>
          <w:b/>
          <w:bCs/>
          <w:color w:val="auto"/>
        </w:rPr>
      </w:pPr>
      <w:r w:rsidRPr="002D74D3">
        <w:rPr>
          <w:rFonts w:ascii="Arial" w:hAnsi="Arial" w:cs="Arial"/>
          <w:b/>
          <w:bCs/>
          <w:color w:val="auto"/>
        </w:rPr>
        <w:t xml:space="preserve">MINISTRY OF </w:t>
      </w:r>
      <w:r>
        <w:rPr>
          <w:rFonts w:ascii="Arial" w:hAnsi="Arial" w:cs="Arial"/>
          <w:b/>
          <w:bCs/>
          <w:color w:val="auto"/>
        </w:rPr>
        <w:t>EDUCATION AND SKILLS DEVELOPMENT</w:t>
      </w:r>
    </w:p>
    <w:p w14:paraId="2F61FC06" w14:textId="77777777" w:rsidR="008569A7" w:rsidRPr="002D74D3" w:rsidRDefault="008569A7" w:rsidP="008569A7">
      <w:pPr>
        <w:pStyle w:val="SBDBTnospace"/>
        <w:jc w:val="center"/>
        <w:rPr>
          <w:rFonts w:ascii="Arial" w:hAnsi="Arial" w:cs="Arial"/>
          <w:b/>
          <w:bCs/>
          <w:color w:val="auto"/>
        </w:rPr>
      </w:pPr>
      <w:r w:rsidRPr="002D74D3">
        <w:rPr>
          <w:rFonts w:ascii="Arial" w:hAnsi="Arial" w:cs="Arial"/>
          <w:b/>
          <w:bCs/>
          <w:color w:val="auto"/>
        </w:rPr>
        <w:t>D</w:t>
      </w:r>
      <w:r>
        <w:rPr>
          <w:rFonts w:ascii="Arial" w:hAnsi="Arial" w:cs="Arial"/>
          <w:b/>
          <w:bCs/>
          <w:color w:val="auto"/>
        </w:rPr>
        <w:t>epartment Workforce Planning and Skills Development</w:t>
      </w:r>
      <w:r w:rsidRPr="002D74D3">
        <w:rPr>
          <w:rFonts w:ascii="Arial" w:hAnsi="Arial" w:cs="Arial"/>
          <w:b/>
          <w:bCs/>
          <w:color w:val="auto"/>
        </w:rPr>
        <w:t xml:space="preserve"> </w:t>
      </w:r>
    </w:p>
    <w:p w14:paraId="5D0E2D4C" w14:textId="77777777" w:rsidR="008569A7" w:rsidRPr="005F5D7C" w:rsidRDefault="008569A7" w:rsidP="008569A7">
      <w:pPr>
        <w:ind w:left="1267"/>
        <w:rPr>
          <w:rFonts w:ascii="Arial" w:hAnsi="Arial" w:cs="Arial"/>
          <w:w w:val="95"/>
          <w:sz w:val="21"/>
          <w:szCs w:val="21"/>
        </w:rPr>
      </w:pPr>
    </w:p>
    <w:p w14:paraId="03ECA284" w14:textId="46F6B6CF" w:rsidR="008569A7" w:rsidRPr="005F5D7C" w:rsidRDefault="008569A7" w:rsidP="008569A7">
      <w:pPr>
        <w:rPr>
          <w:rStyle w:val="SBDIdealSansMedium"/>
          <w:rFonts w:ascii="Arial" w:hAnsi="Arial" w:cs="Arial"/>
          <w:sz w:val="20"/>
          <w:szCs w:val="20"/>
        </w:rPr>
      </w:pPr>
      <w:r w:rsidRPr="005F5D7C">
        <w:rPr>
          <w:rStyle w:val="SBDIdealSansMedium"/>
          <w:rFonts w:ascii="Arial" w:hAnsi="Arial" w:cs="Arial"/>
          <w:sz w:val="20"/>
          <w:szCs w:val="20"/>
        </w:rPr>
        <w:t>Date</w:t>
      </w:r>
      <w:r w:rsidRPr="005F5D7C">
        <w:rPr>
          <w:rStyle w:val="SBDIdealSansMedium"/>
          <w:rFonts w:ascii="Arial" w:hAnsi="Arial" w:cs="Arial"/>
          <w:sz w:val="20"/>
          <w:szCs w:val="20"/>
        </w:rPr>
        <w:tab/>
      </w:r>
      <w:r w:rsidRPr="005F5D7C">
        <w:rPr>
          <w:rStyle w:val="SBDIdealSansMedium"/>
          <w:rFonts w:ascii="Arial" w:hAnsi="Arial" w:cs="Arial"/>
          <w:sz w:val="20"/>
          <w:szCs w:val="20"/>
        </w:rPr>
        <w:tab/>
      </w:r>
      <w:r w:rsidRPr="005F5D7C">
        <w:rPr>
          <w:rStyle w:val="SBDIdealSansMedium"/>
          <w:rFonts w:ascii="Arial" w:hAnsi="Arial" w:cs="Arial"/>
          <w:sz w:val="20"/>
          <w:szCs w:val="20"/>
        </w:rPr>
        <w:tab/>
        <w:t xml:space="preserve">: </w:t>
      </w:r>
      <w:r w:rsidR="007A16B0">
        <w:rPr>
          <w:rStyle w:val="SBDIdealSansMedium"/>
          <w:rFonts w:ascii="Arial" w:hAnsi="Arial" w:cs="Arial"/>
          <w:sz w:val="20"/>
          <w:szCs w:val="20"/>
        </w:rPr>
        <w:t>1</w:t>
      </w:r>
      <w:r w:rsidR="004D1BC7">
        <w:rPr>
          <w:rStyle w:val="SBDIdealSansMedium"/>
          <w:rFonts w:ascii="Arial" w:hAnsi="Arial" w:cs="Arial"/>
          <w:sz w:val="20"/>
          <w:szCs w:val="20"/>
        </w:rPr>
        <w:t>9</w:t>
      </w:r>
      <w:r w:rsidR="00630184">
        <w:rPr>
          <w:rStyle w:val="SBDIdealSansMedium"/>
          <w:rFonts w:ascii="Arial" w:hAnsi="Arial" w:cs="Arial"/>
          <w:sz w:val="20"/>
          <w:szCs w:val="20"/>
        </w:rPr>
        <w:t xml:space="preserve"> </w:t>
      </w:r>
      <w:r w:rsidR="00A20A24">
        <w:rPr>
          <w:rStyle w:val="SBDIdealSansMedium"/>
          <w:rFonts w:ascii="Arial" w:hAnsi="Arial" w:cs="Arial"/>
          <w:sz w:val="20"/>
          <w:szCs w:val="20"/>
        </w:rPr>
        <w:t>October</w:t>
      </w:r>
      <w:r w:rsidRPr="005F5D7C">
        <w:rPr>
          <w:rStyle w:val="SBDIdealSansMedium"/>
          <w:rFonts w:ascii="Arial" w:hAnsi="Arial" w:cs="Arial"/>
          <w:sz w:val="20"/>
          <w:szCs w:val="20"/>
        </w:rPr>
        <w:t xml:space="preserve"> </w:t>
      </w:r>
      <w:r>
        <w:rPr>
          <w:rStyle w:val="SBDIdealSansMedium"/>
          <w:rFonts w:ascii="Arial" w:hAnsi="Arial" w:cs="Arial"/>
          <w:sz w:val="20"/>
          <w:szCs w:val="20"/>
        </w:rPr>
        <w:t>2023</w:t>
      </w:r>
    </w:p>
    <w:p w14:paraId="282356A1" w14:textId="77777777" w:rsidR="008569A7" w:rsidRPr="005F5D7C" w:rsidRDefault="008569A7" w:rsidP="008569A7">
      <w:pPr>
        <w:rPr>
          <w:rFonts w:ascii="Arial" w:hAnsi="Arial" w:cs="Arial"/>
          <w:sz w:val="20"/>
          <w:szCs w:val="20"/>
        </w:rPr>
      </w:pPr>
    </w:p>
    <w:p w14:paraId="6EBF2C90" w14:textId="77777777" w:rsidR="008569A7" w:rsidRPr="005F5D7C" w:rsidRDefault="008569A7" w:rsidP="008569A7">
      <w:pPr>
        <w:rPr>
          <w:rStyle w:val="SBDIdealSansMedium"/>
          <w:rFonts w:ascii="Arial" w:hAnsi="Arial" w:cs="Arial"/>
          <w:sz w:val="20"/>
          <w:szCs w:val="20"/>
        </w:rPr>
      </w:pPr>
      <w:r w:rsidRPr="005F5D7C">
        <w:rPr>
          <w:rStyle w:val="SBDIdealSansMedium"/>
          <w:rFonts w:ascii="Arial" w:hAnsi="Arial" w:cs="Arial"/>
          <w:sz w:val="20"/>
          <w:szCs w:val="20"/>
        </w:rPr>
        <w:t>Loan</w:t>
      </w:r>
      <w:r>
        <w:rPr>
          <w:rStyle w:val="SBDIdealSansMedium"/>
          <w:rFonts w:ascii="Arial" w:hAnsi="Arial" w:cs="Arial"/>
          <w:sz w:val="20"/>
          <w:szCs w:val="20"/>
        </w:rPr>
        <w:t xml:space="preserve"> </w:t>
      </w:r>
      <w:r w:rsidRPr="005F5D7C">
        <w:rPr>
          <w:rStyle w:val="SBDIdealSansMedium"/>
          <w:rFonts w:ascii="Arial" w:hAnsi="Arial" w:cs="Arial"/>
          <w:sz w:val="20"/>
          <w:szCs w:val="20"/>
        </w:rPr>
        <w:t xml:space="preserve">No. and Title: </w:t>
      </w:r>
      <w:r>
        <w:rPr>
          <w:rStyle w:val="SBDIdealSansMedium"/>
          <w:rFonts w:ascii="Arial" w:hAnsi="Arial" w:cs="Arial"/>
          <w:sz w:val="20"/>
          <w:szCs w:val="20"/>
        </w:rPr>
        <w:t>L4340-BHU:</w:t>
      </w:r>
      <w:r w:rsidRPr="005F5D7C">
        <w:rPr>
          <w:rStyle w:val="SBDIdealSansMedium"/>
          <w:rFonts w:ascii="Arial" w:hAnsi="Arial" w:cs="Arial"/>
          <w:sz w:val="20"/>
          <w:szCs w:val="20"/>
        </w:rPr>
        <w:t xml:space="preserve"> </w:t>
      </w:r>
      <w:r>
        <w:rPr>
          <w:rStyle w:val="SBDIdealSansMedium"/>
          <w:rFonts w:ascii="Arial" w:hAnsi="Arial" w:cs="Arial"/>
          <w:sz w:val="20"/>
          <w:szCs w:val="20"/>
        </w:rPr>
        <w:t>Pathways for Emerging Skills and Jobs Project (PESJP)</w:t>
      </w:r>
      <w:r w:rsidRPr="005F5D7C">
        <w:rPr>
          <w:rStyle w:val="SBDIdealSansMedium"/>
          <w:rFonts w:ascii="Arial" w:hAnsi="Arial" w:cs="Arial"/>
          <w:sz w:val="20"/>
          <w:szCs w:val="20"/>
        </w:rPr>
        <w:t xml:space="preserve"> </w:t>
      </w:r>
    </w:p>
    <w:p w14:paraId="000ADA12" w14:textId="1EF686C4" w:rsidR="008569A7" w:rsidRPr="004D1BC7" w:rsidRDefault="008569A7" w:rsidP="008569A7">
      <w:pPr>
        <w:pStyle w:val="Title"/>
        <w:spacing w:after="240"/>
        <w:ind w:right="-634"/>
        <w:rPr>
          <w:rFonts w:ascii="Arial" w:hAnsi="Arial" w:cs="Arial"/>
          <w:bCs/>
          <w:sz w:val="28"/>
        </w:rPr>
      </w:pPr>
      <w:r w:rsidRPr="00630184">
        <w:rPr>
          <w:rStyle w:val="SBDIdealSansMedium"/>
          <w:rFonts w:ascii="Arial" w:hAnsi="Arial" w:cs="Arial"/>
          <w:sz w:val="20"/>
        </w:rPr>
        <w:t>Contract No. and Title</w:t>
      </w:r>
      <w:r w:rsidRPr="00630184">
        <w:rPr>
          <w:rStyle w:val="SBDIdealSansMedium"/>
          <w:rFonts w:ascii="Arial" w:hAnsi="Arial" w:cs="Arial"/>
          <w:sz w:val="20"/>
        </w:rPr>
        <w:tab/>
        <w:t xml:space="preserve">: </w:t>
      </w:r>
      <w:r w:rsidRPr="004D1BC7">
        <w:rPr>
          <w:rFonts w:ascii="Arial" w:hAnsi="Arial" w:cs="Arial"/>
          <w:bCs/>
          <w:sz w:val="20"/>
        </w:rPr>
        <w:t>DWPSD/PESJP/2023-2024/W-01:</w:t>
      </w:r>
      <w:r w:rsidRPr="004D1BC7">
        <w:rPr>
          <w:rFonts w:ascii="Arial" w:hAnsi="Arial" w:cs="Arial"/>
          <w:sz w:val="20"/>
        </w:rPr>
        <w:t xml:space="preserve"> </w:t>
      </w:r>
      <w:r w:rsidR="00F427BB" w:rsidRPr="002059A5">
        <w:rPr>
          <w:rFonts w:ascii="Arial" w:hAnsi="Arial" w:cs="Arial"/>
          <w:b w:val="0"/>
          <w:bCs/>
          <w:sz w:val="20"/>
          <w:szCs w:val="20"/>
        </w:rPr>
        <w:t>Construction</w:t>
      </w:r>
      <w:r w:rsidR="00F427BB" w:rsidRPr="00630184">
        <w:rPr>
          <w:rFonts w:ascii="Arial" w:hAnsi="Arial" w:cs="Arial"/>
          <w:b w:val="0"/>
          <w:bCs/>
          <w:sz w:val="20"/>
          <w:szCs w:val="20"/>
        </w:rPr>
        <w:t xml:space="preserve"> and Completion of Infrastructures at Technical Training Institute (TTI)-Chumey, Bumthang (W-01</w:t>
      </w:r>
      <w:r w:rsidR="004D1BC7" w:rsidRPr="00630184">
        <w:rPr>
          <w:rFonts w:ascii="Arial" w:hAnsi="Arial" w:cs="Arial"/>
          <w:b w:val="0"/>
          <w:bCs/>
          <w:sz w:val="20"/>
          <w:szCs w:val="20"/>
        </w:rPr>
        <w:t xml:space="preserve">) </w:t>
      </w:r>
      <w:r w:rsidR="004D1BC7" w:rsidRPr="00630184">
        <w:rPr>
          <w:rFonts w:ascii="Arial" w:eastAsiaTheme="minorHAnsi" w:hAnsi="Arial" w:cs="Arial"/>
          <w:b w:val="0"/>
          <w:bCs/>
          <w:sz w:val="20"/>
          <w:szCs w:val="20"/>
        </w:rPr>
        <w:t>to</w:t>
      </w:r>
      <w:r w:rsidR="00F427BB" w:rsidRPr="00630184">
        <w:rPr>
          <w:rFonts w:ascii="Arial" w:eastAsiaTheme="minorHAnsi" w:hAnsi="Arial" w:cs="Arial"/>
          <w:b w:val="0"/>
          <w:bCs/>
          <w:sz w:val="20"/>
          <w:szCs w:val="20"/>
        </w:rPr>
        <w:t xml:space="preserve"> include Academic Building, Multipurpose Hall, Principals’ Quarter and Staff’s Quarter</w:t>
      </w:r>
    </w:p>
    <w:p w14:paraId="3B5CA547" w14:textId="3EBAFA06" w:rsidR="008569A7" w:rsidRPr="005F5D7C" w:rsidRDefault="008569A7" w:rsidP="008569A7">
      <w:pPr>
        <w:rPr>
          <w:rFonts w:ascii="Arial" w:hAnsi="Arial" w:cs="Arial"/>
          <w:sz w:val="20"/>
          <w:szCs w:val="20"/>
        </w:rPr>
      </w:pPr>
      <w:r w:rsidRPr="005F5D7C">
        <w:rPr>
          <w:rStyle w:val="SBDIdealSansMedium"/>
          <w:rFonts w:ascii="Arial" w:hAnsi="Arial" w:cs="Arial"/>
          <w:sz w:val="20"/>
          <w:szCs w:val="20"/>
        </w:rPr>
        <w:t>Deadline for Submission of Bids</w:t>
      </w:r>
      <w:r>
        <w:rPr>
          <w:rStyle w:val="SBDIdealSansMedium"/>
          <w:rFonts w:ascii="Arial" w:hAnsi="Arial" w:cs="Arial"/>
          <w:sz w:val="20"/>
          <w:szCs w:val="20"/>
        </w:rPr>
        <w:t>: 2</w:t>
      </w:r>
      <w:r w:rsidR="00374B4F">
        <w:rPr>
          <w:rStyle w:val="SBDIdealSansMedium"/>
          <w:rFonts w:ascii="Arial" w:hAnsi="Arial" w:cs="Arial"/>
          <w:sz w:val="20"/>
          <w:szCs w:val="20"/>
        </w:rPr>
        <w:t>:</w:t>
      </w:r>
      <w:r>
        <w:rPr>
          <w:rStyle w:val="SBDIdealSansMedium"/>
          <w:rFonts w:ascii="Arial" w:hAnsi="Arial" w:cs="Arial"/>
          <w:sz w:val="20"/>
          <w:szCs w:val="20"/>
        </w:rPr>
        <w:t xml:space="preserve">30 PM </w:t>
      </w:r>
      <w:r w:rsidRPr="005F5D7C">
        <w:rPr>
          <w:rStyle w:val="SBDIdealSansMedium"/>
          <w:rFonts w:ascii="Arial" w:hAnsi="Arial" w:cs="Arial"/>
          <w:sz w:val="20"/>
          <w:szCs w:val="20"/>
        </w:rPr>
        <w:t xml:space="preserve">on </w:t>
      </w:r>
      <w:r w:rsidR="004D1BC7">
        <w:rPr>
          <w:rStyle w:val="SBDIdealSansMedium"/>
          <w:rFonts w:ascii="Arial" w:hAnsi="Arial" w:cs="Arial"/>
          <w:sz w:val="20"/>
          <w:szCs w:val="20"/>
        </w:rPr>
        <w:t>20</w:t>
      </w:r>
      <w:r w:rsidR="00A20A24" w:rsidRPr="00A20A24">
        <w:rPr>
          <w:rStyle w:val="SBDIdealSansMedium"/>
          <w:rFonts w:ascii="Arial" w:hAnsi="Arial" w:cs="Arial"/>
          <w:sz w:val="20"/>
          <w:szCs w:val="20"/>
          <w:vertAlign w:val="superscript"/>
        </w:rPr>
        <w:t>th</w:t>
      </w:r>
      <w:r w:rsidR="00A20A24">
        <w:rPr>
          <w:rStyle w:val="SBDIdealSansMedium"/>
          <w:rFonts w:ascii="Arial" w:hAnsi="Arial" w:cs="Arial"/>
          <w:sz w:val="20"/>
          <w:szCs w:val="20"/>
        </w:rPr>
        <w:t xml:space="preserve"> November 2023</w:t>
      </w:r>
    </w:p>
    <w:p w14:paraId="6C3D6C3C" w14:textId="77777777" w:rsidR="008569A7" w:rsidRPr="00675B61" w:rsidRDefault="008569A7" w:rsidP="008569A7">
      <w:pPr>
        <w:pStyle w:val="SBDBTnospace"/>
        <w:rPr>
          <w:rFonts w:ascii="Arial" w:hAnsi="Arial" w:cs="Arial"/>
          <w:color w:val="auto"/>
          <w:sz w:val="20"/>
          <w:szCs w:val="20"/>
        </w:rPr>
      </w:pPr>
    </w:p>
    <w:p w14:paraId="0B6E204D" w14:textId="3DB15C98" w:rsidR="008569A7" w:rsidRPr="00675B61" w:rsidRDefault="008569A7" w:rsidP="008569A7">
      <w:pPr>
        <w:ind w:left="446" w:hanging="446"/>
        <w:jc w:val="both"/>
        <w:rPr>
          <w:rFonts w:ascii="Arial" w:eastAsiaTheme="minorHAnsi" w:hAnsi="Arial" w:cs="Arial"/>
          <w:sz w:val="20"/>
          <w:szCs w:val="20"/>
        </w:rPr>
      </w:pPr>
      <w:r w:rsidRPr="004D1BC7">
        <w:rPr>
          <w:rFonts w:ascii="Arial" w:hAnsi="Arial" w:cs="Arial"/>
          <w:sz w:val="20"/>
          <w:szCs w:val="20"/>
        </w:rPr>
        <w:t>1.</w:t>
      </w:r>
      <w:r w:rsidRPr="004D1BC7">
        <w:rPr>
          <w:rFonts w:ascii="Arial" w:hAnsi="Arial" w:cs="Arial"/>
          <w:sz w:val="20"/>
          <w:szCs w:val="20"/>
        </w:rPr>
        <w:tab/>
      </w:r>
      <w:r w:rsidRPr="00675B61">
        <w:rPr>
          <w:rFonts w:ascii="Arial" w:eastAsiaTheme="minorHAnsi" w:hAnsi="Arial" w:cs="Arial"/>
          <w:sz w:val="20"/>
          <w:szCs w:val="20"/>
        </w:rPr>
        <w:t xml:space="preserve">The Kingdom of Bhutan has received financing from the Asian Development Bank (ADB) toward the cost of </w:t>
      </w:r>
      <w:r w:rsidR="00675B61" w:rsidRPr="004D1BC7">
        <w:rPr>
          <w:rStyle w:val="SBDIdealSansMedium"/>
          <w:rFonts w:ascii="Arial" w:hAnsi="Arial" w:cs="Arial"/>
          <w:sz w:val="20"/>
          <w:szCs w:val="20"/>
        </w:rPr>
        <w:t>Pathways for Emerging Skills and Jobs Project (PESJP)</w:t>
      </w:r>
      <w:r w:rsidRPr="004D1BC7">
        <w:rPr>
          <w:rFonts w:ascii="Arial" w:eastAsiaTheme="minorHAnsi" w:hAnsi="Arial" w:cs="Arial"/>
          <w:i/>
          <w:iCs/>
          <w:sz w:val="20"/>
          <w:szCs w:val="20"/>
        </w:rPr>
        <w:t>.</w:t>
      </w:r>
      <w:r w:rsidRPr="00675B61">
        <w:rPr>
          <w:rFonts w:ascii="Arial" w:eastAsiaTheme="minorHAnsi" w:hAnsi="Arial" w:cs="Arial"/>
          <w:sz w:val="20"/>
          <w:szCs w:val="20"/>
        </w:rPr>
        <w:t xml:space="preserve"> Part of this financing will be used for payments under the Contract named above. Bidding is open to Bidders from eligible source countries of ADB.</w:t>
      </w:r>
    </w:p>
    <w:p w14:paraId="1AD9F009" w14:textId="77777777" w:rsidR="008569A7" w:rsidRPr="005F5D7C" w:rsidRDefault="008569A7" w:rsidP="008569A7">
      <w:pPr>
        <w:ind w:left="446" w:hanging="446"/>
        <w:jc w:val="both"/>
        <w:rPr>
          <w:rFonts w:ascii="Arial" w:eastAsiaTheme="minorHAnsi" w:hAnsi="Arial" w:cs="Arial"/>
          <w:sz w:val="20"/>
          <w:szCs w:val="20"/>
        </w:rPr>
      </w:pPr>
    </w:p>
    <w:p w14:paraId="35DA3661" w14:textId="42B850CA" w:rsidR="008569A7" w:rsidRPr="004D1BC7" w:rsidRDefault="008569A7" w:rsidP="008569A7">
      <w:pPr>
        <w:ind w:left="446" w:hanging="446"/>
        <w:jc w:val="both"/>
        <w:rPr>
          <w:rFonts w:ascii="Arial" w:hAnsi="Arial" w:cs="Arial"/>
          <w:sz w:val="22"/>
          <w:szCs w:val="22"/>
        </w:rPr>
      </w:pPr>
      <w:r w:rsidRPr="005F5D7C">
        <w:rPr>
          <w:rFonts w:ascii="Arial" w:eastAsiaTheme="minorHAnsi" w:hAnsi="Arial" w:cs="Arial"/>
          <w:sz w:val="20"/>
          <w:szCs w:val="20"/>
        </w:rPr>
        <w:t>2.</w:t>
      </w:r>
      <w:r w:rsidRPr="003D2AAD">
        <w:rPr>
          <w:rFonts w:ascii="Arial" w:eastAsiaTheme="minorHAnsi" w:hAnsi="Arial" w:cs="Arial"/>
          <w:sz w:val="20"/>
          <w:szCs w:val="20"/>
        </w:rPr>
        <w:tab/>
      </w:r>
      <w:r w:rsidR="00644705" w:rsidRPr="004D1BC7">
        <w:rPr>
          <w:rFonts w:ascii="Arial" w:eastAsiaTheme="minorHAnsi" w:hAnsi="Arial" w:cs="Arial"/>
          <w:sz w:val="20"/>
          <w:szCs w:val="20"/>
        </w:rPr>
        <w:t>The Department of Workforce Planning and Skills Development, Ministry of Education and Skills Development (“the Employer”) invites sealed bids from eligible Bidders for the construction and completion of “Infrastructures at Technical Training Institute (TTI)-Chumey, Bumthang (W-01) to include Academic Building, Multipurpose Hall, Principals’ Quarter and Staff’s Quarter” (“the Works”).</w:t>
      </w:r>
    </w:p>
    <w:p w14:paraId="0F64E80E" w14:textId="77777777" w:rsidR="008569A7" w:rsidRPr="005F5D7C" w:rsidRDefault="008569A7" w:rsidP="008569A7">
      <w:pPr>
        <w:ind w:left="446" w:hanging="446"/>
        <w:jc w:val="both"/>
        <w:rPr>
          <w:rFonts w:ascii="Arial" w:eastAsiaTheme="minorHAnsi" w:hAnsi="Arial" w:cs="Arial"/>
          <w:sz w:val="20"/>
          <w:szCs w:val="20"/>
        </w:rPr>
      </w:pPr>
      <w:r>
        <w:rPr>
          <w:rFonts w:ascii="Arial" w:hAnsi="Arial" w:cs="Arial"/>
          <w:sz w:val="20"/>
          <w:szCs w:val="20"/>
        </w:rPr>
        <w:t xml:space="preserve">        </w:t>
      </w:r>
    </w:p>
    <w:p w14:paraId="2D271922" w14:textId="06BE8845" w:rsidR="008569A7" w:rsidRPr="005F5D7C" w:rsidRDefault="008569A7" w:rsidP="008569A7">
      <w:pPr>
        <w:ind w:left="446" w:hanging="446"/>
        <w:jc w:val="both"/>
        <w:rPr>
          <w:rFonts w:ascii="Arial" w:eastAsiaTheme="minorHAnsi" w:hAnsi="Arial" w:cs="Arial"/>
          <w:sz w:val="20"/>
          <w:szCs w:val="20"/>
        </w:rPr>
      </w:pPr>
      <w:r w:rsidRPr="005F5D7C">
        <w:rPr>
          <w:rFonts w:ascii="Arial" w:eastAsiaTheme="minorHAnsi" w:hAnsi="Arial" w:cs="Arial"/>
          <w:sz w:val="20"/>
          <w:szCs w:val="20"/>
        </w:rPr>
        <w:t>3.</w:t>
      </w:r>
      <w:r w:rsidRPr="005F5D7C">
        <w:rPr>
          <w:rFonts w:ascii="Arial" w:eastAsiaTheme="minorHAnsi" w:hAnsi="Arial" w:cs="Arial"/>
          <w:sz w:val="20"/>
          <w:szCs w:val="20"/>
        </w:rPr>
        <w:tab/>
        <w:t>Open competitive bidding will be conducted in accordance with ADB’s Single-Stage: Two-Envelope procedure and is open to all Bidders from eligible countries as described in the Bidding Document.</w:t>
      </w:r>
    </w:p>
    <w:p w14:paraId="4FFC0218" w14:textId="77777777" w:rsidR="008569A7" w:rsidRPr="005F5D7C" w:rsidRDefault="008569A7" w:rsidP="008569A7">
      <w:pPr>
        <w:ind w:left="446" w:hanging="446"/>
        <w:jc w:val="both"/>
        <w:rPr>
          <w:rFonts w:ascii="Arial" w:eastAsiaTheme="minorHAnsi" w:hAnsi="Arial" w:cs="Arial"/>
          <w:sz w:val="20"/>
          <w:szCs w:val="20"/>
        </w:rPr>
      </w:pPr>
    </w:p>
    <w:p w14:paraId="11E93D45" w14:textId="77777777" w:rsidR="008569A7" w:rsidRPr="005F5D7C" w:rsidRDefault="008569A7" w:rsidP="008569A7">
      <w:pPr>
        <w:ind w:left="446" w:hanging="446"/>
        <w:jc w:val="both"/>
        <w:rPr>
          <w:rFonts w:ascii="Arial" w:eastAsiaTheme="minorHAnsi" w:hAnsi="Arial" w:cs="Arial"/>
          <w:sz w:val="20"/>
          <w:szCs w:val="20"/>
        </w:rPr>
      </w:pPr>
      <w:r w:rsidRPr="005F5D7C">
        <w:rPr>
          <w:rFonts w:ascii="Arial" w:eastAsiaTheme="minorHAnsi" w:hAnsi="Arial" w:cs="Arial"/>
          <w:sz w:val="20"/>
          <w:szCs w:val="20"/>
        </w:rPr>
        <w:t>4.   Only eligible Bidders with the following key qualifications</w:t>
      </w:r>
      <w:r>
        <w:rPr>
          <w:rFonts w:ascii="Arial" w:eastAsiaTheme="minorHAnsi" w:hAnsi="Arial" w:cs="Arial"/>
          <w:sz w:val="20"/>
          <w:szCs w:val="20"/>
        </w:rPr>
        <w:t xml:space="preserve"> defined in the Bidding Document may </w:t>
      </w:r>
      <w:r w:rsidRPr="005F5D7C">
        <w:rPr>
          <w:rFonts w:ascii="Arial" w:eastAsiaTheme="minorHAnsi" w:hAnsi="Arial" w:cs="Arial"/>
          <w:sz w:val="20"/>
          <w:szCs w:val="20"/>
        </w:rPr>
        <w:t>participate in this bidding:</w:t>
      </w:r>
    </w:p>
    <w:p w14:paraId="3BE03EC8" w14:textId="77777777" w:rsidR="008569A7" w:rsidRPr="005F5D7C" w:rsidRDefault="008569A7" w:rsidP="008569A7">
      <w:pPr>
        <w:ind w:left="446" w:hanging="446"/>
        <w:jc w:val="both"/>
        <w:rPr>
          <w:rFonts w:ascii="Arial" w:eastAsiaTheme="minorHAnsi" w:hAnsi="Arial" w:cs="Arial"/>
          <w:sz w:val="20"/>
          <w:szCs w:val="20"/>
        </w:rPr>
      </w:pPr>
    </w:p>
    <w:p w14:paraId="24D559C5" w14:textId="77777777" w:rsidR="008569A7" w:rsidRPr="008569A7" w:rsidRDefault="008569A7" w:rsidP="008569A7">
      <w:pPr>
        <w:pStyle w:val="ListParagraph"/>
        <w:numPr>
          <w:ilvl w:val="0"/>
          <w:numId w:val="19"/>
        </w:numPr>
        <w:spacing w:before="60" w:after="60"/>
        <w:ind w:right="72"/>
        <w:rPr>
          <w:rFonts w:ascii="Arial" w:eastAsiaTheme="minorHAnsi" w:hAnsi="Arial" w:cs="Arial"/>
          <w:b/>
          <w:bCs/>
          <w:sz w:val="20"/>
          <w:szCs w:val="20"/>
        </w:rPr>
      </w:pPr>
      <w:r w:rsidRPr="008569A7">
        <w:rPr>
          <w:rFonts w:ascii="Arial" w:eastAsiaTheme="minorHAnsi" w:hAnsi="Arial" w:cs="Arial"/>
          <w:b/>
          <w:bCs/>
          <w:sz w:val="20"/>
          <w:szCs w:val="20"/>
        </w:rPr>
        <w:t>Contract of Similar Size and Nature:</w:t>
      </w:r>
    </w:p>
    <w:p w14:paraId="27E1AF9D" w14:textId="07AC1CE6" w:rsidR="008569A7" w:rsidRPr="008569A7" w:rsidRDefault="008569A7" w:rsidP="00A20A24">
      <w:pPr>
        <w:pStyle w:val="ListParagraph"/>
        <w:spacing w:before="60" w:after="60"/>
        <w:ind w:left="1440" w:right="72"/>
        <w:contextualSpacing w:val="0"/>
        <w:jc w:val="both"/>
        <w:rPr>
          <w:rFonts w:ascii="Arial" w:eastAsiaTheme="minorHAnsi" w:hAnsi="Arial" w:cs="Arial"/>
          <w:sz w:val="20"/>
          <w:szCs w:val="20"/>
        </w:rPr>
      </w:pPr>
      <w:r w:rsidRPr="008569A7">
        <w:rPr>
          <w:rFonts w:ascii="Arial" w:eastAsiaTheme="minorHAnsi" w:hAnsi="Arial" w:cs="Arial"/>
          <w:sz w:val="20"/>
          <w:szCs w:val="20"/>
        </w:rPr>
        <w:t xml:space="preserve">Participation in at least one contract that has been successfully or substantially completed within the last 5 (five) years and that is </w:t>
      </w:r>
      <w:r w:rsidR="00080071" w:rsidRPr="008569A7">
        <w:rPr>
          <w:rFonts w:ascii="Arial" w:eastAsiaTheme="minorHAnsi" w:hAnsi="Arial" w:cs="Arial"/>
          <w:sz w:val="20"/>
          <w:szCs w:val="20"/>
        </w:rPr>
        <w:t>like</w:t>
      </w:r>
      <w:r w:rsidRPr="008569A7">
        <w:rPr>
          <w:rFonts w:ascii="Arial" w:eastAsiaTheme="minorHAnsi" w:hAnsi="Arial" w:cs="Arial"/>
          <w:sz w:val="20"/>
          <w:szCs w:val="20"/>
        </w:rPr>
        <w:t xml:space="preserve"> the proposed works (similar works means building works) with contract value not less than Nu.2</w:t>
      </w:r>
      <w:r w:rsidR="00B96AF9">
        <w:rPr>
          <w:rFonts w:ascii="Arial" w:eastAsiaTheme="minorHAnsi" w:hAnsi="Arial" w:cs="Arial"/>
          <w:sz w:val="20"/>
          <w:szCs w:val="20"/>
        </w:rPr>
        <w:t xml:space="preserve">40.00 </w:t>
      </w:r>
      <w:r w:rsidRPr="008569A7">
        <w:rPr>
          <w:rFonts w:ascii="Arial" w:eastAsiaTheme="minorHAnsi" w:hAnsi="Arial" w:cs="Arial"/>
          <w:sz w:val="20"/>
          <w:szCs w:val="20"/>
        </w:rPr>
        <w:t>million.</w:t>
      </w:r>
    </w:p>
    <w:p w14:paraId="181AD3BC" w14:textId="77777777" w:rsidR="008569A7" w:rsidRPr="008569A7" w:rsidRDefault="008569A7" w:rsidP="008569A7">
      <w:pPr>
        <w:pStyle w:val="ListParagraph"/>
        <w:numPr>
          <w:ilvl w:val="0"/>
          <w:numId w:val="19"/>
        </w:numPr>
        <w:spacing w:line="218" w:lineRule="auto"/>
        <w:jc w:val="both"/>
        <w:rPr>
          <w:rFonts w:ascii="Arial" w:eastAsiaTheme="minorHAnsi" w:hAnsi="Arial" w:cs="Arial"/>
          <w:b/>
          <w:bCs/>
          <w:sz w:val="20"/>
          <w:szCs w:val="20"/>
        </w:rPr>
      </w:pPr>
      <w:r w:rsidRPr="008569A7">
        <w:rPr>
          <w:rFonts w:ascii="Arial" w:eastAsiaTheme="minorHAnsi" w:hAnsi="Arial" w:cs="Arial"/>
          <w:b/>
          <w:bCs/>
          <w:sz w:val="20"/>
          <w:szCs w:val="20"/>
        </w:rPr>
        <w:t xml:space="preserve">Average Annual Construction Turnover: </w:t>
      </w:r>
    </w:p>
    <w:p w14:paraId="58398187" w14:textId="770FACF9" w:rsidR="008569A7" w:rsidRPr="008569A7" w:rsidRDefault="008569A7" w:rsidP="008569A7">
      <w:pPr>
        <w:pStyle w:val="ListParagraph"/>
        <w:ind w:left="1530"/>
        <w:jc w:val="both"/>
        <w:rPr>
          <w:rFonts w:ascii="Arial" w:eastAsiaTheme="minorHAnsi" w:hAnsi="Arial" w:cs="Arial"/>
          <w:sz w:val="20"/>
          <w:szCs w:val="20"/>
        </w:rPr>
      </w:pPr>
      <w:r w:rsidRPr="008569A7">
        <w:rPr>
          <w:rFonts w:ascii="Arial" w:eastAsiaTheme="minorHAnsi" w:hAnsi="Arial" w:cs="Arial"/>
          <w:sz w:val="20"/>
          <w:szCs w:val="20"/>
        </w:rPr>
        <w:t>The bidder must have a minimum Average Annual Construction Turnover of Nu. 2</w:t>
      </w:r>
      <w:r>
        <w:rPr>
          <w:rFonts w:ascii="Arial" w:eastAsiaTheme="minorHAnsi" w:hAnsi="Arial" w:cs="Arial"/>
          <w:sz w:val="20"/>
          <w:szCs w:val="20"/>
        </w:rPr>
        <w:t>40</w:t>
      </w:r>
      <w:r w:rsidRPr="008569A7">
        <w:rPr>
          <w:rFonts w:ascii="Arial" w:eastAsiaTheme="minorHAnsi" w:hAnsi="Arial" w:cs="Arial"/>
          <w:sz w:val="20"/>
          <w:szCs w:val="20"/>
        </w:rPr>
        <w:t>.00 million, calculated as total certified payments received for contracts in progress or completed, within the last 5(five)year.</w:t>
      </w:r>
    </w:p>
    <w:p w14:paraId="312AF4A8" w14:textId="77777777" w:rsidR="008569A7" w:rsidRPr="00F63D64" w:rsidRDefault="008569A7" w:rsidP="008569A7">
      <w:pPr>
        <w:pStyle w:val="ListParagraph"/>
        <w:ind w:left="1530"/>
        <w:jc w:val="both"/>
        <w:rPr>
          <w:rFonts w:ascii="Arial" w:eastAsiaTheme="minorHAnsi" w:hAnsi="Arial" w:cs="Arial"/>
          <w:sz w:val="20"/>
          <w:szCs w:val="20"/>
        </w:rPr>
      </w:pPr>
    </w:p>
    <w:p w14:paraId="57F897FD" w14:textId="77777777" w:rsidR="008569A7" w:rsidRPr="008569A7" w:rsidRDefault="008569A7" w:rsidP="008569A7">
      <w:pPr>
        <w:pStyle w:val="ListParagraph"/>
        <w:numPr>
          <w:ilvl w:val="0"/>
          <w:numId w:val="19"/>
        </w:numPr>
        <w:jc w:val="both"/>
        <w:rPr>
          <w:rFonts w:ascii="Arial" w:eastAsiaTheme="minorHAnsi" w:hAnsi="Arial" w:cs="Arial"/>
          <w:sz w:val="20"/>
          <w:szCs w:val="20"/>
        </w:rPr>
      </w:pPr>
      <w:r w:rsidRPr="008569A7">
        <w:rPr>
          <w:rFonts w:ascii="Arial" w:eastAsiaTheme="minorHAnsi" w:hAnsi="Arial" w:cs="Arial"/>
          <w:b/>
          <w:bCs/>
          <w:sz w:val="20"/>
          <w:szCs w:val="20"/>
        </w:rPr>
        <w:t>Financial Resources</w:t>
      </w:r>
      <w:r w:rsidRPr="008569A7">
        <w:rPr>
          <w:rFonts w:ascii="Arial" w:eastAsiaTheme="minorHAnsi" w:hAnsi="Arial" w:cs="Arial"/>
          <w:sz w:val="20"/>
          <w:szCs w:val="20"/>
        </w:rPr>
        <w:t>:</w:t>
      </w:r>
    </w:p>
    <w:p w14:paraId="76EB9F45" w14:textId="409B9A56" w:rsidR="008569A7" w:rsidRPr="008569A7" w:rsidRDefault="008569A7" w:rsidP="00A20A24">
      <w:pPr>
        <w:pStyle w:val="ListParagraph"/>
        <w:ind w:left="1530"/>
        <w:jc w:val="both"/>
        <w:rPr>
          <w:rFonts w:ascii="Arial" w:eastAsiaTheme="minorHAnsi" w:hAnsi="Arial" w:cs="Arial"/>
          <w:sz w:val="20"/>
          <w:szCs w:val="20"/>
        </w:rPr>
      </w:pPr>
      <w:r w:rsidRPr="008569A7">
        <w:rPr>
          <w:rFonts w:ascii="Arial" w:eastAsiaTheme="minorHAnsi" w:hAnsi="Arial" w:cs="Arial"/>
          <w:sz w:val="20"/>
          <w:szCs w:val="20"/>
        </w:rPr>
        <w:t xml:space="preserve">The Bidder must demonstrate that its financial resources, less its financial obligations for its current contract commitments, meet or exceed the total requirement for the Subject Contract of Nu. </w:t>
      </w:r>
      <w:r>
        <w:rPr>
          <w:rFonts w:ascii="Arial" w:eastAsiaTheme="minorHAnsi" w:hAnsi="Arial" w:cs="Arial"/>
          <w:sz w:val="20"/>
          <w:szCs w:val="20"/>
        </w:rPr>
        <w:t>30</w:t>
      </w:r>
      <w:r w:rsidRPr="008569A7">
        <w:rPr>
          <w:rFonts w:ascii="Arial" w:eastAsiaTheme="minorHAnsi" w:hAnsi="Arial" w:cs="Arial"/>
          <w:sz w:val="20"/>
          <w:szCs w:val="20"/>
        </w:rPr>
        <w:t>.00 million.</w:t>
      </w:r>
    </w:p>
    <w:p w14:paraId="484A1C84" w14:textId="77777777" w:rsidR="008569A7" w:rsidRPr="008569A7" w:rsidRDefault="008569A7" w:rsidP="00A20A24">
      <w:pPr>
        <w:ind w:left="446" w:hanging="446"/>
        <w:jc w:val="both"/>
        <w:rPr>
          <w:rFonts w:ascii="Arial" w:eastAsiaTheme="minorHAnsi" w:hAnsi="Arial" w:cs="Arial"/>
          <w:sz w:val="20"/>
          <w:szCs w:val="20"/>
        </w:rPr>
      </w:pPr>
    </w:p>
    <w:p w14:paraId="5E34D6EF" w14:textId="77777777" w:rsidR="008569A7" w:rsidRPr="008569A7" w:rsidRDefault="008569A7" w:rsidP="008569A7">
      <w:pPr>
        <w:ind w:left="446" w:hanging="446"/>
        <w:jc w:val="both"/>
        <w:rPr>
          <w:rFonts w:ascii="Arial" w:eastAsiaTheme="minorHAnsi" w:hAnsi="Arial" w:cs="Arial"/>
          <w:sz w:val="20"/>
          <w:szCs w:val="20"/>
        </w:rPr>
      </w:pPr>
      <w:r w:rsidRPr="005F5D7C">
        <w:rPr>
          <w:rFonts w:ascii="Arial" w:eastAsiaTheme="minorHAnsi" w:hAnsi="Arial" w:cs="Arial"/>
          <w:sz w:val="20"/>
          <w:szCs w:val="20"/>
        </w:rPr>
        <w:t>5.</w:t>
      </w:r>
      <w:r w:rsidRPr="005F5D7C">
        <w:rPr>
          <w:rFonts w:ascii="Arial" w:eastAsiaTheme="minorHAnsi" w:hAnsi="Arial" w:cs="Arial"/>
          <w:sz w:val="20"/>
          <w:szCs w:val="20"/>
        </w:rPr>
        <w:tab/>
      </w:r>
      <w:r w:rsidRPr="008569A7">
        <w:rPr>
          <w:rFonts w:ascii="Arial" w:eastAsiaTheme="minorHAnsi" w:hAnsi="Arial" w:cs="Arial"/>
          <w:sz w:val="20"/>
          <w:szCs w:val="20"/>
        </w:rPr>
        <w:t>To obtain further information and inspect the bidding documents, Bidders should contact:</w:t>
      </w:r>
    </w:p>
    <w:p w14:paraId="2C2666A4" w14:textId="77777777" w:rsidR="008569A7" w:rsidRPr="00F63D64" w:rsidRDefault="008569A7" w:rsidP="008569A7">
      <w:pPr>
        <w:ind w:left="810" w:hanging="270"/>
        <w:contextualSpacing/>
        <w:rPr>
          <w:rFonts w:ascii="Arial" w:eastAsiaTheme="minorHAnsi" w:hAnsi="Arial" w:cs="Arial"/>
          <w:b/>
          <w:bCs/>
        </w:rPr>
      </w:pPr>
    </w:p>
    <w:p w14:paraId="583C76EC" w14:textId="567E759D" w:rsidR="008569A7" w:rsidRPr="008569A7" w:rsidRDefault="008569A7" w:rsidP="008569A7">
      <w:pPr>
        <w:ind w:left="446" w:hanging="446"/>
        <w:jc w:val="both"/>
        <w:rPr>
          <w:rFonts w:ascii="Arial" w:eastAsiaTheme="minorHAnsi" w:hAnsi="Arial" w:cs="Arial"/>
          <w:sz w:val="20"/>
          <w:szCs w:val="20"/>
        </w:rPr>
      </w:pPr>
      <w:r w:rsidRPr="00F63D64">
        <w:rPr>
          <w:rFonts w:ascii="Arial" w:hAnsi="Arial" w:cs="Arial"/>
          <w:b/>
        </w:rPr>
        <w:t xml:space="preserve">       </w:t>
      </w:r>
      <w:r w:rsidRPr="008569A7">
        <w:rPr>
          <w:rFonts w:ascii="Arial" w:eastAsiaTheme="minorHAnsi" w:hAnsi="Arial" w:cs="Arial"/>
          <w:sz w:val="20"/>
          <w:szCs w:val="20"/>
        </w:rPr>
        <w:t>Ms. Yeshey Choden (Project Engineer)</w:t>
      </w:r>
    </w:p>
    <w:p w14:paraId="22AB114E" w14:textId="4C72EADD"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t xml:space="preserve">        Department of Workforce Planning and Skills Development </w:t>
      </w:r>
    </w:p>
    <w:p w14:paraId="17C3A173" w14:textId="6FA91086"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t xml:space="preserve">        Ministry of Education and Skills Development </w:t>
      </w:r>
    </w:p>
    <w:p w14:paraId="47157086" w14:textId="43EBE8A1"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t xml:space="preserve">        City: Thimphu</w:t>
      </w:r>
    </w:p>
    <w:p w14:paraId="1C8AA3EB" w14:textId="4C483D62"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lastRenderedPageBreak/>
        <w:t xml:space="preserve">        ZIP code: 11001</w:t>
      </w:r>
    </w:p>
    <w:p w14:paraId="0DBF1CAE" w14:textId="0A67AABA"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t xml:space="preserve">        Country: BHUTAN</w:t>
      </w:r>
    </w:p>
    <w:p w14:paraId="77BBFC6D" w14:textId="460D580B"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t xml:space="preserve">       </w:t>
      </w:r>
      <w:r w:rsidR="003D2AAD">
        <w:rPr>
          <w:rFonts w:ascii="Arial" w:eastAsiaTheme="minorHAnsi" w:hAnsi="Arial" w:cs="Arial"/>
          <w:sz w:val="20"/>
          <w:szCs w:val="20"/>
        </w:rPr>
        <w:t xml:space="preserve"> </w:t>
      </w:r>
      <w:r w:rsidRPr="008569A7">
        <w:rPr>
          <w:rFonts w:ascii="Arial" w:eastAsiaTheme="minorHAnsi" w:hAnsi="Arial" w:cs="Arial"/>
          <w:sz w:val="20"/>
          <w:szCs w:val="20"/>
        </w:rPr>
        <w:t>Telephone:  +975 2 327337/334397</w:t>
      </w:r>
    </w:p>
    <w:p w14:paraId="01CFCACD" w14:textId="08F779DD" w:rsidR="008569A7" w:rsidRPr="008569A7" w:rsidRDefault="008569A7" w:rsidP="008569A7">
      <w:pPr>
        <w:ind w:left="446" w:hanging="446"/>
        <w:jc w:val="both"/>
        <w:rPr>
          <w:rFonts w:ascii="Arial" w:eastAsiaTheme="minorHAnsi" w:hAnsi="Arial" w:cs="Arial"/>
          <w:sz w:val="20"/>
          <w:szCs w:val="20"/>
        </w:rPr>
      </w:pPr>
      <w:r w:rsidRPr="008569A7">
        <w:rPr>
          <w:rFonts w:ascii="Arial" w:eastAsiaTheme="minorHAnsi" w:hAnsi="Arial" w:cs="Arial"/>
          <w:sz w:val="20"/>
          <w:szCs w:val="20"/>
        </w:rPr>
        <w:t xml:space="preserve">     </w:t>
      </w:r>
      <w:r w:rsidR="003D2AAD">
        <w:rPr>
          <w:rFonts w:ascii="Arial" w:eastAsiaTheme="minorHAnsi" w:hAnsi="Arial" w:cs="Arial"/>
          <w:sz w:val="20"/>
          <w:szCs w:val="20"/>
        </w:rPr>
        <w:t xml:space="preserve">   </w:t>
      </w:r>
      <w:r w:rsidRPr="008569A7">
        <w:rPr>
          <w:rFonts w:ascii="Arial" w:eastAsiaTheme="minorHAnsi" w:hAnsi="Arial" w:cs="Arial"/>
          <w:sz w:val="20"/>
          <w:szCs w:val="20"/>
        </w:rPr>
        <w:t>E-mail: ychoden</w:t>
      </w:r>
      <w:r w:rsidR="00664754">
        <w:rPr>
          <w:rFonts w:ascii="Arial" w:eastAsiaTheme="minorHAnsi" w:hAnsi="Arial" w:cs="Arial"/>
          <w:sz w:val="20"/>
          <w:szCs w:val="20"/>
        </w:rPr>
        <w:t>@</w:t>
      </w:r>
      <w:r w:rsidRPr="008569A7">
        <w:rPr>
          <w:rFonts w:ascii="Arial" w:eastAsiaTheme="minorHAnsi" w:hAnsi="Arial" w:cs="Arial"/>
          <w:sz w:val="20"/>
          <w:szCs w:val="20"/>
        </w:rPr>
        <w:t>moesd.gov.bt</w:t>
      </w:r>
    </w:p>
    <w:p w14:paraId="1BA3CEDA" w14:textId="77777777" w:rsidR="008569A7" w:rsidRPr="00937D5C" w:rsidRDefault="008569A7" w:rsidP="008569A7">
      <w:pPr>
        <w:ind w:left="446" w:hanging="446"/>
        <w:jc w:val="both"/>
        <w:rPr>
          <w:rFonts w:ascii="Arial" w:eastAsiaTheme="minorHAnsi" w:hAnsi="Arial" w:cs="Arial"/>
          <w:sz w:val="20"/>
          <w:szCs w:val="20"/>
        </w:rPr>
      </w:pPr>
    </w:p>
    <w:p w14:paraId="4184635D" w14:textId="77777777" w:rsidR="00B35867" w:rsidRDefault="00B35867" w:rsidP="00937D5C">
      <w:pPr>
        <w:ind w:left="446" w:hanging="446"/>
        <w:jc w:val="both"/>
        <w:rPr>
          <w:rFonts w:ascii="Arial" w:eastAsiaTheme="minorHAnsi" w:hAnsi="Arial" w:cs="Arial"/>
          <w:sz w:val="20"/>
          <w:szCs w:val="20"/>
        </w:rPr>
      </w:pPr>
      <w:r w:rsidRPr="004D1BC7">
        <w:rPr>
          <w:rFonts w:ascii="Arial" w:eastAsiaTheme="minorHAnsi" w:hAnsi="Arial" w:cs="Arial"/>
          <w:sz w:val="20"/>
          <w:szCs w:val="20"/>
        </w:rPr>
        <w:t>6.</w:t>
      </w:r>
      <w:r w:rsidRPr="004D1BC7">
        <w:rPr>
          <w:rFonts w:ascii="Arial" w:eastAsiaTheme="minorHAnsi" w:hAnsi="Arial" w:cs="Arial"/>
          <w:sz w:val="20"/>
          <w:szCs w:val="20"/>
        </w:rPr>
        <w:tab/>
        <w:t>To purchase the bidding documents in English, eligible Bidders should:</w:t>
      </w:r>
    </w:p>
    <w:p w14:paraId="38D28148" w14:textId="77777777" w:rsidR="00630184" w:rsidRPr="004D1BC7" w:rsidRDefault="00630184" w:rsidP="004D1BC7">
      <w:pPr>
        <w:ind w:left="446" w:hanging="446"/>
        <w:jc w:val="both"/>
        <w:rPr>
          <w:rFonts w:ascii="Arial" w:eastAsiaTheme="minorHAnsi" w:hAnsi="Arial" w:cs="Arial"/>
          <w:sz w:val="20"/>
          <w:szCs w:val="20"/>
        </w:rPr>
      </w:pPr>
    </w:p>
    <w:p w14:paraId="0EE4B7DC" w14:textId="77777777" w:rsidR="00B35867" w:rsidRPr="004D1BC7" w:rsidRDefault="00B35867" w:rsidP="004D1BC7">
      <w:pPr>
        <w:ind w:left="892" w:hanging="446"/>
        <w:jc w:val="both"/>
        <w:rPr>
          <w:rFonts w:ascii="Arial" w:eastAsiaTheme="minorHAnsi" w:hAnsi="Arial" w:cs="Arial"/>
          <w:sz w:val="20"/>
          <w:szCs w:val="20"/>
        </w:rPr>
      </w:pPr>
      <w:r w:rsidRPr="004D1BC7">
        <w:rPr>
          <w:rFonts w:ascii="Arial" w:eastAsiaTheme="minorHAnsi" w:hAnsi="Arial" w:cs="Arial"/>
          <w:sz w:val="20"/>
          <w:szCs w:val="20"/>
        </w:rPr>
        <w:t>•</w:t>
      </w:r>
      <w:r w:rsidRPr="004D1BC7">
        <w:rPr>
          <w:rFonts w:ascii="Arial" w:eastAsiaTheme="minorHAnsi" w:hAnsi="Arial" w:cs="Arial"/>
          <w:sz w:val="20"/>
          <w:szCs w:val="20"/>
        </w:rPr>
        <w:tab/>
        <w:t xml:space="preserve">write to address above requesting the bidding documents for </w:t>
      </w:r>
      <w:r w:rsidRPr="004D1BC7">
        <w:rPr>
          <w:rFonts w:ascii="Arial" w:hAnsi="Arial" w:cs="Arial"/>
          <w:b/>
          <w:bCs/>
          <w:sz w:val="20"/>
          <w:szCs w:val="20"/>
        </w:rPr>
        <w:t xml:space="preserve">DWPSD/PESJP/2023-2024/W-01: Construction and Completion of Infrastructures at Technical Training Institute (TTI)-Chumey, Bumthang (W-01) </w:t>
      </w:r>
      <w:r w:rsidRPr="004D1BC7">
        <w:rPr>
          <w:rFonts w:ascii="Arial" w:eastAsiaTheme="minorHAnsi" w:hAnsi="Arial" w:cs="Arial"/>
          <w:b/>
          <w:bCs/>
          <w:sz w:val="20"/>
          <w:szCs w:val="20"/>
        </w:rPr>
        <w:t>to include Academic Building, Multipurpose Hall, Principals’ Quarter and Staff’s Quarter</w:t>
      </w:r>
      <w:r w:rsidRPr="004D1BC7" w:rsidDel="00CB3E79">
        <w:rPr>
          <w:rFonts w:ascii="Arial" w:eastAsiaTheme="minorHAnsi" w:hAnsi="Arial" w:cs="Arial"/>
          <w:sz w:val="20"/>
          <w:szCs w:val="20"/>
          <w:highlight w:val="yellow"/>
        </w:rPr>
        <w:t xml:space="preserve"> </w:t>
      </w:r>
    </w:p>
    <w:p w14:paraId="776E3AED" w14:textId="7D2DF7A9" w:rsidR="00B35867" w:rsidRPr="004D1BC7" w:rsidRDefault="00B35867" w:rsidP="004D1BC7">
      <w:pPr>
        <w:ind w:left="892" w:hanging="446"/>
        <w:jc w:val="both"/>
        <w:rPr>
          <w:rFonts w:ascii="Arial" w:eastAsiaTheme="minorHAnsi" w:hAnsi="Arial" w:cs="Arial"/>
          <w:sz w:val="20"/>
          <w:szCs w:val="20"/>
        </w:rPr>
      </w:pPr>
      <w:r w:rsidRPr="004D1BC7">
        <w:rPr>
          <w:rFonts w:ascii="Arial" w:eastAsiaTheme="minorHAnsi" w:hAnsi="Arial" w:cs="Arial"/>
          <w:sz w:val="20"/>
          <w:szCs w:val="20"/>
        </w:rPr>
        <w:t>•</w:t>
      </w:r>
      <w:r w:rsidRPr="004D1BC7">
        <w:rPr>
          <w:rFonts w:ascii="Arial" w:eastAsiaTheme="minorHAnsi" w:hAnsi="Arial" w:cs="Arial"/>
          <w:sz w:val="20"/>
          <w:szCs w:val="20"/>
        </w:rPr>
        <w:tab/>
      </w:r>
      <w:r w:rsidR="004D1BC7">
        <w:rPr>
          <w:rFonts w:ascii="Arial" w:eastAsiaTheme="minorHAnsi" w:hAnsi="Arial" w:cs="Arial"/>
          <w:sz w:val="20"/>
          <w:szCs w:val="20"/>
        </w:rPr>
        <w:t>p</w:t>
      </w:r>
      <w:r w:rsidRPr="004D1BC7">
        <w:rPr>
          <w:rFonts w:ascii="Arial" w:eastAsiaTheme="minorHAnsi" w:hAnsi="Arial" w:cs="Arial"/>
          <w:sz w:val="20"/>
          <w:szCs w:val="20"/>
        </w:rPr>
        <w:t>ay a nonrefundable fee of Nu. 5,000.00 by Cash/demand draft between 0900 hours and 1700 hours on any working days from 1</w:t>
      </w:r>
      <w:r w:rsidR="004D1BC7">
        <w:rPr>
          <w:rFonts w:ascii="Arial" w:eastAsiaTheme="minorHAnsi" w:hAnsi="Arial" w:cs="Arial"/>
          <w:sz w:val="20"/>
          <w:szCs w:val="20"/>
        </w:rPr>
        <w:t>9</w:t>
      </w:r>
      <w:r w:rsidRPr="004D1BC7">
        <w:rPr>
          <w:rFonts w:ascii="Arial" w:eastAsiaTheme="minorHAnsi" w:hAnsi="Arial" w:cs="Arial"/>
          <w:sz w:val="20"/>
          <w:szCs w:val="20"/>
        </w:rPr>
        <w:t xml:space="preserve"> October–</w:t>
      </w:r>
      <w:r w:rsidR="004D1BC7">
        <w:rPr>
          <w:rFonts w:ascii="Arial" w:eastAsiaTheme="minorHAnsi" w:hAnsi="Arial" w:cs="Arial"/>
          <w:sz w:val="20"/>
          <w:szCs w:val="20"/>
        </w:rPr>
        <w:t>20</w:t>
      </w:r>
      <w:r w:rsidRPr="004D1BC7">
        <w:rPr>
          <w:rFonts w:ascii="Arial" w:eastAsiaTheme="minorHAnsi" w:hAnsi="Arial" w:cs="Arial"/>
          <w:sz w:val="20"/>
          <w:szCs w:val="20"/>
        </w:rPr>
        <w:t xml:space="preserve"> November 2023.</w:t>
      </w:r>
    </w:p>
    <w:p w14:paraId="6C7927F5" w14:textId="77777777" w:rsidR="00664754" w:rsidRPr="00630184" w:rsidRDefault="00664754" w:rsidP="008569A7">
      <w:pPr>
        <w:ind w:left="446" w:hanging="446"/>
        <w:jc w:val="both"/>
        <w:rPr>
          <w:rFonts w:ascii="Arial" w:eastAsiaTheme="minorHAnsi" w:hAnsi="Arial" w:cs="Arial"/>
          <w:sz w:val="20"/>
          <w:szCs w:val="20"/>
        </w:rPr>
      </w:pPr>
    </w:p>
    <w:p w14:paraId="169E6AB7"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7.</w:t>
      </w:r>
      <w:r w:rsidRPr="004D1BC7">
        <w:rPr>
          <w:rFonts w:ascii="Arial" w:eastAsiaTheme="minorHAnsi" w:hAnsi="Arial" w:cs="Arial"/>
          <w:sz w:val="20"/>
          <w:szCs w:val="20"/>
        </w:rPr>
        <w:tab/>
        <w:t>Deliver your bid to:</w:t>
      </w:r>
    </w:p>
    <w:p w14:paraId="5670A6E7" w14:textId="77777777" w:rsidR="00A66005" w:rsidRPr="004D1BC7" w:rsidRDefault="00A66005" w:rsidP="00A66005">
      <w:pPr>
        <w:ind w:left="446" w:hanging="446"/>
        <w:rPr>
          <w:rFonts w:ascii="Arial" w:eastAsiaTheme="minorHAnsi" w:hAnsi="Arial" w:cs="Arial"/>
          <w:sz w:val="20"/>
          <w:szCs w:val="20"/>
        </w:rPr>
      </w:pPr>
    </w:p>
    <w:p w14:paraId="3ABFBD24" w14:textId="7965480E" w:rsidR="00A66005" w:rsidRPr="004D1BC7" w:rsidRDefault="00A66005" w:rsidP="00A66005">
      <w:pPr>
        <w:ind w:left="892" w:hanging="446"/>
        <w:rPr>
          <w:rFonts w:ascii="Arial" w:eastAsiaTheme="minorHAnsi" w:hAnsi="Arial" w:cs="Arial"/>
          <w:sz w:val="20"/>
          <w:szCs w:val="20"/>
        </w:rPr>
      </w:pPr>
      <w:r w:rsidRPr="004D1BC7">
        <w:rPr>
          <w:rFonts w:ascii="Arial" w:eastAsiaTheme="minorHAnsi" w:hAnsi="Arial" w:cs="Arial"/>
          <w:sz w:val="20"/>
          <w:szCs w:val="20"/>
        </w:rPr>
        <w:t>•</w:t>
      </w:r>
      <w:r w:rsidR="004D1BC7">
        <w:rPr>
          <w:rFonts w:ascii="Arial" w:eastAsiaTheme="minorHAnsi" w:hAnsi="Arial" w:cs="Arial"/>
          <w:sz w:val="20"/>
          <w:szCs w:val="20"/>
        </w:rPr>
        <w:t xml:space="preserve">     </w:t>
      </w:r>
      <w:r w:rsidRPr="004D1BC7">
        <w:rPr>
          <w:rFonts w:ascii="Arial" w:eastAsiaTheme="minorHAnsi" w:hAnsi="Arial" w:cs="Arial"/>
          <w:sz w:val="20"/>
          <w:szCs w:val="20"/>
        </w:rPr>
        <w:t xml:space="preserve"> the address:</w:t>
      </w:r>
    </w:p>
    <w:p w14:paraId="68C7E405" w14:textId="77777777" w:rsidR="00A66005" w:rsidRPr="004D1BC7" w:rsidRDefault="00A66005" w:rsidP="00A66005">
      <w:pPr>
        <w:ind w:left="892" w:hanging="446"/>
        <w:rPr>
          <w:rFonts w:ascii="Arial" w:eastAsiaTheme="minorHAnsi" w:hAnsi="Arial" w:cs="Arial"/>
          <w:sz w:val="20"/>
          <w:szCs w:val="20"/>
        </w:rPr>
      </w:pPr>
    </w:p>
    <w:p w14:paraId="57837AC4" w14:textId="77777777" w:rsidR="00A66005" w:rsidRPr="004D1BC7" w:rsidRDefault="00A66005" w:rsidP="00A66005">
      <w:pPr>
        <w:ind w:left="446"/>
        <w:rPr>
          <w:rFonts w:ascii="Arial" w:eastAsiaTheme="minorHAnsi" w:hAnsi="Arial" w:cs="Arial"/>
          <w:sz w:val="20"/>
          <w:szCs w:val="20"/>
        </w:rPr>
      </w:pPr>
      <w:r w:rsidRPr="004D1BC7">
        <w:rPr>
          <w:rFonts w:ascii="Arial" w:eastAsiaTheme="minorHAnsi" w:hAnsi="Arial" w:cs="Arial"/>
          <w:sz w:val="20"/>
          <w:szCs w:val="20"/>
        </w:rPr>
        <w:t>Mr. Norbu Wangchuk</w:t>
      </w:r>
    </w:p>
    <w:p w14:paraId="6A09A112"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Director</w:t>
      </w:r>
    </w:p>
    <w:p w14:paraId="0E7510A6"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Department of Workforce Planning and Skills Development </w:t>
      </w:r>
    </w:p>
    <w:p w14:paraId="3C0C735E"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Ministry of Education and Skills Development </w:t>
      </w:r>
    </w:p>
    <w:p w14:paraId="44B2A66E"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City: Thimphu</w:t>
      </w:r>
    </w:p>
    <w:p w14:paraId="14A7962A"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ZIP code: 11001</w:t>
      </w:r>
    </w:p>
    <w:p w14:paraId="7C3898AE" w14:textId="77777777"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Country: BHUTAN</w:t>
      </w:r>
    </w:p>
    <w:p w14:paraId="224639BB" w14:textId="77777777" w:rsidR="00A66005" w:rsidRPr="004D1BC7" w:rsidRDefault="00A66005" w:rsidP="00A66005">
      <w:pPr>
        <w:ind w:left="892" w:hanging="446"/>
        <w:rPr>
          <w:rFonts w:ascii="Arial" w:eastAsiaTheme="minorHAnsi" w:hAnsi="Arial" w:cs="Arial"/>
          <w:sz w:val="20"/>
          <w:szCs w:val="20"/>
        </w:rPr>
      </w:pPr>
      <w:r w:rsidRPr="004D1BC7">
        <w:rPr>
          <w:rFonts w:ascii="Arial" w:eastAsiaTheme="minorHAnsi" w:hAnsi="Arial" w:cs="Arial"/>
          <w:sz w:val="20"/>
          <w:szCs w:val="20"/>
        </w:rPr>
        <w:t xml:space="preserve"> </w:t>
      </w:r>
    </w:p>
    <w:p w14:paraId="7B2191C6" w14:textId="5A7377C1" w:rsidR="00A66005" w:rsidRPr="004D1BC7" w:rsidRDefault="00A66005" w:rsidP="00A66005">
      <w:pPr>
        <w:ind w:left="892" w:hanging="446"/>
        <w:rPr>
          <w:rFonts w:ascii="Arial" w:eastAsiaTheme="minorHAnsi" w:hAnsi="Arial" w:cs="Arial"/>
          <w:sz w:val="20"/>
          <w:szCs w:val="20"/>
        </w:rPr>
      </w:pPr>
      <w:r w:rsidRPr="004D1BC7">
        <w:rPr>
          <w:rFonts w:ascii="Arial" w:eastAsiaTheme="minorHAnsi" w:hAnsi="Arial" w:cs="Arial"/>
          <w:sz w:val="20"/>
          <w:szCs w:val="20"/>
        </w:rPr>
        <w:t>•</w:t>
      </w:r>
      <w:r w:rsidRPr="004D1BC7">
        <w:rPr>
          <w:rFonts w:ascii="Arial" w:eastAsiaTheme="minorHAnsi" w:hAnsi="Arial" w:cs="Arial"/>
          <w:sz w:val="20"/>
          <w:szCs w:val="20"/>
        </w:rPr>
        <w:tab/>
        <w:t xml:space="preserve">on or before the deadline: </w:t>
      </w:r>
      <w:r w:rsidRPr="004D1BC7">
        <w:rPr>
          <w:rFonts w:ascii="Arial" w:eastAsiaTheme="minorHAnsi" w:hAnsi="Arial" w:cs="Arial"/>
          <w:b/>
          <w:bCs/>
          <w:sz w:val="20"/>
          <w:szCs w:val="20"/>
        </w:rPr>
        <w:t xml:space="preserve">2:30 PM on </w:t>
      </w:r>
      <w:r w:rsidR="004D1BC7">
        <w:rPr>
          <w:rFonts w:ascii="Arial" w:eastAsiaTheme="minorHAnsi" w:hAnsi="Arial" w:cs="Arial"/>
          <w:b/>
          <w:bCs/>
          <w:sz w:val="20"/>
          <w:szCs w:val="20"/>
        </w:rPr>
        <w:t xml:space="preserve">20 </w:t>
      </w:r>
      <w:r w:rsidRPr="004D1BC7">
        <w:rPr>
          <w:rFonts w:ascii="Arial" w:eastAsiaTheme="minorHAnsi" w:hAnsi="Arial" w:cs="Arial"/>
          <w:b/>
          <w:bCs/>
          <w:sz w:val="20"/>
          <w:szCs w:val="20"/>
        </w:rPr>
        <w:t>November 2023</w:t>
      </w:r>
      <w:r w:rsidRPr="004D1BC7">
        <w:rPr>
          <w:rFonts w:ascii="Arial" w:eastAsiaTheme="minorHAnsi" w:hAnsi="Arial" w:cs="Arial"/>
          <w:sz w:val="20"/>
          <w:szCs w:val="20"/>
        </w:rPr>
        <w:t xml:space="preserve"> </w:t>
      </w:r>
    </w:p>
    <w:p w14:paraId="51E246C6" w14:textId="77777777" w:rsidR="00A66005" w:rsidRPr="004D1BC7" w:rsidRDefault="00A66005" w:rsidP="00A66005">
      <w:pPr>
        <w:ind w:left="892" w:hanging="446"/>
        <w:rPr>
          <w:rFonts w:ascii="Arial" w:eastAsiaTheme="minorHAnsi" w:hAnsi="Arial" w:cs="Arial"/>
          <w:sz w:val="20"/>
          <w:szCs w:val="20"/>
        </w:rPr>
      </w:pPr>
      <w:r w:rsidRPr="004D1BC7">
        <w:rPr>
          <w:rFonts w:ascii="Arial" w:eastAsiaTheme="minorHAnsi" w:hAnsi="Arial" w:cs="Arial"/>
          <w:sz w:val="20"/>
          <w:szCs w:val="20"/>
        </w:rPr>
        <w:t>•</w:t>
      </w:r>
      <w:r w:rsidRPr="004D1BC7">
        <w:rPr>
          <w:rFonts w:ascii="Arial" w:eastAsiaTheme="minorHAnsi" w:hAnsi="Arial" w:cs="Arial"/>
          <w:sz w:val="20"/>
          <w:szCs w:val="20"/>
        </w:rPr>
        <w:tab/>
        <w:t>together with a Bid-Securing Declaration as described in the Bidding Document</w:t>
      </w:r>
    </w:p>
    <w:p w14:paraId="5D5B0B19" w14:textId="3C0807A4" w:rsidR="00A66005" w:rsidRPr="004D1BC7" w:rsidRDefault="00A66005" w:rsidP="00A66005">
      <w:pPr>
        <w:ind w:left="446" w:hanging="446"/>
        <w:rPr>
          <w:rFonts w:ascii="Arial" w:eastAsiaTheme="minorHAnsi" w:hAnsi="Arial" w:cs="Arial"/>
          <w:sz w:val="20"/>
          <w:szCs w:val="20"/>
        </w:rPr>
      </w:pPr>
      <w:r w:rsidRPr="004D1BC7">
        <w:rPr>
          <w:rFonts w:ascii="Arial" w:eastAsiaTheme="minorHAnsi" w:hAnsi="Arial" w:cs="Arial"/>
          <w:sz w:val="20"/>
          <w:szCs w:val="20"/>
        </w:rPr>
        <w:t xml:space="preserve">       </w:t>
      </w:r>
    </w:p>
    <w:p w14:paraId="08C59B85" w14:textId="77777777" w:rsidR="00A66005" w:rsidRPr="004D1BC7" w:rsidRDefault="00A66005" w:rsidP="00A66005">
      <w:pPr>
        <w:ind w:left="450" w:hanging="450"/>
        <w:rPr>
          <w:rFonts w:ascii="Arial" w:eastAsiaTheme="minorHAnsi" w:hAnsi="Arial" w:cs="Arial"/>
          <w:sz w:val="20"/>
          <w:szCs w:val="20"/>
        </w:rPr>
      </w:pPr>
      <w:r w:rsidRPr="004D1BC7">
        <w:rPr>
          <w:rFonts w:ascii="Arial" w:eastAsiaTheme="minorHAnsi" w:hAnsi="Arial" w:cs="Arial"/>
          <w:sz w:val="20"/>
          <w:szCs w:val="20"/>
        </w:rPr>
        <w:t>8.</w:t>
      </w:r>
      <w:r w:rsidRPr="004D1BC7">
        <w:rPr>
          <w:rFonts w:ascii="Arial" w:eastAsiaTheme="minorHAnsi" w:hAnsi="Arial" w:cs="Arial"/>
          <w:sz w:val="20"/>
          <w:szCs w:val="20"/>
        </w:rPr>
        <w:tab/>
        <w:t xml:space="preserve">Bids will be opened immediately after the deadline for bid submission in the presence of Bidders’ representatives who choose to attend. </w:t>
      </w:r>
    </w:p>
    <w:p w14:paraId="5CF59B99" w14:textId="77777777" w:rsidR="008569A7" w:rsidRPr="009231EB" w:rsidRDefault="008569A7" w:rsidP="008569A7">
      <w:pPr>
        <w:ind w:left="446" w:hanging="446"/>
        <w:jc w:val="both"/>
        <w:rPr>
          <w:rFonts w:ascii="Arial" w:eastAsiaTheme="minorHAnsi" w:hAnsi="Arial" w:cs="Arial"/>
          <w:sz w:val="20"/>
          <w:szCs w:val="20"/>
        </w:rPr>
      </w:pPr>
    </w:p>
    <w:p w14:paraId="555F1F56" w14:textId="77777777" w:rsidR="008569A7" w:rsidRPr="009231EB" w:rsidRDefault="008569A7" w:rsidP="008569A7">
      <w:pPr>
        <w:ind w:left="446" w:hanging="446"/>
        <w:jc w:val="both"/>
        <w:rPr>
          <w:rFonts w:ascii="Arial" w:eastAsiaTheme="minorHAnsi" w:hAnsi="Arial" w:cs="Arial"/>
          <w:sz w:val="20"/>
          <w:szCs w:val="20"/>
        </w:rPr>
      </w:pPr>
    </w:p>
    <w:p w14:paraId="0984DE05" w14:textId="77777777" w:rsidR="005E11BA" w:rsidRPr="00CD472B" w:rsidRDefault="005E11BA" w:rsidP="00CD472B">
      <w:pPr>
        <w:spacing w:line="360" w:lineRule="auto"/>
        <w:contextualSpacing/>
        <w:jc w:val="center"/>
        <w:rPr>
          <w:rFonts w:ascii="Arial" w:hAnsi="Arial" w:cs="Arial"/>
          <w:noProof/>
        </w:rPr>
      </w:pPr>
    </w:p>
    <w:p w14:paraId="23504C62" w14:textId="77777777" w:rsidR="005E11BA" w:rsidRPr="00CD472B" w:rsidRDefault="005E11BA" w:rsidP="00CD472B">
      <w:pPr>
        <w:spacing w:line="360" w:lineRule="auto"/>
        <w:contextualSpacing/>
        <w:jc w:val="center"/>
        <w:rPr>
          <w:rFonts w:ascii="Arial" w:hAnsi="Arial" w:cs="Arial"/>
          <w:noProof/>
        </w:rPr>
      </w:pPr>
    </w:p>
    <w:p w14:paraId="3D6056F8" w14:textId="77777777" w:rsidR="005E11BA" w:rsidRPr="00CD472B" w:rsidRDefault="005E11BA" w:rsidP="00CD472B">
      <w:pPr>
        <w:spacing w:line="360" w:lineRule="auto"/>
        <w:contextualSpacing/>
        <w:jc w:val="center"/>
        <w:rPr>
          <w:rFonts w:ascii="Arial" w:hAnsi="Arial" w:cs="Arial"/>
          <w:noProof/>
        </w:rPr>
      </w:pPr>
    </w:p>
    <w:p w14:paraId="62820469" w14:textId="77777777" w:rsidR="005E11BA" w:rsidRPr="00CD472B" w:rsidRDefault="005E11BA" w:rsidP="00CD472B">
      <w:pPr>
        <w:spacing w:line="360" w:lineRule="auto"/>
        <w:contextualSpacing/>
        <w:jc w:val="center"/>
        <w:rPr>
          <w:rFonts w:ascii="Arial" w:hAnsi="Arial" w:cs="Arial"/>
          <w:noProof/>
        </w:rPr>
      </w:pPr>
    </w:p>
    <w:p w14:paraId="04235591" w14:textId="77777777" w:rsidR="005E11BA" w:rsidRDefault="005E11BA" w:rsidP="005E11BA">
      <w:pPr>
        <w:contextualSpacing/>
        <w:jc w:val="center"/>
        <w:rPr>
          <w:noProof/>
        </w:rPr>
      </w:pPr>
    </w:p>
    <w:p w14:paraId="541994D2" w14:textId="77777777" w:rsidR="005E11BA" w:rsidRDefault="005E11BA" w:rsidP="005E11BA">
      <w:pPr>
        <w:contextualSpacing/>
        <w:jc w:val="center"/>
        <w:rPr>
          <w:noProof/>
        </w:rPr>
      </w:pPr>
    </w:p>
    <w:p w14:paraId="6693ABEE" w14:textId="77777777" w:rsidR="005E11BA" w:rsidRDefault="005E11BA" w:rsidP="005E11BA">
      <w:pPr>
        <w:contextualSpacing/>
        <w:jc w:val="center"/>
        <w:rPr>
          <w:noProof/>
        </w:rPr>
      </w:pPr>
    </w:p>
    <w:p w14:paraId="58EFD40D" w14:textId="77777777" w:rsidR="005E11BA" w:rsidRDefault="005E11BA" w:rsidP="005E11BA">
      <w:pPr>
        <w:contextualSpacing/>
        <w:jc w:val="center"/>
        <w:rPr>
          <w:noProof/>
        </w:rPr>
      </w:pPr>
    </w:p>
    <w:p w14:paraId="3196363F" w14:textId="77777777" w:rsidR="005E11BA" w:rsidRDefault="005E11BA" w:rsidP="005E11BA">
      <w:pPr>
        <w:contextualSpacing/>
        <w:jc w:val="center"/>
        <w:rPr>
          <w:noProof/>
        </w:rPr>
      </w:pPr>
    </w:p>
    <w:p w14:paraId="5B772E01" w14:textId="77777777" w:rsidR="005E11BA" w:rsidRDefault="005E11BA" w:rsidP="005E11BA">
      <w:pPr>
        <w:contextualSpacing/>
        <w:jc w:val="center"/>
        <w:rPr>
          <w:noProof/>
        </w:rPr>
      </w:pPr>
    </w:p>
    <w:p w14:paraId="01084482" w14:textId="77777777" w:rsidR="005E11BA" w:rsidRDefault="005E11BA" w:rsidP="005E11BA">
      <w:pPr>
        <w:contextualSpacing/>
        <w:jc w:val="center"/>
        <w:rPr>
          <w:noProof/>
        </w:rPr>
      </w:pPr>
    </w:p>
    <w:p w14:paraId="62DC5F5F" w14:textId="77777777" w:rsidR="005E11BA" w:rsidRDefault="005E11BA" w:rsidP="005E11BA">
      <w:pPr>
        <w:contextualSpacing/>
        <w:jc w:val="center"/>
        <w:rPr>
          <w:noProof/>
        </w:rPr>
      </w:pPr>
    </w:p>
    <w:p w14:paraId="2E994E3A" w14:textId="77777777" w:rsidR="005E11BA" w:rsidRDefault="005E11BA" w:rsidP="005E11BA">
      <w:pPr>
        <w:contextualSpacing/>
        <w:jc w:val="center"/>
        <w:rPr>
          <w:noProof/>
        </w:rPr>
      </w:pPr>
    </w:p>
    <w:p w14:paraId="16D2D19A" w14:textId="77777777" w:rsidR="005E11BA" w:rsidRDefault="005E11BA" w:rsidP="005E11BA">
      <w:pPr>
        <w:contextualSpacing/>
        <w:jc w:val="center"/>
        <w:rPr>
          <w:noProof/>
        </w:rPr>
      </w:pPr>
    </w:p>
    <w:p w14:paraId="46E3949C" w14:textId="77777777" w:rsidR="005E11BA" w:rsidRDefault="005E11BA" w:rsidP="005E11BA">
      <w:pPr>
        <w:contextualSpacing/>
        <w:jc w:val="center"/>
        <w:rPr>
          <w:noProof/>
        </w:rPr>
      </w:pPr>
    </w:p>
    <w:p w14:paraId="73739B41" w14:textId="77777777" w:rsidR="005E11BA" w:rsidRDefault="005E11BA" w:rsidP="005E11BA">
      <w:pPr>
        <w:contextualSpacing/>
        <w:jc w:val="center"/>
        <w:rPr>
          <w:noProof/>
        </w:rPr>
      </w:pPr>
    </w:p>
    <w:p w14:paraId="77123B46" w14:textId="77777777" w:rsidR="005E11BA" w:rsidRDefault="005E11BA" w:rsidP="005E11BA">
      <w:pPr>
        <w:contextualSpacing/>
        <w:jc w:val="center"/>
        <w:rPr>
          <w:noProof/>
        </w:rPr>
      </w:pPr>
    </w:p>
    <w:p w14:paraId="08237D7F" w14:textId="77777777" w:rsidR="005E11BA" w:rsidRDefault="005E11BA" w:rsidP="004D1BC7">
      <w:pPr>
        <w:contextualSpacing/>
        <w:rPr>
          <w:noProof/>
        </w:rPr>
      </w:pPr>
    </w:p>
    <w:sectPr w:rsidR="005E11BA">
      <w:headerReference w:type="default" r:id="rId11"/>
      <w:footerReference w:type="even" r:id="rId12"/>
      <w:footerReference w:type="default" r:id="rId13"/>
      <w:footerReference w:type="first" r:id="rId14"/>
      <w:pgSz w:w="11906" w:h="16838"/>
      <w:pgMar w:top="1440" w:right="1440" w:bottom="1440" w:left="1440" w:header="28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8469" w14:textId="77777777" w:rsidR="00132D3D" w:rsidRDefault="00132D3D">
      <w:r>
        <w:separator/>
      </w:r>
    </w:p>
  </w:endnote>
  <w:endnote w:type="continuationSeparator" w:id="0">
    <w:p w14:paraId="574C6DD2" w14:textId="77777777" w:rsidR="00132D3D" w:rsidRDefault="001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Ideal Sans Light">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B4BD" w14:textId="4BB3CC0E" w:rsidR="00AE5AAD" w:rsidRDefault="00AE5AAD">
    <w:pPr>
      <w:pStyle w:val="Footer"/>
    </w:pPr>
    <w:r>
      <w:rPr>
        <w:noProof/>
      </w:rPr>
      <mc:AlternateContent>
        <mc:Choice Requires="wps">
          <w:drawing>
            <wp:anchor distT="0" distB="0" distL="0" distR="0" simplePos="0" relativeHeight="251659264" behindDoc="0" locked="0" layoutInCell="1" allowOverlap="1" wp14:anchorId="4BA819F0" wp14:editId="34F63CB0">
              <wp:simplePos x="635" y="635"/>
              <wp:positionH relativeFrom="page">
                <wp:align>left</wp:align>
              </wp:positionH>
              <wp:positionV relativeFrom="page">
                <wp:align>bottom</wp:align>
              </wp:positionV>
              <wp:extent cx="443865" cy="443865"/>
              <wp:effectExtent l="0" t="0" r="2540" b="0"/>
              <wp:wrapNone/>
              <wp:docPr id="1802418053" name="Text Box 2"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7BC09" w14:textId="5D05846D" w:rsidR="00AE5AAD" w:rsidRPr="00AE5AAD" w:rsidRDefault="00AE5AAD" w:rsidP="00AE5AAD">
                          <w:pPr>
                            <w:rPr>
                              <w:rFonts w:ascii="Calibri" w:eastAsia="Calibri" w:hAnsi="Calibri" w:cs="Calibri"/>
                              <w:noProof/>
                              <w:color w:val="000000"/>
                              <w:sz w:val="18"/>
                              <w:szCs w:val="18"/>
                            </w:rPr>
                          </w:pPr>
                          <w:r w:rsidRPr="00AE5AAD">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BA819F0" id="_x0000_t202" coordsize="21600,21600" o:spt="202" path="m,l,21600r21600,l21600,xe">
              <v:stroke joinstyle="miter"/>
              <v:path gradientshapeok="t" o:connecttype="rect"/>
            </v:shapetype>
            <v:shape id="Text Box 2" o:spid="_x0000_s1026" type="#_x0000_t202" alt="INTERNAL. This information is accessible to ADB Management and staff. It may be shared outside ADB with appropriate permissio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A47BC09" w14:textId="5D05846D" w:rsidR="00AE5AAD" w:rsidRPr="00AE5AAD" w:rsidRDefault="00AE5AAD" w:rsidP="00AE5AAD">
                    <w:pPr>
                      <w:rPr>
                        <w:rFonts w:ascii="Calibri" w:eastAsia="Calibri" w:hAnsi="Calibri" w:cs="Calibri"/>
                        <w:noProof/>
                        <w:color w:val="000000"/>
                        <w:sz w:val="18"/>
                        <w:szCs w:val="18"/>
                      </w:rPr>
                    </w:pPr>
                    <w:r w:rsidRPr="00AE5AAD">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D304" w14:textId="6ED7B115" w:rsidR="003F589B" w:rsidRDefault="00AE5AAD">
    <w:pPr>
      <w:pBdr>
        <w:top w:val="nil"/>
        <w:left w:val="nil"/>
        <w:bottom w:val="single" w:sz="6" w:space="1" w:color="000000"/>
        <w:right w:val="nil"/>
        <w:between w:val="nil"/>
      </w:pBdr>
      <w:tabs>
        <w:tab w:val="center" w:pos="4680"/>
        <w:tab w:val="right" w:pos="9360"/>
      </w:tabs>
      <w:rPr>
        <w:i/>
        <w:color w:val="000000"/>
        <w:sz w:val="20"/>
        <w:szCs w:val="20"/>
      </w:rPr>
    </w:pPr>
    <w:r>
      <w:rPr>
        <w:i/>
        <w:noProof/>
        <w:color w:val="000000"/>
        <w:sz w:val="20"/>
        <w:szCs w:val="20"/>
      </w:rPr>
      <mc:AlternateContent>
        <mc:Choice Requires="wps">
          <w:drawing>
            <wp:anchor distT="0" distB="0" distL="0" distR="0" simplePos="0" relativeHeight="251660288" behindDoc="0" locked="0" layoutInCell="1" allowOverlap="1" wp14:anchorId="63B169D7" wp14:editId="65ADA703">
              <wp:simplePos x="635" y="635"/>
              <wp:positionH relativeFrom="page">
                <wp:align>left</wp:align>
              </wp:positionH>
              <wp:positionV relativeFrom="page">
                <wp:align>bottom</wp:align>
              </wp:positionV>
              <wp:extent cx="443865" cy="443865"/>
              <wp:effectExtent l="0" t="0" r="2540" b="0"/>
              <wp:wrapNone/>
              <wp:docPr id="1608110456" name="Text Box 3"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6AB351" w14:textId="0E6E1D85" w:rsidR="00AE5AAD" w:rsidRPr="00AE5AAD" w:rsidRDefault="00AE5AAD" w:rsidP="00AE5AAD">
                          <w:pPr>
                            <w:rPr>
                              <w:rFonts w:ascii="Calibri" w:eastAsia="Calibri" w:hAnsi="Calibri" w:cs="Calibri"/>
                              <w:noProof/>
                              <w:color w:val="000000"/>
                              <w:sz w:val="18"/>
                              <w:szCs w:val="18"/>
                            </w:rPr>
                          </w:pPr>
                          <w:r w:rsidRPr="00AE5AAD">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B169D7" id="_x0000_t202" coordsize="21600,21600" o:spt="202" path="m,l,21600r21600,l21600,xe">
              <v:stroke joinstyle="miter"/>
              <v:path gradientshapeok="t" o:connecttype="rect"/>
            </v:shapetype>
            <v:shape id="Text Box 3" o:spid="_x0000_s1027" type="#_x0000_t202" alt="INTERNAL. This information is accessible to ADB Management and staff. It may be shared outside ADB with appropriate permissio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E6AB351" w14:textId="0E6E1D85" w:rsidR="00AE5AAD" w:rsidRPr="00AE5AAD" w:rsidRDefault="00AE5AAD" w:rsidP="00AE5AAD">
                    <w:pPr>
                      <w:rPr>
                        <w:rFonts w:ascii="Calibri" w:eastAsia="Calibri" w:hAnsi="Calibri" w:cs="Calibri"/>
                        <w:noProof/>
                        <w:color w:val="000000"/>
                        <w:sz w:val="18"/>
                        <w:szCs w:val="18"/>
                      </w:rPr>
                    </w:pPr>
                    <w:r w:rsidRPr="00AE5AAD">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p w14:paraId="45050503" w14:textId="77777777" w:rsidR="003F589B" w:rsidRDefault="003F589B">
    <w:pPr>
      <w:pBdr>
        <w:top w:val="nil"/>
        <w:left w:val="nil"/>
        <w:bottom w:val="nil"/>
        <w:right w:val="nil"/>
        <w:between w:val="nil"/>
      </w:pBdr>
      <w:tabs>
        <w:tab w:val="center" w:pos="4680"/>
        <w:tab w:val="right" w:pos="9360"/>
      </w:tabs>
      <w:rPr>
        <w:i/>
        <w:color w:val="000000"/>
        <w:sz w:val="20"/>
        <w:szCs w:val="20"/>
      </w:rPr>
    </w:pPr>
  </w:p>
  <w:p w14:paraId="6C9E25A5" w14:textId="260C49E4" w:rsidR="003F589B" w:rsidRDefault="00D71DC7">
    <w:pPr>
      <w:pBdr>
        <w:top w:val="nil"/>
        <w:left w:val="nil"/>
        <w:bottom w:val="nil"/>
        <w:right w:val="nil"/>
        <w:between w:val="nil"/>
      </w:pBdr>
      <w:tabs>
        <w:tab w:val="center" w:pos="4680"/>
        <w:tab w:val="right" w:pos="9360"/>
      </w:tabs>
      <w:jc w:val="center"/>
      <w:rPr>
        <w:i/>
        <w:color w:val="000000"/>
        <w:sz w:val="20"/>
        <w:szCs w:val="20"/>
      </w:rPr>
    </w:pPr>
    <w:r>
      <w:rPr>
        <w:i/>
        <w:color w:val="000000"/>
        <w:sz w:val="20"/>
        <w:szCs w:val="20"/>
      </w:rPr>
      <w:t>P.O. Box 1</w:t>
    </w:r>
    <w:r w:rsidR="00FD2B64">
      <w:rPr>
        <w:i/>
        <w:color w:val="000000"/>
        <w:sz w:val="20"/>
        <w:szCs w:val="20"/>
      </w:rPr>
      <w:t>12</w:t>
    </w:r>
    <w:r>
      <w:rPr>
        <w:i/>
        <w:color w:val="000000"/>
        <w:sz w:val="20"/>
        <w:szCs w:val="20"/>
      </w:rPr>
      <w:t xml:space="preserve">, Thimphu; Location: </w:t>
    </w:r>
    <w:proofErr w:type="spellStart"/>
    <w:r w:rsidR="00FD2B64">
      <w:rPr>
        <w:i/>
        <w:color w:val="000000"/>
        <w:sz w:val="20"/>
        <w:szCs w:val="20"/>
      </w:rPr>
      <w:t>Peling</w:t>
    </w:r>
    <w:proofErr w:type="spellEnd"/>
    <w:r>
      <w:rPr>
        <w:i/>
        <w:color w:val="000000"/>
        <w:sz w:val="20"/>
        <w:szCs w:val="20"/>
      </w:rPr>
      <w:t xml:space="preserve"> Lam, </w:t>
    </w:r>
    <w:r w:rsidR="00A20A24">
      <w:rPr>
        <w:i/>
        <w:color w:val="000000"/>
        <w:sz w:val="20"/>
        <w:szCs w:val="20"/>
      </w:rPr>
      <w:t>Kawajangsa</w:t>
    </w:r>
    <w:r>
      <w:rPr>
        <w:i/>
        <w:color w:val="000000"/>
        <w:sz w:val="20"/>
        <w:szCs w:val="20"/>
      </w:rPr>
      <w:t>; Tel: PABX (975) 2-333867/326734;</w:t>
    </w:r>
  </w:p>
  <w:p w14:paraId="0A1717D1" w14:textId="31E0EB89" w:rsidR="003F589B" w:rsidRDefault="00FD2B64">
    <w:pPr>
      <w:pBdr>
        <w:top w:val="nil"/>
        <w:left w:val="nil"/>
        <w:bottom w:val="nil"/>
        <w:right w:val="nil"/>
        <w:between w:val="nil"/>
      </w:pBdr>
      <w:tabs>
        <w:tab w:val="center" w:pos="4680"/>
        <w:tab w:val="right" w:pos="9360"/>
      </w:tabs>
      <w:jc w:val="center"/>
      <w:rPr>
        <w:i/>
        <w:color w:val="0000FF"/>
        <w:sz w:val="20"/>
        <w:szCs w:val="20"/>
        <w:u w:val="single"/>
      </w:rPr>
    </w:pPr>
    <w:r>
      <w:rPr>
        <w:i/>
        <w:color w:val="000000"/>
        <w:sz w:val="20"/>
        <w:szCs w:val="20"/>
      </w:rPr>
      <w:t>Website:</w:t>
    </w:r>
    <w:r w:rsidR="00D71DC7">
      <w:rPr>
        <w:i/>
        <w:color w:val="000000"/>
        <w:sz w:val="20"/>
        <w:szCs w:val="20"/>
      </w:rPr>
      <w:t xml:space="preserve"> </w:t>
    </w:r>
    <w:r w:rsidR="00A20A24">
      <w:rPr>
        <w:i/>
        <w:color w:val="000000"/>
        <w:sz w:val="20"/>
        <w:szCs w:val="20"/>
      </w:rPr>
      <w:t>education.gov.bt</w:t>
    </w:r>
  </w:p>
  <w:p w14:paraId="32F95D8E" w14:textId="77777777" w:rsidR="003F589B" w:rsidRDefault="003F589B">
    <w:pPr>
      <w:pBdr>
        <w:top w:val="nil"/>
        <w:left w:val="nil"/>
        <w:bottom w:val="nil"/>
        <w:right w:val="nil"/>
        <w:between w:val="nil"/>
      </w:pBdr>
      <w:tabs>
        <w:tab w:val="center" w:pos="4680"/>
        <w:tab w:val="right" w:pos="9360"/>
      </w:tabs>
      <w:jc w:val="center"/>
      <w:rPr>
        <w:color w:val="000000"/>
        <w:sz w:val="16"/>
        <w:szCs w:val="16"/>
      </w:rPr>
    </w:pPr>
  </w:p>
  <w:p w14:paraId="2386E602" w14:textId="77777777" w:rsidR="003F589B" w:rsidRDefault="003F589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9D19" w14:textId="192268E6" w:rsidR="00AE5AAD" w:rsidRDefault="00AE5AAD">
    <w:pPr>
      <w:pStyle w:val="Footer"/>
    </w:pPr>
    <w:r>
      <w:rPr>
        <w:noProof/>
      </w:rPr>
      <mc:AlternateContent>
        <mc:Choice Requires="wps">
          <w:drawing>
            <wp:anchor distT="0" distB="0" distL="0" distR="0" simplePos="0" relativeHeight="251658240" behindDoc="0" locked="0" layoutInCell="1" allowOverlap="1" wp14:anchorId="581F0084" wp14:editId="76E02638">
              <wp:simplePos x="635" y="635"/>
              <wp:positionH relativeFrom="page">
                <wp:align>left</wp:align>
              </wp:positionH>
              <wp:positionV relativeFrom="page">
                <wp:align>bottom</wp:align>
              </wp:positionV>
              <wp:extent cx="443865" cy="443865"/>
              <wp:effectExtent l="0" t="0" r="2540" b="0"/>
              <wp:wrapNone/>
              <wp:docPr id="1478811018" name="Text Box 1"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69F41" w14:textId="53785EA6" w:rsidR="00AE5AAD" w:rsidRPr="00AE5AAD" w:rsidRDefault="00AE5AAD" w:rsidP="00AE5AAD">
                          <w:pPr>
                            <w:rPr>
                              <w:rFonts w:ascii="Calibri" w:eastAsia="Calibri" w:hAnsi="Calibri" w:cs="Calibri"/>
                              <w:noProof/>
                              <w:color w:val="000000"/>
                              <w:sz w:val="18"/>
                              <w:szCs w:val="18"/>
                            </w:rPr>
                          </w:pPr>
                          <w:r w:rsidRPr="00AE5AAD">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1F0084" id="_x0000_t202" coordsize="21600,21600" o:spt="202" path="m,l,21600r21600,l21600,xe">
              <v:stroke joinstyle="miter"/>
              <v:path gradientshapeok="t" o:connecttype="rect"/>
            </v:shapetype>
            <v:shape id="Text Box 1" o:spid="_x0000_s1028" type="#_x0000_t202" alt="INTERNAL. This information is accessible to ADB Management and staff. It may be shared outside ADB with appropriate permissio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DE69F41" w14:textId="53785EA6" w:rsidR="00AE5AAD" w:rsidRPr="00AE5AAD" w:rsidRDefault="00AE5AAD" w:rsidP="00AE5AAD">
                    <w:pPr>
                      <w:rPr>
                        <w:rFonts w:ascii="Calibri" w:eastAsia="Calibri" w:hAnsi="Calibri" w:cs="Calibri"/>
                        <w:noProof/>
                        <w:color w:val="000000"/>
                        <w:sz w:val="18"/>
                        <w:szCs w:val="18"/>
                      </w:rPr>
                    </w:pPr>
                    <w:r w:rsidRPr="00AE5AAD">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7AE7" w14:textId="77777777" w:rsidR="00132D3D" w:rsidRDefault="00132D3D">
      <w:r>
        <w:separator/>
      </w:r>
    </w:p>
  </w:footnote>
  <w:footnote w:type="continuationSeparator" w:id="0">
    <w:p w14:paraId="49EA770F" w14:textId="77777777" w:rsidR="00132D3D" w:rsidRDefault="0013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CCFD" w14:textId="77777777" w:rsidR="003F589B" w:rsidRDefault="003F589B"/>
  <w:p w14:paraId="7727D136" w14:textId="4C94F171" w:rsidR="003F589B" w:rsidRDefault="0045469F">
    <w:pPr>
      <w:pBdr>
        <w:top w:val="nil"/>
        <w:left w:val="nil"/>
        <w:bottom w:val="nil"/>
        <w:right w:val="nil"/>
        <w:between w:val="nil"/>
      </w:pBdr>
      <w:tabs>
        <w:tab w:val="center" w:pos="4680"/>
        <w:tab w:val="left" w:pos="1470"/>
        <w:tab w:val="right" w:pos="9270"/>
      </w:tabs>
      <w:ind w:left="-270" w:right="-334" w:hanging="360"/>
      <w:jc w:val="center"/>
      <w:rPr>
        <w:color w:val="000000"/>
      </w:rPr>
    </w:pPr>
    <w:r>
      <w:rPr>
        <w:noProof/>
        <w:color w:val="000000"/>
      </w:rPr>
      <w:drawing>
        <wp:inline distT="0" distB="0" distL="0" distR="0" wp14:anchorId="08FF55AB" wp14:editId="27011338">
          <wp:extent cx="57277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889000"/>
                  </a:xfrm>
                  <a:prstGeom prst="rect">
                    <a:avLst/>
                  </a:prstGeom>
                </pic:spPr>
              </pic:pic>
            </a:graphicData>
          </a:graphic>
        </wp:inline>
      </w:drawing>
    </w:r>
  </w:p>
  <w:p w14:paraId="4D91F383" w14:textId="77777777" w:rsidR="003F589B" w:rsidRDefault="003F589B">
    <w:pPr>
      <w:pBdr>
        <w:top w:val="nil"/>
        <w:left w:val="nil"/>
        <w:bottom w:val="nil"/>
        <w:right w:val="nil"/>
        <w:between w:val="nil"/>
      </w:pBdr>
      <w:tabs>
        <w:tab w:val="center" w:pos="4680"/>
        <w:tab w:val="right" w:pos="9360"/>
        <w:tab w:val="left" w:pos="147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3E1"/>
    <w:multiLevelType w:val="hybridMultilevel"/>
    <w:tmpl w:val="A7DC32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E1575"/>
    <w:multiLevelType w:val="multilevel"/>
    <w:tmpl w:val="D61A6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DC117C"/>
    <w:multiLevelType w:val="multilevel"/>
    <w:tmpl w:val="E460F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A2575A"/>
    <w:multiLevelType w:val="hybridMultilevel"/>
    <w:tmpl w:val="76CA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3662A"/>
    <w:multiLevelType w:val="hybridMultilevel"/>
    <w:tmpl w:val="9426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F92D4F"/>
    <w:multiLevelType w:val="hybridMultilevel"/>
    <w:tmpl w:val="D844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E01D8"/>
    <w:multiLevelType w:val="hybridMultilevel"/>
    <w:tmpl w:val="186A2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9D65AD"/>
    <w:multiLevelType w:val="hybridMultilevel"/>
    <w:tmpl w:val="D84433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E47827"/>
    <w:multiLevelType w:val="hybridMultilevel"/>
    <w:tmpl w:val="16A0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61907"/>
    <w:multiLevelType w:val="hybridMultilevel"/>
    <w:tmpl w:val="597EC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7E69D7"/>
    <w:multiLevelType w:val="multilevel"/>
    <w:tmpl w:val="61FA4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883158"/>
    <w:multiLevelType w:val="hybridMultilevel"/>
    <w:tmpl w:val="F96E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395874"/>
    <w:multiLevelType w:val="hybridMultilevel"/>
    <w:tmpl w:val="D5A0FD2C"/>
    <w:lvl w:ilvl="0" w:tplc="24EE4640">
      <w:start w:val="1"/>
      <w:numFmt w:val="lowerLetter"/>
      <w:lvlText w:val="%1)"/>
      <w:lvlJc w:val="left"/>
      <w:pPr>
        <w:ind w:left="1080" w:hanging="360"/>
      </w:pPr>
      <w:rPr>
        <w:rFonts w:ascii="Arial" w:eastAsia="Calibri" w:hAnsi="Arial" w:cs="Arial"/>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317511"/>
    <w:multiLevelType w:val="multilevel"/>
    <w:tmpl w:val="9FD43362"/>
    <w:lvl w:ilvl="0">
      <w:start w:val="3"/>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C97BDE"/>
    <w:multiLevelType w:val="hybridMultilevel"/>
    <w:tmpl w:val="F51A8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5802D6"/>
    <w:multiLevelType w:val="multilevel"/>
    <w:tmpl w:val="E0DC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6D40CA"/>
    <w:multiLevelType w:val="hybridMultilevel"/>
    <w:tmpl w:val="E79C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3B3F14"/>
    <w:multiLevelType w:val="multilevel"/>
    <w:tmpl w:val="5BE4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0401E6"/>
    <w:multiLevelType w:val="hybridMultilevel"/>
    <w:tmpl w:val="69C06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46272">
    <w:abstractNumId w:val="2"/>
  </w:num>
  <w:num w:numId="2" w16cid:durableId="1490443014">
    <w:abstractNumId w:val="1"/>
  </w:num>
  <w:num w:numId="3" w16cid:durableId="672026532">
    <w:abstractNumId w:val="10"/>
  </w:num>
  <w:num w:numId="4" w16cid:durableId="2052607956">
    <w:abstractNumId w:val="17"/>
  </w:num>
  <w:num w:numId="5" w16cid:durableId="1799762457">
    <w:abstractNumId w:val="15"/>
  </w:num>
  <w:num w:numId="6" w16cid:durableId="525871985">
    <w:abstractNumId w:val="13"/>
  </w:num>
  <w:num w:numId="7" w16cid:durableId="1079641885">
    <w:abstractNumId w:val="5"/>
  </w:num>
  <w:num w:numId="8" w16cid:durableId="1802527863">
    <w:abstractNumId w:val="7"/>
  </w:num>
  <w:num w:numId="9" w16cid:durableId="667707529">
    <w:abstractNumId w:val="8"/>
  </w:num>
  <w:num w:numId="10" w16cid:durableId="1207260797">
    <w:abstractNumId w:val="3"/>
  </w:num>
  <w:num w:numId="11" w16cid:durableId="1241253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887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169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1962315">
    <w:abstractNumId w:val="0"/>
  </w:num>
  <w:num w:numId="15" w16cid:durableId="1510366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55068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07242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274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549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xNDY0MrIwNDYFkko6SsGpxcWZ+XkgBYa1AEw9s6ssAAAA"/>
  </w:docVars>
  <w:rsids>
    <w:rsidRoot w:val="003F589B"/>
    <w:rsid w:val="0001402A"/>
    <w:rsid w:val="00042237"/>
    <w:rsid w:val="00060D42"/>
    <w:rsid w:val="00080071"/>
    <w:rsid w:val="00132D3D"/>
    <w:rsid w:val="00164AC8"/>
    <w:rsid w:val="00217A6F"/>
    <w:rsid w:val="00273075"/>
    <w:rsid w:val="00374B4F"/>
    <w:rsid w:val="003D2AAD"/>
    <w:rsid w:val="003F589B"/>
    <w:rsid w:val="0045469F"/>
    <w:rsid w:val="00471C7D"/>
    <w:rsid w:val="004D1BC7"/>
    <w:rsid w:val="00545953"/>
    <w:rsid w:val="0055590F"/>
    <w:rsid w:val="005A06A6"/>
    <w:rsid w:val="005C640E"/>
    <w:rsid w:val="005E11BA"/>
    <w:rsid w:val="00605DBC"/>
    <w:rsid w:val="00630184"/>
    <w:rsid w:val="00644705"/>
    <w:rsid w:val="00664754"/>
    <w:rsid w:val="00675B61"/>
    <w:rsid w:val="006B64E3"/>
    <w:rsid w:val="006E3B84"/>
    <w:rsid w:val="00711D8E"/>
    <w:rsid w:val="007660A1"/>
    <w:rsid w:val="007A16B0"/>
    <w:rsid w:val="008569A7"/>
    <w:rsid w:val="008D1DF0"/>
    <w:rsid w:val="008E2F91"/>
    <w:rsid w:val="00937D5C"/>
    <w:rsid w:val="009F0682"/>
    <w:rsid w:val="00A20A24"/>
    <w:rsid w:val="00A24BFB"/>
    <w:rsid w:val="00A66005"/>
    <w:rsid w:val="00AD5EDA"/>
    <w:rsid w:val="00AE011E"/>
    <w:rsid w:val="00AE5AAD"/>
    <w:rsid w:val="00AF1627"/>
    <w:rsid w:val="00B24B06"/>
    <w:rsid w:val="00B35867"/>
    <w:rsid w:val="00B40D33"/>
    <w:rsid w:val="00B45A87"/>
    <w:rsid w:val="00B96AF9"/>
    <w:rsid w:val="00BA252D"/>
    <w:rsid w:val="00BE0438"/>
    <w:rsid w:val="00C234B9"/>
    <w:rsid w:val="00C94615"/>
    <w:rsid w:val="00CA4921"/>
    <w:rsid w:val="00CC5418"/>
    <w:rsid w:val="00CD472B"/>
    <w:rsid w:val="00D71DC7"/>
    <w:rsid w:val="00DD7803"/>
    <w:rsid w:val="00DE49C2"/>
    <w:rsid w:val="00DE5A6D"/>
    <w:rsid w:val="00DF392F"/>
    <w:rsid w:val="00E30D57"/>
    <w:rsid w:val="00E92E18"/>
    <w:rsid w:val="00EA50A6"/>
    <w:rsid w:val="00EC3D99"/>
    <w:rsid w:val="00ED4702"/>
    <w:rsid w:val="00ED4ABC"/>
    <w:rsid w:val="00EF222C"/>
    <w:rsid w:val="00F31453"/>
    <w:rsid w:val="00F427BB"/>
    <w:rsid w:val="00F519E8"/>
    <w:rsid w:val="00F57A42"/>
    <w:rsid w:val="00FB48E5"/>
    <w:rsid w:val="00FB5220"/>
    <w:rsid w:val="00FC31ED"/>
    <w:rsid w:val="00FC6898"/>
    <w:rsid w:val="00FD2B64"/>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AC0D"/>
  <w15:docId w15:val="{F0FB0F3C-452B-3E4B-A9EA-71AB6480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A0"/>
  </w:style>
  <w:style w:type="paragraph" w:styleId="Heading1">
    <w:name w:val="heading 1"/>
    <w:basedOn w:val="Normal"/>
    <w:next w:val="Normal"/>
    <w:uiPriority w:val="9"/>
    <w:qFormat/>
    <w:rsid w:val="00167AA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67AA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67AA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67AA5"/>
    <w:pPr>
      <w:keepNext/>
      <w:keepLines/>
      <w:spacing w:before="240" w:after="40"/>
      <w:outlineLvl w:val="3"/>
    </w:pPr>
    <w:rPr>
      <w:b/>
    </w:rPr>
  </w:style>
  <w:style w:type="paragraph" w:styleId="Heading5">
    <w:name w:val="heading 5"/>
    <w:basedOn w:val="Normal"/>
    <w:next w:val="Normal"/>
    <w:uiPriority w:val="9"/>
    <w:semiHidden/>
    <w:unhideWhenUsed/>
    <w:qFormat/>
    <w:rsid w:val="00167AA5"/>
    <w:pPr>
      <w:keepNext/>
      <w:keepLines/>
      <w:spacing w:before="220" w:after="40"/>
      <w:outlineLvl w:val="4"/>
    </w:pPr>
    <w:rPr>
      <w:b/>
    </w:rPr>
  </w:style>
  <w:style w:type="paragraph" w:styleId="Heading6">
    <w:name w:val="heading 6"/>
    <w:basedOn w:val="Normal"/>
    <w:next w:val="Normal"/>
    <w:uiPriority w:val="9"/>
    <w:semiHidden/>
    <w:unhideWhenUsed/>
    <w:qFormat/>
    <w:rsid w:val="00167A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67AA5"/>
    <w:pPr>
      <w:keepNext/>
      <w:keepLines/>
      <w:spacing w:before="480" w:after="120"/>
    </w:pPr>
    <w:rPr>
      <w:b/>
      <w:sz w:val="72"/>
      <w:szCs w:val="72"/>
    </w:rPr>
  </w:style>
  <w:style w:type="paragraph" w:customStyle="1" w:styleId="Normal1">
    <w:name w:val="Normal1"/>
    <w:rsid w:val="000E3B04"/>
  </w:style>
  <w:style w:type="paragraph" w:customStyle="1" w:styleId="Normal2">
    <w:name w:val="Normal2"/>
    <w:rsid w:val="00A137BE"/>
  </w:style>
  <w:style w:type="paragraph" w:customStyle="1" w:styleId="Normal3">
    <w:name w:val="Normal3"/>
    <w:rsid w:val="0014126E"/>
  </w:style>
  <w:style w:type="paragraph" w:customStyle="1" w:styleId="Normal4">
    <w:name w:val="Normal4"/>
    <w:rsid w:val="00CD4081"/>
  </w:style>
  <w:style w:type="paragraph" w:customStyle="1" w:styleId="Normal5">
    <w:name w:val="Normal5"/>
    <w:rsid w:val="00167AA5"/>
  </w:style>
  <w:style w:type="paragraph" w:styleId="Header">
    <w:name w:val="header"/>
    <w:basedOn w:val="Normal"/>
    <w:link w:val="HeaderChar"/>
    <w:uiPriority w:val="99"/>
    <w:unhideWhenUsed/>
    <w:rsid w:val="007A2266"/>
    <w:pPr>
      <w:tabs>
        <w:tab w:val="center" w:pos="4680"/>
        <w:tab w:val="right" w:pos="9360"/>
      </w:tabs>
    </w:pPr>
  </w:style>
  <w:style w:type="character" w:customStyle="1" w:styleId="HeaderChar">
    <w:name w:val="Header Char"/>
    <w:basedOn w:val="DefaultParagraphFont"/>
    <w:link w:val="Header"/>
    <w:uiPriority w:val="99"/>
    <w:rsid w:val="007A2266"/>
  </w:style>
  <w:style w:type="paragraph" w:styleId="Footer">
    <w:name w:val="footer"/>
    <w:basedOn w:val="Normal"/>
    <w:link w:val="FooterChar"/>
    <w:unhideWhenUsed/>
    <w:rsid w:val="007A2266"/>
    <w:pPr>
      <w:tabs>
        <w:tab w:val="center" w:pos="4680"/>
        <w:tab w:val="right" w:pos="9360"/>
      </w:tabs>
    </w:pPr>
  </w:style>
  <w:style w:type="character" w:customStyle="1" w:styleId="FooterChar">
    <w:name w:val="Footer Char"/>
    <w:basedOn w:val="DefaultParagraphFont"/>
    <w:link w:val="Footer"/>
    <w:rsid w:val="007A2266"/>
  </w:style>
  <w:style w:type="character" w:styleId="Hyperlink">
    <w:name w:val="Hyperlink"/>
    <w:rsid w:val="007A2266"/>
    <w:rPr>
      <w:color w:val="0000FF"/>
      <w:u w:val="single"/>
    </w:rPr>
  </w:style>
  <w:style w:type="paragraph" w:styleId="BalloonText">
    <w:name w:val="Balloon Text"/>
    <w:basedOn w:val="Normal"/>
    <w:link w:val="BalloonTextChar"/>
    <w:uiPriority w:val="99"/>
    <w:semiHidden/>
    <w:unhideWhenUsed/>
    <w:rsid w:val="006931C3"/>
    <w:rPr>
      <w:rFonts w:ascii="Segoe UI" w:hAnsi="Segoe UI" w:cs="Segoe UI"/>
      <w:sz w:val="18"/>
      <w:szCs w:val="26"/>
    </w:rPr>
  </w:style>
  <w:style w:type="character" w:customStyle="1" w:styleId="BalloonTextChar">
    <w:name w:val="Balloon Text Char"/>
    <w:basedOn w:val="DefaultParagraphFont"/>
    <w:link w:val="BalloonText"/>
    <w:uiPriority w:val="99"/>
    <w:semiHidden/>
    <w:rsid w:val="006931C3"/>
    <w:rPr>
      <w:rFonts w:ascii="Segoe UI" w:hAnsi="Segoe UI" w:cs="Segoe UI"/>
      <w:sz w:val="18"/>
      <w:szCs w:val="26"/>
    </w:rPr>
  </w:style>
  <w:style w:type="paragraph" w:styleId="ListParagraph">
    <w:name w:val="List Paragraph"/>
    <w:basedOn w:val="Normal"/>
    <w:uiPriority w:val="34"/>
    <w:qFormat/>
    <w:rsid w:val="00D26E0B"/>
    <w:pPr>
      <w:ind w:left="720"/>
      <w:contextualSpacing/>
    </w:pPr>
  </w:style>
  <w:style w:type="paragraph" w:customStyle="1" w:styleId="m8453255517744262864gmail-msolistparagraph">
    <w:name w:val="m_8453255517744262864gmail-msolistparagraph"/>
    <w:basedOn w:val="Normal"/>
    <w:rsid w:val="004314B9"/>
    <w:pPr>
      <w:spacing w:before="100" w:beforeAutospacing="1" w:after="100" w:afterAutospacing="1"/>
    </w:pPr>
  </w:style>
  <w:style w:type="character" w:customStyle="1" w:styleId="UnresolvedMention1">
    <w:name w:val="Unresolved Mention1"/>
    <w:basedOn w:val="DefaultParagraphFont"/>
    <w:uiPriority w:val="99"/>
    <w:semiHidden/>
    <w:unhideWhenUsed/>
    <w:rsid w:val="00E467B1"/>
    <w:rPr>
      <w:color w:val="605E5C"/>
      <w:shd w:val="clear" w:color="auto" w:fill="E1DFDD"/>
    </w:rPr>
  </w:style>
  <w:style w:type="table" w:styleId="TableGrid">
    <w:name w:val="Table Grid"/>
    <w:basedOn w:val="TableNormal"/>
    <w:uiPriority w:val="39"/>
    <w:rsid w:val="006F7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6BA"/>
    <w:pPr>
      <w:spacing w:before="100" w:beforeAutospacing="1" w:after="100" w:afterAutospacing="1"/>
    </w:pPr>
  </w:style>
  <w:style w:type="character" w:customStyle="1" w:styleId="apple-tab-span">
    <w:name w:val="apple-tab-span"/>
    <w:basedOn w:val="DefaultParagraphFont"/>
    <w:rsid w:val="008320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167AA5"/>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6C0EAB"/>
    <w:rPr>
      <w:color w:val="605E5C"/>
      <w:shd w:val="clear" w:color="auto" w:fill="E1DFDD"/>
    </w:rPr>
  </w:style>
  <w:style w:type="character" w:styleId="Strong">
    <w:name w:val="Strong"/>
    <w:basedOn w:val="DefaultParagraphFont"/>
    <w:uiPriority w:val="22"/>
    <w:qFormat/>
    <w:rsid w:val="00593FA4"/>
    <w:rPr>
      <w:b/>
      <w:bCs/>
    </w:rPr>
  </w:style>
  <w:style w:type="character" w:styleId="FollowedHyperlink">
    <w:name w:val="FollowedHyperlink"/>
    <w:basedOn w:val="DefaultParagraphFont"/>
    <w:uiPriority w:val="99"/>
    <w:semiHidden/>
    <w:unhideWhenUsed/>
    <w:rsid w:val="00593FA4"/>
    <w:rPr>
      <w:color w:val="954F72" w:themeColor="followedHyperlink"/>
      <w:u w:val="single"/>
    </w:rPr>
  </w:style>
  <w:style w:type="table" w:customStyle="1" w:styleId="a0">
    <w:basedOn w:val="TableNormal"/>
    <w:rsid w:val="00167AA5"/>
    <w:tblPr>
      <w:tblStyleRowBandSize w:val="1"/>
      <w:tblStyleColBandSize w:val="1"/>
      <w:tblCellMar>
        <w:left w:w="115" w:type="dxa"/>
        <w:right w:w="115" w:type="dxa"/>
      </w:tblCellMar>
    </w:tblPr>
  </w:style>
  <w:style w:type="table" w:customStyle="1" w:styleId="a1">
    <w:basedOn w:val="TableNormal"/>
    <w:rsid w:val="00167AA5"/>
    <w:tblPr>
      <w:tblStyleRowBandSize w:val="1"/>
      <w:tblStyleColBandSize w:val="1"/>
      <w:tblCellMar>
        <w:top w:w="15" w:type="dxa"/>
        <w:left w:w="15" w:type="dxa"/>
        <w:bottom w:w="15" w:type="dxa"/>
        <w:right w:w="15" w:type="dxa"/>
      </w:tblCellMar>
    </w:tblPr>
  </w:style>
  <w:style w:type="table" w:customStyle="1" w:styleId="a2">
    <w:basedOn w:val="TableNormal"/>
    <w:rsid w:val="00CD4081"/>
    <w:tblPr>
      <w:tblStyleRowBandSize w:val="1"/>
      <w:tblStyleColBandSize w:val="1"/>
      <w:tblCellMar>
        <w:top w:w="15" w:type="dxa"/>
        <w:left w:w="15" w:type="dxa"/>
        <w:bottom w:w="15" w:type="dxa"/>
        <w:right w:w="15" w:type="dxa"/>
      </w:tblCellMar>
    </w:tblPr>
  </w:style>
  <w:style w:type="table" w:customStyle="1" w:styleId="a3">
    <w:basedOn w:val="TableNormal"/>
    <w:rsid w:val="0014126E"/>
    <w:tblPr>
      <w:tblStyleRowBandSize w:val="1"/>
      <w:tblStyleColBandSize w:val="1"/>
      <w:tblCellMar>
        <w:top w:w="15" w:type="dxa"/>
        <w:left w:w="15" w:type="dxa"/>
        <w:bottom w:w="15" w:type="dxa"/>
        <w:right w:w="15" w:type="dxa"/>
      </w:tblCellMar>
    </w:tblPr>
  </w:style>
  <w:style w:type="table" w:customStyle="1" w:styleId="a4">
    <w:basedOn w:val="TableNormal"/>
    <w:rsid w:val="00A137BE"/>
    <w:tblPr>
      <w:tblStyleRowBandSize w:val="1"/>
      <w:tblStyleColBandSize w:val="1"/>
      <w:tblCellMar>
        <w:top w:w="15" w:type="dxa"/>
        <w:left w:w="15" w:type="dxa"/>
        <w:bottom w:w="15" w:type="dxa"/>
        <w:right w:w="15" w:type="dxa"/>
      </w:tblCellMar>
    </w:tblPr>
  </w:style>
  <w:style w:type="table" w:customStyle="1" w:styleId="a5">
    <w:basedOn w:val="TableNormal"/>
    <w:rsid w:val="000E3B04"/>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SBDIdealSansMedium">
    <w:name w:val="SBD_IdealSansMedium"/>
    <w:uiPriority w:val="99"/>
    <w:rsid w:val="008569A7"/>
    <w:rPr>
      <w:rFonts w:ascii="Ideal Sans Medium" w:hAnsi="Ideal Sans Medium"/>
    </w:rPr>
  </w:style>
  <w:style w:type="paragraph" w:customStyle="1" w:styleId="SBDBTnospace">
    <w:name w:val="SBD_BT no space"/>
    <w:basedOn w:val="Normal"/>
    <w:uiPriority w:val="99"/>
    <w:rsid w:val="008569A7"/>
    <w:pPr>
      <w:suppressAutoHyphens/>
      <w:autoSpaceDE w:val="0"/>
      <w:autoSpaceDN w:val="0"/>
      <w:adjustRightInd w:val="0"/>
      <w:spacing w:line="260" w:lineRule="atLeast"/>
      <w:jc w:val="both"/>
      <w:textAlignment w:val="center"/>
    </w:pPr>
    <w:rPr>
      <w:rFonts w:ascii="Ideal Sans Light" w:eastAsia="Calibri" w:hAnsi="Ideal Sans Light" w:cs="Ideal Sans Light"/>
      <w:color w:val="000000"/>
      <w:w w:val="95"/>
      <w:sz w:val="21"/>
      <w:szCs w:val="21"/>
    </w:rPr>
  </w:style>
  <w:style w:type="character" w:customStyle="1" w:styleId="TitleChar">
    <w:name w:val="Title Char"/>
    <w:basedOn w:val="DefaultParagraphFont"/>
    <w:link w:val="Title"/>
    <w:rsid w:val="008569A7"/>
    <w:rPr>
      <w:b/>
      <w:sz w:val="72"/>
      <w:szCs w:val="72"/>
    </w:rPr>
  </w:style>
  <w:style w:type="paragraph" w:styleId="Revision">
    <w:name w:val="Revision"/>
    <w:hidden/>
    <w:uiPriority w:val="99"/>
    <w:semiHidden/>
    <w:rsid w:val="00AF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0732">
      <w:bodyDiv w:val="1"/>
      <w:marLeft w:val="0"/>
      <w:marRight w:val="0"/>
      <w:marTop w:val="0"/>
      <w:marBottom w:val="0"/>
      <w:divBdr>
        <w:top w:val="none" w:sz="0" w:space="0" w:color="auto"/>
        <w:left w:val="none" w:sz="0" w:space="0" w:color="auto"/>
        <w:bottom w:val="none" w:sz="0" w:space="0" w:color="auto"/>
        <w:right w:val="none" w:sz="0" w:space="0" w:color="auto"/>
      </w:divBdr>
    </w:div>
    <w:div w:id="932474493">
      <w:bodyDiv w:val="1"/>
      <w:marLeft w:val="0"/>
      <w:marRight w:val="0"/>
      <w:marTop w:val="0"/>
      <w:marBottom w:val="0"/>
      <w:divBdr>
        <w:top w:val="none" w:sz="0" w:space="0" w:color="auto"/>
        <w:left w:val="none" w:sz="0" w:space="0" w:color="auto"/>
        <w:bottom w:val="none" w:sz="0" w:space="0" w:color="auto"/>
        <w:right w:val="none" w:sz="0" w:space="0" w:color="auto"/>
      </w:divBdr>
    </w:div>
    <w:div w:id="107597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pPY+MjTmb2FxFtKC6ehEL3KbYQ==">AMUW2mXJx50cI040HsEa+Y8pFHRi5KSE9w4Sagle939TngfoWADgs7fVvYO1VUUCflua3DoxDgmh66Xsebly1YY6+vtG78hxLBGESFS+HxvDUNk6ryvfS6f2cbytbSZsn1V+LEehaU/nxN0IQt+zK6WENMh3llnGcAnUuuWtjNFmNScqV11nWE7X0SLMN7rz07W7JbUwzRGu+sNyz4OSRIeQkPxnvCSyig==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15af50e-efb3-4a0e-b425-875ff625e09e" ContentTypeId="0x010100A3BFD338C4D69F46BE33AA49AB508701" PreviousValue="false"/>
</file>

<file path=customXml/item4.xml><?xml version="1.0" encoding="utf-8"?>
<ct:contentTypeSchema xmlns:ct="http://schemas.microsoft.com/office/2006/metadata/contentType" xmlns:ma="http://schemas.microsoft.com/office/2006/metadata/properties/metaAttributes" ct:_="" ma:_="" ma:contentTypeName="ADB Project Document" ma:contentTypeID="0x010100A3BFD338C4D69F46BE33AA49AB50870100C520B00D8BB20C45814389052060F14C" ma:contentTypeVersion="13" ma:contentTypeDescription="" ma:contentTypeScope="" ma:versionID="a9bf5f8d46ca83a4d2cb2e6d0bf0460f">
  <xsd:schema xmlns:xsd="http://www.w3.org/2001/XMLSchema" xmlns:xs="http://www.w3.org/2001/XMLSchema" xmlns:p="http://schemas.microsoft.com/office/2006/metadata/properties" xmlns:ns2="c1fdd505-2570-46c2-bd04-3e0f2d874cf5" xmlns:ns3="97bc83e3-a5f3-4bea-bb88-c93f34facc2e" targetNamespace="http://schemas.microsoft.com/office/2006/metadata/properties" ma:root="true" ma:fieldsID="8bf40c577d9c9d68516ec253b3cc4b40" ns2:_="" ns3:_="">
    <xsd:import namespace="c1fdd505-2570-46c2-bd04-3e0f2d874cf5"/>
    <xsd:import namespace="97bc83e3-a5f3-4bea-bb88-c93f34facc2e"/>
    <xsd:element name="properties">
      <xsd:complexType>
        <xsd:sequence>
          <xsd:element name="documentManagement">
            <xsd:complexType>
              <xsd:all>
                <xsd:element ref="ns2:ADBDocumentDate" minOccurs="0"/>
                <xsd:element ref="ns2:ADBMonth" minOccurs="0"/>
                <xsd:element ref="ns2:ADBYear" minOccurs="0"/>
                <xsd:element ref="ns2:ADBAuthors" minOccurs="0"/>
                <xsd:element ref="ns2:ADBSourceLink" minOccurs="0"/>
                <xsd:element ref="ns2:ADBCirculatedLink" minOccurs="0"/>
                <xsd:element ref="ns2:a0d1b14b197747dfafc19f70ff45d4f6" minOccurs="0"/>
                <xsd:element ref="ns2:d01a0ce1b141461dbfb235a3ab729a2c" minOccurs="0"/>
                <xsd:element ref="ns2:TaxCatchAll" minOccurs="0"/>
                <xsd:element ref="ns2:hca2169e3b0945318411f30479ba40c8" minOccurs="0"/>
                <xsd:element ref="ns2:p030e467f78f45b4ae8f7e2c17ea4d82" minOccurs="0"/>
                <xsd:element ref="ns2:h00e4aaaf4624e24a7df7f06faa038c6" minOccurs="0"/>
                <xsd:element ref="ns2:d61536b25a8a4fedb48bb564279be82a" minOccurs="0"/>
                <xsd:element ref="ns2:j78542b1fffc4a1c84659474212e3133" minOccurs="0"/>
                <xsd:element ref="ns2:ADBDocumentTypeValue" minOccurs="0"/>
                <xsd:element ref="ns2:ia017ac09b1942648b563fe0b2b14d52" minOccurs="0"/>
                <xsd:element ref="ns2:h35d3bd3f16b4964a022bfaedf90233f" minOccurs="0"/>
                <xsd:element ref="ns2:k985dbdc596c44d7acaf8184f33920f0" minOccurs="0"/>
                <xsd:element ref="ns3:MediaServiceMetadata" minOccurs="0"/>
                <xsd:element ref="ns3:MediaServiceFastMetadata" minOccurs="0"/>
                <xsd:element ref="ns2:kc098dd651dc4f4b9248417ab8ccab6f"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Date" ma:index="3" nillable="true" ma:displayName="Document Date" ma:format="DateOnly" ma:internalName="ADBDocumentDate">
      <xsd:simpleType>
        <xsd:restriction base="dms:DateTime"/>
      </xsd:simpleType>
    </xsd:element>
    <xsd:element name="ADBMonth" ma:index="4" nillable="true" ma:displayName="Month" ma:format="Dropdown" ma:internalName="ADBMonth">
      <xsd:simpleType>
        <xsd:restriction base="dms:Choice">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restriction>
      </xsd:simpleType>
    </xsd:element>
    <xsd:element name="ADBYear" ma:index="5" nillable="true" ma:displayName="Year" ma:internalName="ADBYear">
      <xsd:simpleType>
        <xsd:restriction base="dms:Text">
          <xsd:maxLength value="4"/>
        </xsd:restriction>
      </xsd:simpleType>
    </xsd:element>
    <xsd:element name="ADBAuthors" ma:index="6" nillable="true" ma:displayName="Authors" ma:list="UserInfo" ma:SharePointGroup="0" ma:internalName="ADB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BSourceLink" ma:index="15" nillable="true" ma:displayName="Source Link" ma:format="Hyperlink" ma:internalName="ADBSourceLink">
      <xsd:complexType>
        <xsd:complexContent>
          <xsd:extension base="dms:URL">
            <xsd:sequence>
              <xsd:element name="Url" type="dms:ValidUrl" minOccurs="0" nillable="true"/>
              <xsd:element name="Description" type="xsd:string" nillable="true"/>
            </xsd:sequence>
          </xsd:extension>
        </xsd:complexContent>
      </xsd:complexType>
    </xsd:element>
    <xsd:element name="ADBCirculatedLink" ma:index="16" nillable="true" ma:displayName="Final Document Link" ma:format="Hyperlink" ma:internalName="ADBCirculatedLink">
      <xsd:complexType>
        <xsd:complexContent>
          <xsd:extension base="dms:URL">
            <xsd:sequence>
              <xsd:element name="Url" type="dms:ValidUrl" minOccurs="0" nillable="true"/>
              <xsd:element name="Description" type="xsd:string" nillable="true"/>
            </xsd:sequence>
          </xsd:extension>
        </xsd:complexContent>
      </xsd:complexType>
    </xsd:element>
    <xsd:element name="a0d1b14b197747dfafc19f70ff45d4f6" ma:index="17" nillable="true" ma:taxonomy="true" ma:internalName="a0d1b14b197747dfafc19f70ff45d4f6" ma:taxonomyFieldName="ADBProjectDocumentType" ma:displayName="Project Document Type" ma:default="" ma:fieldId="{a0d1b14b-1977-47df-afc1-9f70ff45d4f6}" ma:sspId="115af50e-efb3-4a0e-b425-875ff625e09e" ma:termSetId="14b53411-9553-454e-9031-2e4b08df825b" ma:anchorId="00000000-0000-0000-0000-000000000000" ma:open="false" ma:isKeyword="false">
      <xsd:complexType>
        <xsd:sequence>
          <xsd:element ref="pc:Terms" minOccurs="0" maxOccurs="1"/>
        </xsd:sequence>
      </xsd:complexType>
    </xsd:element>
    <xsd:element name="d01a0ce1b141461dbfb235a3ab729a2c" ma:index="18" nillable="true" ma:taxonomy="true" ma:internalName="d01a0ce1b141461dbfb235a3ab729a2c" ma:taxonomyFieldName="ADBSector" ma:displayName="Sector" ma:default=""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ddfd37d1-cb6c-4be0-8779-4bef2f9547bd}" ma:internalName="TaxCatchAll" ma:showField="CatchAllData" ma:web="753847eb-31e4-435c-8b66-5fa5474ffe51">
      <xsd:complexType>
        <xsd:complexContent>
          <xsd:extension base="dms:MultiChoiceLookup">
            <xsd:sequence>
              <xsd:element name="Value" type="dms:Lookup" maxOccurs="unbounded" minOccurs="0" nillable="true"/>
            </xsd:sequence>
          </xsd:extension>
        </xsd:complexContent>
      </xsd:complexType>
    </xsd:element>
    <xsd:element name="hca2169e3b0945318411f30479ba40c8" ma:index="20" nillable="true" ma:taxonomy="true" ma:internalName="hca2169e3b0945318411f30479ba40c8" ma:taxonomyFieldName="ADBProject" ma:displayName="Project" ma:default="" ma:fieldId="{1ca2169e-3b09-4531-8411-f30479ba40c8}" ma:sspId="115af50e-efb3-4a0e-b425-875ff625e09e" ma:termSetId="7a252312-03a3-44f4-bc5c-a08b11dfe2f6" ma:anchorId="00000000-0000-0000-0000-000000000000" ma:open="false" ma:isKeyword="false">
      <xsd:complexType>
        <xsd:sequence>
          <xsd:element ref="pc:Terms" minOccurs="0" maxOccurs="1"/>
        </xsd:sequence>
      </xsd:complexType>
    </xsd:element>
    <xsd:element name="p030e467f78f45b4ae8f7e2c17ea4d82" ma:index="21" nillable="true" ma:taxonomy="true" ma:internalName="p030e467f78f45b4ae8f7e2c17ea4d82" ma:taxonomyFieldName="ADBDocumentSecurity" ma:displayName="Document Security"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h00e4aaaf4624e24a7df7f06faa038c6" ma:index="23" nillable="true"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d61536b25a8a4fedb48bb564279be82a" ma:index="26" nillable="true" ma:taxonomy="true" ma:internalName="d61536b25a8a4fedb48bb564279be82a" ma:taxonomyFieldName="ADBDepartmentOwner" ma:displayName="Department Owner" ma:default=""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j78542b1fffc4a1c84659474212e3133" ma:index="30" nillable="true" ma:taxonomy="true" ma:internalName="j78542b1fffc4a1c84659474212e3133" ma:taxonomyFieldName="ADBContentGroup" ma:displayName="Content Group" ma:readOnly="false" ma:default="3;#SARD|a13f4053-9a56-4b97-976f-1e0f1ebea59b"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ADBDocumentTypeValue" ma:index="31" nillable="true" ma:displayName="Document Type" ma:hidden="true" ma:internalName="ADBDocumentTypeValue" ma:readOnly="false">
      <xsd:simpleType>
        <xsd:restriction base="dms:Text">
          <xsd:maxLength value="255"/>
        </xsd:restriction>
      </xsd:simpleType>
    </xsd:element>
    <xsd:element name="ia017ac09b1942648b563fe0b2b14d52" ma:index="32" nillable="true" ma:taxonomy="true" ma:internalName="ia017ac09b1942648b563fe0b2b14d52" ma:taxonomyFieldName="ADBDivision" ma:displayName="Division" ma:default="" ma:fieldId="{2a017ac0-9b19-4264-8b56-3fe0b2b14d52}" ma:sspId="115af50e-efb3-4a0e-b425-875ff625e09e" ma:termSetId="d736278f-2140-40cc-b46b-6a0ab0de2d29" ma:anchorId="00000000-0000-0000-0000-000000000000" ma:open="false" ma:isKeyword="false">
      <xsd:complexType>
        <xsd:sequence>
          <xsd:element ref="pc:Terms" minOccurs="0" maxOccurs="1"/>
        </xsd:sequence>
      </xsd:complexType>
    </xsd:element>
    <xsd:element name="h35d3bd3f16b4964a022bfaedf90233f" ma:index="33" nillable="true" ma:taxonomy="true" ma:internalName="h35d3bd3f16b4964a022bfaedf90233f" ma:taxonomyFieldName="ADBSubRegion" ma:displayName="Subregion" ma:readOnly="false" ma:default="" ma:fieldId="{135d3bd3-f16b-4964-a022-bfaedf90233f}" ma:taxonomyMulti="true" ma:sspId="115af50e-efb3-4a0e-b425-875ff625e09e" ma:termSetId="26887811-cbc8-440f-ae3c-476d537525b4" ma:anchorId="00000000-0000-0000-0000-000000000000" ma:open="false" ma:isKeyword="false">
      <xsd:complexType>
        <xsd:sequence>
          <xsd:element ref="pc:Terms" minOccurs="0" maxOccurs="1"/>
        </xsd:sequence>
      </xsd:complexType>
    </xsd:element>
    <xsd:element name="k985dbdc596c44d7acaf8184f33920f0" ma:index="35"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element name="kc098dd651dc4f4b9248417ab8ccab6f" ma:index="39" nillable="true" ma:taxonomy="true" ma:internalName="kc098dd651dc4f4b9248417ab8ccab6f" ma:taxonomyFieldName="ADBSOVProjectSegmentation" ma:displayName="Segment" ma:default="" ma:fieldId="{4c098dd6-51dc-4f4b-9248-417ab8ccab6f}" ma:sspId="115af50e-efb3-4a0e-b425-875ff625e09e" ma:termSetId="ca487498-3907-4013-84b5-72a7400220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c83e3-a5f3-4bea-bb88-c93f34facc2e"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false">
      <xsd:simpleType>
        <xsd:restriction base="dms:Note"/>
      </xsd:simpleType>
    </xsd:element>
    <xsd:element name="MediaServiceFastMetadata" ma:index="37" nillable="true" ma:displayName="MediaServiceFastMetadata" ma:hidden="true" ma:internalName="MediaServiceFastMetadata" ma:readOnly="fals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Length (seconds)"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115af50e-efb3-4a0e-b425-875ff625e0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482560-CD1B-4714-B8BA-C0736DC979A3}">
  <ds:schemaRefs>
    <ds:schemaRef ds:uri="http://schemas.microsoft.com/sharepoint/v3/contenttype/forms"/>
  </ds:schemaRefs>
</ds:datastoreItem>
</file>

<file path=customXml/itemProps3.xml><?xml version="1.0" encoding="utf-8"?>
<ds:datastoreItem xmlns:ds="http://schemas.openxmlformats.org/officeDocument/2006/customXml" ds:itemID="{CF8BFD9C-92E4-456E-A849-846BCEE4EE5E}">
  <ds:schemaRefs>
    <ds:schemaRef ds:uri="Microsoft.SharePoint.Taxonomy.ContentTypeSync"/>
  </ds:schemaRefs>
</ds:datastoreItem>
</file>

<file path=customXml/itemProps4.xml><?xml version="1.0" encoding="utf-8"?>
<ds:datastoreItem xmlns:ds="http://schemas.openxmlformats.org/officeDocument/2006/customXml" ds:itemID="{A863593D-4DC5-4AF4-A905-D9331289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97bc83e3-a5f3-4bea-bb88-c93f34fa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chodenyeshey2012@gmail.com</cp:lastModifiedBy>
  <cp:revision>43</cp:revision>
  <cp:lastPrinted>2023-03-20T04:49:00Z</cp:lastPrinted>
  <dcterms:created xsi:type="dcterms:W3CDTF">2022-01-05T09:34:00Z</dcterms:created>
  <dcterms:modified xsi:type="dcterms:W3CDTF">2023-10-15T12:17:00Z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5824dd8a,6b6eb785,5fd9d178</vt:lpwstr>
  </property>
  <property fmtid="{D5CDD505-2E9C-101B-9397-08002B2CF9AE}" pid="3" name="ClassificationContentMarkingFooterFontProps">
    <vt:lpwstr>#000000,9,Calibri</vt:lpwstr>
  </property>
  <property fmtid="{D5CDD505-2E9C-101B-9397-08002B2CF9AE}" pid="4" name="ClassificationContentMarkingFooterText">
    <vt:lpwstr>INTERNAL. This information is accessible to ADB Management and staff. It may be shared outside ADB with appropriate permission.</vt:lpwstr>
  </property>
  <property fmtid="{D5CDD505-2E9C-101B-9397-08002B2CF9AE}" pid="5" name="MSIP_Label_817d4574-7375-4d17-b29c-6e4c6df0fcb0_Enabled">
    <vt:lpwstr>true</vt:lpwstr>
  </property>
  <property fmtid="{D5CDD505-2E9C-101B-9397-08002B2CF9AE}" pid="6" name="MSIP_Label_817d4574-7375-4d17-b29c-6e4c6df0fcb0_SetDate">
    <vt:lpwstr>2023-10-09T13:52:48Z</vt:lpwstr>
  </property>
  <property fmtid="{D5CDD505-2E9C-101B-9397-08002B2CF9AE}" pid="7" name="MSIP_Label_817d4574-7375-4d17-b29c-6e4c6df0fcb0_Method">
    <vt:lpwstr>Standard</vt:lpwstr>
  </property>
  <property fmtid="{D5CDD505-2E9C-101B-9397-08002B2CF9AE}" pid="8" name="MSIP_Label_817d4574-7375-4d17-b29c-6e4c6df0fcb0_Name">
    <vt:lpwstr>ADB Internal</vt:lpwstr>
  </property>
  <property fmtid="{D5CDD505-2E9C-101B-9397-08002B2CF9AE}" pid="9" name="MSIP_Label_817d4574-7375-4d17-b29c-6e4c6df0fcb0_SiteId">
    <vt:lpwstr>9495d6bb-41c2-4c58-848f-92e52cf3d640</vt:lpwstr>
  </property>
  <property fmtid="{D5CDD505-2E9C-101B-9397-08002B2CF9AE}" pid="10" name="MSIP_Label_817d4574-7375-4d17-b29c-6e4c6df0fcb0_ActionId">
    <vt:lpwstr>09482d59-720e-43d6-9930-a49dec05d5e9</vt:lpwstr>
  </property>
  <property fmtid="{D5CDD505-2E9C-101B-9397-08002B2CF9AE}" pid="11" name="MSIP_Label_817d4574-7375-4d17-b29c-6e4c6df0fcb0_ContentBits">
    <vt:lpwstr>2</vt:lpwstr>
  </property>
</Properties>
</file>