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B1BA6" w14:textId="77777777" w:rsidR="00EF4443" w:rsidRDefault="00C3624D">
      <w:pPr>
        <w:pStyle w:val="BodyText"/>
        <w:rPr>
          <w:rFonts w:ascii="Times New Roman"/>
          <w:sz w:val="20"/>
        </w:rPr>
      </w:pPr>
      <w:r>
        <w:pict w14:anchorId="320BBCEE">
          <v:group id="_x0000_s1074" style="position:absolute;margin-left:0;margin-top:0;width:1190.55pt;height:841.9pt;z-index:-251672576;mso-position-horizontal-relative:page;mso-position-vertical-relative:page" coordsize="23811,16838">
            <v:rect id="_x0000_s1084" style="position:absolute;left:11905;width:11906;height:16838" fillcolor="#f5821f" stroked="f"/>
            <v:shape id="_x0000_s1083" style="position:absolute;left:11905;width:11906;height:16838" coordorigin="11906" coordsize="11906,16838" o:spt="100" adj="0,,0" path="m11921,16838r-15,-15l11906,16823r,15l11921,16838r,l11921,16838t3,-915l11906,15906r,34l11924,15923t3,-1371l11906,14532r,40l11927,14552t4,-1371l11906,13157r,48l11931,13181t4,-1371l11906,11783r,54l11935,11810t4,-1371l11906,10408r,62l11939,10439t4,-1371l11906,9033r,69l11943,9068t4,-1371l11906,7659r,77l11947,7697t4,-1371l11906,6284r,41l11907,6326r-1,1l11906,6368r45,-42m11955,4955r-49,-45l11906,4950r5,5l11906,4960r,40l11955,4955t3,-1371l11906,3535r,41l11914,3584r-8,8l11906,3633r52,-49m11962,2213r-56,-53l11906,2201r12,12l11906,2225r,40l11962,2213t4,-1371l11906,786r,40l11922,842r-16,15l11906,898r60,-56m12137,r-44,l12070,22,12046,r-43,l12070,62r43,-40l12137,t775,16838l12887,16815r-25,23l12912,16838m13615,r-44,l13552,18,13532,r-43,l13552,58r43,-40l13615,t783,16838l14369,16812r-28,26l14398,16838m15093,r-43,l15034,15,15018,r-43,l15034,55r43,-40l15093,t792,16838l15851,16807r-34,31l15885,16838m16572,r-44,l16516,11,16505,r-44,l16516,51r44,-40l16572,t798,16838l17333,16804r-37,34l17370,16838m18050,r-43,l17999,7r-8,-7l17947,r52,48l18042,7r8,-7m18857,16838r-42,-39l18774,16838r83,m19528,r-43,l19481,4r-4,-4l19434,r47,44l19524,4r4,-4m20342,16838r-1,-1l20298,16796r-45,42l20296,16838r2,-1l20299,16838r43,m21007,r-43,l20963,r,l20920,r43,40l21007,r,m21829,16838r-5,-5l21780,16792r-49,46l21775,16838r5,-5l21785,16838r44,m22484,r-78,l22445,36,22484,t831,16838l23306,16829r-44,-40l23209,16838r44,l23262,16829r9,9l23315,16838t496,-557l23735,16351r76,70l23811,16380r-31,-29l23811,16322r,-41m23811,14913r-72,67l23811,15046r,-41l23783,14980r28,-26l23811,14913t,-1367l23743,13609r68,63l23811,13631r-24,-22l23811,13587r,-41m23811,12178r-64,60l23811,12297r,-41l23791,12238r20,-19l23811,12178t,-1367l23751,10867r60,55l23811,10882r-16,-15l23811,10852r,-41m23811,9443r-56,52l23811,9548r,-41l23799,9495r12,-11l23811,9443t,-1366l23759,8125r52,48l23811,8132r-8,-7l23811,8118r,-41m23811,6710r-48,44l23811,6798r,-40l23807,6754r4,-4l23811,6710t,-1368l23767,5383r44,41l23811,5342t,-1367l23771,4012r40,37l23811,3975t,-1368l23775,2641r36,33l23811,2607t,-1368l23778,1270r33,30l23811,1239t,-668l23723,490r-22,-20l23701,470r-13,-13l23679,450r,l23657,429r,l23657,470,22441,1596r-471,-436l22072,1065r123,114l22238,1139r80,-74l22420,1158r-124,115l22441,1407r44,-40l22980,909r474,-439l23353,377r-44,-40l23185,451r-79,-73l23084,357r22,-20l23208,243,23084,129r102,-95l23657,470r,-41l23230,34,23193,r-13,l23041,129r123,114l23062,337r-80,-74l22939,223r-124,115l22713,244,22977,r-43,l22670,244r145,134l22858,338r81,-75l23040,357r-124,115l23040,586r-103,94l22466,245r22,-20l22731,r-44,l22444,225,22202,r-43,l22937,721r44,-41l23083,586,22960,471r102,-93l23185,492r44,-41l23309,377r102,94l22937,909,21955,r-44,l22915,929r-474,438l22340,1273r124,-115l22363,1065r-22,-21l22363,1024r79,-74l22566,1064r43,-40l22711,929r-43,-40l22668,929r-102,95l22486,950r-44,-40l22319,1024r-101,-93l22342,816r-101,-93l22197,682r-496,458l21679,1120r,40l21184,1619r145,134l21372,1713r81,-75l21554,1732r-124,115l21553,1961r-102,94l20980,1619r22,-20l21578,1066r101,94l21679,1120r-80,-74l21621,1026r576,-532l22668,929r,-40l22241,494r-66,-61l22175,474r-597,552l21556,1006r,40l20958,1599r-470,-436l20589,1069r123,114l20756,1143r80,-75l20938,1162r-124,115l20959,1411r43,-40l21454,952r68,63l21556,1046r,-40l21476,932r22,-20l21972,474r-101,-94l21827,340r-124,114l21623,381r-22,-20l21624,340r101,-94l21602,132r102,-94l22175,474r,-41l21748,38,21707,r-5,l21559,132r123,114l21580,340r-80,-73l21456,227r-123,114l21231,248,21499,r-44,l21188,248r145,134l21377,341r79,-74l21558,361r-124,115l21557,590r-102,94l20984,249r22,-20l21253,r-1,l21210,r-1,l20962,228,20716,r-44,l20940,248r,l21455,724r44,-40l21601,589,21478,475r102,-94l21703,495r44,-41l21827,380r101,94l21455,912,20831,336r,l20468,r,l20425,r,l20846,390r1,l21323,830r110,102l20959,1371r-101,-94l20981,1162r-101,-94l20859,1048r21,-20l20960,954r123,114l21127,1027r102,-94l21186,893r,40l21083,1027r-79,-73l20960,913r-123,115l20735,934r124,-115l20758,725r-44,-40l19701,1622r145,134l19890,1716r80,-74l20072,1736r-124,114l20071,1964r-102,94l19498,1623r22,-20l20715,498r471,435l21186,893,20759,497r-44,-40l20715,457r-22,-20l20693,436r,41l19476,1603r-470,-436l19108,1073r123,114l19274,1147r80,-75l19456,1166r-124,115l19477,1415r44,-40l20016,916r474,-438l20389,385r-44,-40l20221,458r-79,-73l20120,365r22,-20l20243,251,20120,137r102,-95l20693,477r,-41l20266,42,20222,2r-145,135l20200,251r-102,94l20018,271r-43,-40l19851,346r-102,-94l20021,r-43,l19706,252r145,134l19894,346r81,-75l20076,365r-124,115l20076,594r-103,94l19502,252r22,-20l19775,r-44,l19480,232,19230,r-44,l19973,729r44,-41l20119,593,19996,479r102,-94l20221,499r44,-41l20345,385r102,94l19973,916,18982,r-43,l19951,937r-474,438l19376,1281r124,-115l19399,1072r-22,-20l19399,1032r79,-74l19602,1072r43,-40l19747,937r-43,-40l19704,937r-102,95l19522,958r-44,-40l19355,1032r-101,-94l19378,824r-101,-94l19233,690r-496,458l18715,1128r,40l18220,1626r145,135l18408,1720r81,-74l18590,1740r-124,114l18590,1969r-103,93l18016,1627r22,-20l18614,1074r101,94l18715,1128r-80,-74l18657,1034r576,-532l19704,937r,-40l19276,502r-65,-61l19211,482r-597,552l18592,1014r,40l17994,1607r-470,-436l17625,1076r123,114l17792,1150r80,-74l17974,1170r-124,115l17995,1419r43,-41l18490,960r102,94l18592,1014r-80,-74l18534,920r474,-438l18907,388r-44,-41l18739,462r-80,-73l18637,369r23,-21l18761,254,18638,140r102,-94l19211,482r,-41l18784,46,18740,5r-145,135l18718,254r-102,94l18536,275r-44,-40l18369,349r-102,-94l18543,r-43,l18224,255r145,134l18413,349r79,-74l18594,369r-124,114l18593,597r-102,94l18020,256r21,-20l18098,184,18296,r,l18253,r,l17998,236,17743,r-43,l17998,276r,l18491,732r44,-41l18637,597,18514,483r102,-94l18739,503r44,-41l18863,388r101,94l18490,920,17867,343r,l17496,r,l17452,r,l17882,397r,l17882,397r,l18469,940r-474,438l17894,1285r123,-115l17916,1076r-21,-20l17916,1036r80,-75l18119,1075r44,-40l18265,941r-43,-41l18222,941r-103,94l18040,961r-44,-40l17873,1036r-102,-94l17895,827r-101,-94l17750,693r-1012,937l16883,1764r44,-41l17006,1650r102,93l16984,1858r123,114l17005,2066r-471,-435l16555,1611r77,-72l17750,505r472,436l18222,900,17795,505r-44,-41l17751,465r-22,-21l17728,444r,41l16512,1611r-471,-436l16143,1080r123,114l16309,1154r81,-74l16491,1173r-123,115l16513,1422r43,-40l17052,924r473,-439l17424,392r-44,-40l17257,466r-80,-73l17155,372r22,-20l17279,258,17156,144r102,-95l17728,485r,-41l17301,49,17258,9r-146,135l17236,258r-103,94l17054,278r-44,-40l16886,353r-101,-94l17065,r-44,l16741,259r145,134l16929,353r81,-75l17112,372r-124,115l17111,601r-102,94l16537,260r22,-20l16818,r-43,l16516,240,16257,r-43,l17009,736r44,-41l17154,600,17031,486r102,-93l17257,507r44,-41l17380,392r102,94l17008,924,16010,r-44,l16986,944r-473,438l16412,1288r123,-115l16434,1080r-22,-21l16434,1039r80,-74l16637,1079r43,-40l16783,944r-44,-40l16739,944r-102,95l16557,965r-43,-40l16391,1039r-102,-94l16413,831r-101,-93l16268,697r-496,458l15751,1135r,40l15255,1634r145,134l15443,1728r81,-75l15626,1747r-124,115l15625,1976r-102,94l15051,1634r22,-20l15649,1081r102,94l15751,1135r-80,-74l15692,1041r576,-532l16739,944r,-40l16312,509r-66,-61l16246,489r-597,552l15627,1021r,40l15030,1614r-471,-436l14661,1084r123,114l14827,1158r81,-75l15009,1177r-124,115l15030,1426r44,-40l15526,967r101,94l15627,1021r-79,-74l15569,927r474,-438l15942,395r-44,-40l15774,469r-79,-73l15673,376r22,-21l15797,261,15673,147r103,-94l16246,489r,-41l15819,53r-43,-40l15630,147r123,114l15651,355r-80,-73l15528,242r-124,114l15302,263,15586,r-43,l15259,263r145,134l15448,356r80,-74l15629,376r-124,115l15629,605r-102,94l15055,263r22,-20l15145,180,15340,r,l15296,r,l15033,243,14771,r-43,l15033,283r494,456l15570,699r102,-95l15549,490r102,-94l15774,510r44,-41l15898,395r102,94l15526,927,14903,351r-1,l14523,r,l14480,r,l14917,404r,l14917,404r,l15504,947r-474,439l14929,1292r124,-115l14952,1083r-22,-20l14952,1043r80,-74l15155,1083r43,-41l15300,948r-43,-40l15257,948r-102,94l15075,969r-43,-41l14908,1043r-101,-94l14931,834r-102,-94l14786,700r-1013,937l13918,1771r44,-40l14042,1657r101,94l14019,1865r124,114l14040,2073r-471,-435l13591,1618r87,-81l14786,512r471,436l15257,908,14830,512r-44,-40l14786,472r-22,-21l14764,451r,41l13547,1618r-470,-436l13179,1087r122,114l13345,1161r80,-74l13527,1181r-124,114l13548,1429r43,-40l14087,931r474,-439l14459,399r-43,-40l14292,473r-80,-73l14190,380r23,-21l14314,265,14191,151r102,-95l14764,492r,-41l14337,56r-44,-40l14148,151r123,114l14169,359r-80,-73l14045,245r-123,115l13820,266,14108,r-44,l13777,266r145,134l13965,360r80,-74l14147,380r-124,114l14146,608r-102,94l13573,267r22,-20l13861,r-43,l13551,247,13285,r-43,l14044,743r44,-41l14190,608,14066,494r103,-94l14292,514r44,-41l14416,399r101,94l14044,931,13037,r-43,l14022,951r-474,438l13447,1295r124,-114l13469,1087r-21,-20l13469,1047r80,-75l13672,1086r44,-40l13818,952r-43,-41l13775,952r-103,94l13593,972r-44,-40l13426,1047r-102,-94l13448,838r-101,-93l13303,704r-495,458l12786,1142r,41l12290,1641r146,134l12479,1735r80,-75l12661,1754r-124,115l12660,1983r-102,94l12087,1641r21,-20l12685,1089r101,94l12786,1142r-80,-74l12728,1048r575,-532l13775,952r,-41l13347,516r-65,-61l13282,496r-597,552l12583,954r22,-20l13079,496r-101,-93l12934,362r-124,114l12730,403r-22,-20l12731,362r101,-93l12709,155r102,-95l13282,496r,-41l12854,60r-43,-40l12665,155r124,114l12686,362r-79,-73l12563,249r-124,114l12338,270,12629,r-43,l12294,270r145,134l12483,363r80,-74l12665,383r-124,115l12664,612r-102,94l12091,270r21,-20l12383,r,l12340,r-1,l12069,250,11906,99r,40l12047,270r,l12562,746r44,-40l12708,611,12584,497r102,-94l12810,517r44,-41l12934,403r101,94l12561,934,11974,392r,l11974,392r-36,-34l11906,328r,l11906,368r,l11953,412r587,543l12066,1393r-101,-94l12088,1184r-101,-94l11965,1070r22,-20l12067,976r123,114l12234,1050r102,-95l11906,556r,42l12292,955r-102,95l12111,976r-44,-40l11944,1050r-38,-35l11906,1056r15,14l11906,1085r,40l11943,1090r102,94l11921,1299r145,134l12109,1393r452,-418l12663,1069r-598,552l11906,1474r,40l12558,2118r44,-41l12704,1982r-124,-114l12683,1775r123,113l12850,1848r80,-74l13031,1868r-473,438l11906,1702r,41l12536,2326r-474,438l11961,2670r124,-115l11983,2461r-21,-20l11983,2421r80,-74l12186,2461r44,-40l12332,2326r-426,-394l11906,1972r383,354l12186,2421r-79,-74l12063,2307r-123,114l11906,2389r,41l11918,2441r-12,12l11906,2493r33,-32l12041,2555r-124,115l12062,2804r43,-40l12601,2306r474,-439l12973,1774r-43,-40l12806,1848r-80,-73l12704,1754r23,-20l12828,1640r-123,-114l12807,1431r471,436l12061,2993r-155,-145l11906,2888r155,145l12554,3489r44,-41l12700,3353r-123,-114l12679,3145r123,115l12846,3219r80,-74l13028,3239r-474,437l11930,3100r,l11930,3100r,l11906,3077r,l11906,3117r,l11945,3154r,l11945,3154r,l12198,3387r334,310l12058,4135r-101,-94l12080,3926r-101,-94l11958,3812r21,-20l12059,3718r124,114l12226,3792r102,-95l11906,3306r,41l12285,3697r-102,95l12103,3718r-44,-40l11936,3792r-30,-28l11906,3805r8,7l11906,3820r,40l11936,3832r101,94l11913,4041r145,134l12102,4135r452,-418l12655,3811r-598,553l11906,4223r,40l12550,4860r44,-41l12696,4725r-123,-114l12675,4517r123,114l12842,4590r80,-74l13024,4610r-474,438l11906,4452r,40l12528,5068r-474,438l11953,5412r124,-115l11976,5204r-22,-20l11976,5163r80,-74l12179,5203r43,-40l12324,5068r-418,-387l11906,4721r375,347l12179,5163r-80,-74l12056,5049r-124,114l11906,5139r,40l11910,5184r-4,4l11906,5228r26,-24l12033,5297r-124,115l12054,5546r44,-40l12593,5048r474,-439l12966,4516r-44,-40l12798,4590r-79,-73l12697,4497r22,-21l12821,4382r-124,-114l12800,4173r470,436l12054,5735r-148,-137l11906,5638r148,137l12054,5775r493,456l12591,6190r101,-95l12569,5982r102,-94l12795,6002r44,-41l12918,5887r102,94l12546,6419r-623,-577l11923,5842r-17,-16l11906,5826r,32l11906,5858r,8l11906,5866r,l11906,5867r31,29l11937,5896r,l11938,5896r586,543l12051,6877r-101,-94l12073,6669r-101,-94l11950,6555r22,-21l12052,6460r123,114l12219,6534r102,-95l11906,6055r,41l12277,6439r-102,95l12095,6460r-43,-40l11929,6534r-23,-21l11906,6554r,1l11906,6555r,40l11928,6575r102,94l11906,6783r145,134l12094,6877r452,-418l12648,6553r-598,553l11906,6972r,40l12543,7602r44,-41l12689,7467r-124,-114l12668,7259r123,114l12835,7332r80,-74l13016,7352r-474,438l11906,7201r,40l12521,7810r-474,438l11946,8154r124,-114l11968,7946r-22,-20l11968,7906r80,-75l12171,7945r44,-40l12317,7811r-411,-381l11906,7471r367,340l12171,7905r-80,-74l12048,7791r-123,115l11906,7888r,75l11924,7946r102,94l11906,8151r,7l12047,8288r43,-40l12586,7790r474,-439l12958,7258r-43,-40l12791,7332r-80,-73l12689,7239r22,-21l12813,7124r-123,-114l12792,6915r470,436l12045,8476r-139,-129l11906,8387r118,109l12024,8496r515,476l12582,8932r102,-95l12561,8723r102,-94l12786,8743r44,-41l12910,8629r102,94l12538,9160r-623,-576l11915,8584r,l11906,8575r,1l11906,8592r,l11906,8615r,1l11906,8616r,l11930,8638r,l11930,8638r586,543l12042,9619r-100,-94l12065,9410r-101,-94l11942,9296r22,-20l12044,9202r123,114l12210,9276r102,-95l11906,8804r,41l12269,9181r-102,95l12087,9202r-43,-40l11920,9276r-14,-14l11906,9330r14,-14l12021,9410r-115,108l11906,9532r136,127l12086,9619r452,-418l12639,9295r-597,552l11906,9721r,40l12535,10344r44,-41l12680,10208r-123,-114l12659,10001r124,113l12827,10074r79,-74l13008,10094r-474,438l11906,9950r,40l12512,10552r-473,438l11938,10896r124,-115l11960,10687r-22,-20l11960,10647r80,-74l12163,10687r43,-40l12309,10552r-403,-373l11906,10220r359,332l12163,10647r-80,-74l12040,10533r-123,114l11906,10637r,60l11916,10687r101,94l11906,10885r,22l12039,11030r43,-40l12578,10532r474,-439l12950,10000r-44,-40l12783,10074r-80,-73l12681,9980r22,-20l12805,9866r-123,-114l12784,9657r470,436l12038,11218r-132,-122l11906,11136r110,103l12016,11239r515,476l12575,11674r101,-95l12553,11466r102,-94l12779,11486r44,-41l12902,11371r102,94l12530,11903r-587,-543l11943,11360r,l11906,11325r,l11906,11327r,38l11906,11365r,l12509,11923r-474,438l11934,12267r123,-115l11956,12059r-22,-20l11956,12018r80,-74l12159,12058r44,-40l12305,11923r-399,-369l11906,11595r355,328l12159,12018r-80,-74l12036,11904r-123,114l11906,12012r,53l11912,12059r102,93l11906,12253r,29l12035,12401r43,-40l12530,11943r102,94l12034,12590r-128,-119l11906,12511r621,575l12571,13045r102,-94l12549,12837r103,-94l12775,12857r44,-41l12899,12742r101,94l12526,13274r-620,-575l11906,12740r599,554l12031,13732r-101,-94l12054,13524r-102,-94l11931,13410r21,-21l12032,13315r123,114l12199,13389r102,-95l11906,12929r,40l12258,13294r-103,95l12076,13315r-44,-40l11909,13389r-3,-3l11906,13432r2,-2l12010,13524r-104,96l11906,13657r125,115l12074,13732r496,-458l13044,12835r-102,-93l12899,12702r-124,114l12695,12743r-22,-20l12696,12702r101,-94l12674,12494r102,-95l13247,12835r-1217,1126l11906,13845r,40l12030,14001r,l12523,14457r44,-41l12669,14322r-123,-114l12648,14114r123,114l12815,14187r80,-74l12997,14207r-474,438l11906,14074r,l11906,14074r,l11906,14074r,40l11906,14114r,l11914,14122r,l11914,14122r,l12115,14308r386,357l12027,15103r-101,-94l12049,14895r-122,-114l12028,14686r124,114l12195,14760r102,-95l11906,14303r,41l12254,14665r-102,95l12072,14686r-44,-40l11906,14760r,42l12006,14895r-100,93l11906,15031r121,112l12071,15103r452,-418l12624,14779r-598,553l11906,15220r,40l12519,15828r44,-41l12665,15693r-123,-114l12644,15485r123,114l12811,15558r80,-74l12993,15578r-474,438l11906,15449r,40l12497,16036r-474,438l11922,16380r124,-114l11923,16152r101,-95l12148,16171r43,-40l12293,16037r-387,-359l11906,15718r344,319l12148,16131r-80,-74l12024,16017r-118,111l11906,16177r96,89l11906,16355r,51l12023,16515r44,-41l12562,16016r474,-438l12935,15484r-44,-40l12767,15558r-79,-73l12666,15465r22,-21l12790,15350r-124,-114l12769,15142r470,435l12022,16703r-116,-108l11906,16635r95,88l12001,16723r124,115l12169,16838r-125,-115l12066,16703r1195,-1105l13732,16033r-102,94l13550,16054r-43,-41l13383,16128r-101,-94l13406,15920r-102,-94l13261,15785r-1013,937l12373,16838r40,l12437,16816r80,-74l12618,16836r-2,2l12664,16838r-2,-2l12684,16815r102,-94l12662,16607r103,-94l13116,16838r43,l12808,16513r-43,-40l12619,16607r123,114l12640,16815r-80,-73l12517,16702r-124,114l12291,16722r474,-438l13364,16838r43,l12809,16284r-22,-20l13260,15826r102,94l13238,16034r123,114l13260,16243r-80,-74l13136,16129r-145,134l13611,16838r44,l13526,16719r22,-20l14124,16166r102,94l13730,16719r129,119l13892,16838r26,-25l13999,16738r102,94l14095,16838r55,l14144,16832r22,-20l14268,16718r-123,-114l14247,16509r355,329l14646,16838r-356,-329l14247,16469r-146,135l14225,16718r-103,94l14043,16738r-44,-40l13875,16813r-101,-94l14247,16280r603,558l14850,16838r,l14892,16838r,l14893,16838r1,l14855,16802r,l14855,16802r,l14269,16260r22,-20l14742,15823r102,93l14720,16031r123,114l14742,16239r-80,-74l14619,16125r-146,135l14965,16715r22,21l14987,16736r110,102l15141,16838r-132,-122l15030,16696r1196,-1106l16696,16025r-102,95l16514,16046r-44,-41l16347,16120r-101,-94l16370,15912r-102,-94l16225,15778r-1013,936l15345,16838r23,l15401,16808r80,-74l15582,16828r-11,10l15636,16838r-10,-10l15648,16807r101,-94l15626,16599r102,-94l16088,16838r44,l15772,16505r-44,-40l15583,16599r123,114l15604,16807r-80,-73l15481,16694r-124,114l15255,16714r474,-438l16336,16838r44,l15772,16276r-21,-20l16224,15818r102,94l16202,16026r123,114l16223,16235r-80,-74l16100,16121r-146,134l16584,16838r43,l16490,16711r22,-20l17088,16159r102,94l16694,16711r137,127l16847,16838r35,-33l16963,16730r101,94l17050,16838r72,l17108,16824r22,-20l17232,16710r-124,-114l17211,16501r363,337l17619,16838r-365,-337l17211,16461r-146,135l17188,16710r-102,94l17006,16730r-43,-40l16839,16805r-102,-94l17211,16273r587,542l17822,16838r,l17822,16838r25,l17847,16838r19,l17856,16829r,l17856,16829r-601,-556l17233,16252r22,-20l17706,15815r102,93l17684,16023r123,114l17706,16231r-80,-74l17582,16117r-145,135l17929,16708r,l18069,16838r44,l17972,16708r22,-20l19189,15583r471,435l19558,16112r-80,-73l19435,15998r-123,115l19210,16019r124,-115l19232,15810r-43,-40l18176,16707r141,131l18325,16838r40,-37l18445,16727r101,94l18528,16838r81,l18590,16821r22,-21l18714,16706r-123,-114l18693,16498r367,340l19104,16838r-368,-340l18693,16457r-146,135l18670,16706r-102,94l18489,16727r-44,-40l18321,16801r-102,-94l18693,16269r615,569l19352,16838r-615,-569l18715,16249r473,-439l19290,15904r-124,115l19289,16133r-101,95l19108,16154r-44,-40l18919,16248r637,590l19599,16838r-144,-134l19476,16684r576,-533l20154,16245r-496,459l19803,16838r44,-40l19927,16723r102,94l20006,16838r44,l20051,16837r,1l20095,16838r-1,-1l20072,16817r23,-21l20196,16703r-123,-114l20175,16494r371,344l20591,16838r-373,-344l20175,16454r-146,135l20153,16703r-102,93l19971,16723r-44,-40l19803,16798r-101,-94l20176,16265r618,573l20795,16838r,l20795,16838r8,l20803,16838r35,l20784,16788r,l20197,16245r22,-20l20671,15808r101,93l20648,16016r123,113l20670,16224r-80,-74l20547,16110r-146,135l20915,16721r,l21042,16838r44,l20937,16701r22,-20l22154,15575r471,436l22523,16105r-80,-74l22399,15991r-123,115l22175,16012r124,-115l22197,15803r-43,-40l21141,16700r145,134l21330,16793r80,-73l21511,16813r-26,25l21528,16838r5,-4l21537,16838r44,l21576,16834r-21,-21l21577,16793r101,-94l21555,16585r102,-95l22033,16838r44,l21701,16490r-44,-40l21512,16585r123,114l21533,16793r-80,-73l21410,16679r-124,114l21184,16700r474,-438l22281,16838r43,l21701,16262r-21,-20l22153,15803r102,94l22131,16012r123,114l22152,16220r-80,-74l22029,16106r-146,135l22528,16838r44,l22419,16697r22,-20l23017,16144r102,94l22623,16696r145,135l22811,16790r81,-74l22993,16810r-30,28l23007,16838r8,-8l23024,16838r43,l23059,16830r-22,-20l23059,16789r102,-94l23037,16581r103,-94l23519,16838r44,l23183,16487r-43,-40l22994,16581r123,114l23015,16789r-80,-73l22892,16676r-124,114l22666,16696r474,-438l23763,16835r,l23767,16838r,l23810,16838r-61,-57l23749,16781r,l23162,16238r22,-20l23635,15800r102,94l23613,16008r123,114l23635,16217r-80,-74l23511,16103r-145,134l23811,16650r,-40l23409,16237r102,-94l23634,16257r43,-40l23758,16142r53,49l23811,16151r-9,-9l23780,16122r22,-20l23811,16093r,-40l23758,16102r-101,-94l23781,15894r-101,-94l23636,15760r-496,458l23039,16124r21,-20l23636,15572r175,161l23811,15693r-131,-121l23614,15511r,41l23017,16104r-22,-20l22995,16124r-597,553l21927,16241r101,-95l22152,16260r43,-40l22276,16146r101,94l22253,16355r145,134l22442,16448r452,-418l22995,16124r,-40l22916,16010r21,-20l23411,15552r-43,-41l23368,15552r-474,438l22872,15970r,40l22398,16448r-101,-93l22421,16240r-102,-94l22298,16126r21,-20l22399,16031r124,114l22566,16105r102,-94l22198,15575r-44,-41l22154,15535r-22,-21l22132,15514r,41l20915,16681r-471,-436l20547,16150r122,114l20713,16224r80,-74l20895,16243r-124,115l20916,16492r43,-40l21455,15994r474,-439l21885,15515r,41l21411,15994r-21,-20l21390,16014r-474,438l20815,16358r124,-115l20837,16150r-21,-21l20837,16109r80,-74l21040,16149r44,-40l21186,16014r-43,-40l21143,16014r-103,95l20960,16035r-43,-40l20794,16109r-102,-93l20816,15901r-101,-93l20671,15767r-495,458l20074,16131r22,-20l20671,15579r472,435l21143,15974r-428,-395l20649,15518r,41l20052,16111r-21,-20l20031,16131r-598,553l18962,16248r102,-94l19187,16268r43,-40l19311,16153r102,94l19289,16362r145,134l19477,16456r452,-419l20031,16131r,-40l19951,16017r22,-20l20446,15559r-43,-40l20403,15559r-474,438l19907,15977r,40l19434,16456r-101,-94l19456,16247r-101,-94l19333,16133r22,-20l19435,16039r123,114l19602,16112r102,-94l19234,15582r-23,-20l19211,15562r-44,-41l19167,15521r,41l17951,16688r-471,-436l17582,16157r123,114l17748,16231r81,-74l17930,16251r-124,114l17951,16499r44,-40l18490,16001r474,-439l18921,15522r,41l18447,16001r-22,-20l18425,16021r-474,438l17851,16365r123,-114l17873,16157r-22,-20l17873,16116r80,-74l18076,16156r43,-40l18222,16021r-44,-40l18178,16021r-102,95l17996,16042r-43,-40l17829,16116r-101,-93l17852,15908r-101,-93l17707,15774r-496,458l17110,16138r21,-20l17707,15586r471,435l18178,15981r-427,-395l17685,15525r,41l17088,16118r-22,-20l17066,16138r-597,553l15998,16255r101,-94l16223,16275r43,-40l16347,16160r101,94l16324,16369r145,134l16513,16463r452,-419l17066,16138r,-40l16987,16024r21,-20l17482,15566r-43,-40l17439,15567r-474,437l16943,15984r,40l16469,16463r-101,-94l16492,16254r-102,-94l16369,16140r22,-20l16470,16046r124,114l16637,16120r102,-95l16269,15590r-44,-41l16225,15549r-21,-20l16203,15528r,42l14986,16695r-470,-435l14619,16165r122,114l14785,16239r80,-74l14967,16259r-124,114l14988,16507r43,-40l15527,16009r474,-439l15957,15530r,41l15483,16009r-21,-20l15462,16029r-474,438l14887,16373r124,-114l14909,16165r-22,-20l14909,16124r80,-74l15112,16164r44,-40l15258,16029r-44,-40l15214,16029r-102,95l15032,16050r-43,-40l14866,16124r-102,-93l14888,15916r-101,-93l14743,15782r-495,458l14146,16146r22,-20l14743,15594r471,435l15214,15989r-427,-395l14721,15533r,41l14124,16126r-21,-20l14103,16146r-598,553l13034,16263r102,-94l13259,16283r43,-40l13383,16168r101,94l13360,16377r145,134l13549,16471r452,-419l14007,16058r96,88l14103,16106r-80,-74l14045,16012r473,-438l14475,15534r,41l14001,16012r-22,-20l13979,16032r-474,439l13404,16377r124,-115l13427,16168r-22,-20l13427,16128r80,-74l13630,16168r43,-41l13775,16033r-470,-435l13283,15577r,l13261,15557r-449,-415l12769,15101r-146,135l12746,15350r-102,94l12564,15371r-43,-40l12397,15445r-102,-94l12769,14913r404,374l13392,15490r240,221l13979,16032r,-40l13414,15470r,-1l12791,14893r22,-20l13264,14455r102,94l13242,14663r123,114l13264,14872r-80,-74l13140,14758r-145,134l13487,15348r,l14002,15824r43,-40l14147,15689r-123,-114l14126,15481r123,114l14294,15554r79,-73l14475,15575r,-41l14417,15481r-44,-41l14249,15554r-79,-73l14148,15461r22,-21l14272,15347r-123,-114l14251,15138r470,436l14721,15533r-427,-395l14251,15098r-146,135l14228,15347r-102,93l14047,15367r-44,-40l13879,15441r-102,-93l14251,14909r1211,1120l15462,15989,14295,14909r-22,-20l14746,14451r102,94l14724,14659r123,115l14746,14868r-80,-74l14622,14754r-145,135l15484,15821r44,-41l15630,15686r-124,-114l15609,15478r123,114l15776,15551r80,-74l15957,15571r,-41l15899,15477r-43,-40l15732,15551r-80,-73l15630,15458r22,-21l15754,15343r-123,-114l15733,15134r470,436l16203,15528r-427,-394l15733,15094r-146,135l15711,15343r-102,94l15529,15364r-44,-41l15361,15438r-101,-94l15734,14906r623,576l16357,15482r,l16357,15482r586,542l16943,15984r-602,-556l16341,15428r-564,-522l15755,14886r22,-20l16228,14448r102,93l16206,14656r123,114l16228,14864r-80,-73l16105,14750r-146,135l16451,15340r514,476l17009,15776r102,-95l16988,15567r102,-94l17213,15587r44,-41l17337,15473r102,94l17439,15526r-58,-53l17337,15432r-124,114l17134,15473r-22,-20l17134,15432r101,-93l17112,15225r102,-95l17685,15566r,-41l17258,15130r-44,-40l17069,15225r123,114l17090,15432r-80,-73l16967,15319r-124,114l16741,15340r474,-439l18425,16021r,-40l17258,14901r-21,-20l17710,14443r102,94l17688,14651r123,115l17709,14860r-79,-74l17586,14746r-146,135l18448,15813r44,-41l18593,15678r-123,-114l18572,15470r123,114l18740,15543r79,-74l18921,15563r,-41l18863,15469r-44,-40l18695,15543r-79,-73l18594,15450r22,-21l18718,15335r-123,-114l18697,15126r470,436l19167,15521r-427,-395l18697,15086r-146,135l18674,15335r-102,94l18493,15356r-44,-41l18325,15430r-102,-94l18697,14898r587,543l19907,16017r,-40l19342,15454r,l19342,15454r-601,-556l18719,14878r22,-20l19192,14440r102,93l19170,14648r123,114l19192,14857r-80,-74l19068,14742r-145,135l19415,15333r,l19930,15809r44,-40l20075,15674r-123,-114l20054,15466r123,114l20222,15539r79,-74l20403,15559r,-40l20345,15465r-44,-40l20177,15539r-79,-73l20076,15446r22,-21l20200,15331r-123,-114l20179,15123r470,436l20649,15518r-427,-395l20179,15083r-146,134l20156,15331r-102,94l19975,15352r-44,-40l19807,15426r-102,-93l20179,14894r1211,1120l21390,15974,20223,14894r-22,-20l20674,14436r102,94l20652,14644r123,114l20674,14853r-80,-74l20551,14739r-146,135l21412,15806r44,-41l21558,15670r-124,-114l21537,15463r123,114l21704,15536r80,-74l21885,15556r,-41l21827,15462r-43,-40l21660,15536r-80,-73l21558,15442r23,-20l21682,15328r-123,-114l21661,15119r471,436l22132,15514r-428,-395l21661,15079r-146,135l21639,15328r-102,94l21457,15348r-44,-40l21289,15423r-101,-94l21662,14891r623,576l22285,15467r587,543l22872,15970r-602,-557l22270,15413r,l21705,14891r-22,-20l21705,14850r452,-417l22258,14526r-124,115l22258,14755r-102,94l22076,14775r-43,-40l21887,14870r514,476l22401,15346r493,456l22938,15761r102,-94l22917,15553r102,-94l23142,15573r44,-41l23266,15458r102,94l23368,15511r-58,-53l23266,15417r-124,115l23063,15459r-22,-20l23063,15418r101,-94l23041,15210r102,-94l23614,15552r,-41l23187,15116r-44,-41l22998,15210r123,114l23019,15418r-80,-73l22896,15305r-124,114l22670,15325r474,-438l23811,15504r,-40l23188,14887r-22,-20l23639,14429r102,93l23617,14637r123,114l23638,14846r-79,-74l23515,14732r-146,134l23811,15275r,-40l23413,14866r102,-94l23638,14886r43,-40l23762,14771r49,46l23811,14776r-5,-5l23784,14751r22,-20l23811,14726r,-40l23762,14731r-101,-94l23785,14522r-102,-93l23640,14388r-1013,937l22772,15459r44,-40l22896,15345r101,94l22873,15553r124,114l22894,15761r-471,-435l22423,15326r22,-20l23640,14201r171,158l23811,14318r-127,-118l23640,14160r,l23618,14139r,l23618,14181r-1217,1125l21930,14870r103,-95l22155,14889r44,-40l22279,14775r102,94l22257,14983r145,135l22445,15077r496,-458l23415,14181r-44,-40l23371,14181r-474,438l22876,14599r,40l22402,15077r-101,-94l22425,14869r-102,-94l22302,14755r21,-20l22403,14660r123,114l22570,14734r102,-94l22629,14599r,41l22526,14734r-79,-74l22403,14620r-123,115l22178,14641r124,-115l22201,14433r-44,-41l21662,14850r-22,-20l21640,14871r-496,458l21289,15463r44,-40l21413,15348r102,94l21391,15557r123,114l21412,15765r-471,-435l20962,15310r576,-533l21638,14869r2,2l21640,14830r-58,-53l21560,14756r22,-20l22157,14204r472,436l22629,14599r-428,-395l22136,14143r,41l21538,14736r-21,-20l21517,14757r-598,553l20448,14874r102,-95l20673,14893r43,-40l20797,14778r102,94l20775,14987r145,134l20963,15081r452,-418l21517,14757r,-41l21437,14642r22,-20l21932,14184r-43,-40l21889,14185r-474,437l21394,14602r,41l20920,15081r-101,-94l20942,14872r-101,-94l20819,14758r22,-20l20921,14664r123,114l21088,14738r102,-95l21146,14603r,40l21044,14738r-80,-74l20921,14624r-123,114l20696,14644r124,-114l20718,14436r-43,-40l19662,15333r145,134l19851,15426r80,-74l20032,15446r-123,115l20032,15675r-102,94l19459,15333r21,-20l20675,14208r471,435l21146,14603r-426,-395l20697,14187r1,l20653,14146r,l20653,14188r-1216,1125l18966,14877r102,-94l19191,14897r43,-40l19315,14782r101,94l19292,14991r145,134l19481,15085r495,-459l20450,14188r-43,-40l20407,14188r-474,438l19911,14606r,40l19437,15085r-100,-94l19460,14876r-101,-94l19337,14762r22,-20l19439,14667r123,114l19605,14741r103,-94l19664,14607r,40l19562,14741r-80,-74l19439,14627r-123,115l19214,14648r124,-115l19237,14440r-44,-41l18697,14858r-21,-20l18676,14878r-496,458l18325,15470r43,-40l18449,15356r101,94l18427,15564r123,114l18448,15772r-472,-435l17998,15317r576,-533l18676,14878r,-40l18596,14764r21,-20l19193,14211r471,436l19664,14607r-427,-396l19171,14151r,40l18574,14744r-22,-20l18552,14764r-597,553l17484,14881r102,-95l17709,14900r43,-40l17833,14786r101,93l17810,14994r145,134l17999,15088r452,-418l18552,14764r,-40l18473,14650r21,-20l18968,14191r-43,-40l18925,14192r-474,438l18429,14609r,41l17955,15088r-101,-94l17978,14879r-102,-93l17855,14766r22,-21l17957,14671r123,114l18123,14745r102,-95l18182,14610r,40l18080,14745r-80,-74l17957,14631r-124,114l17732,14651r124,-114l17754,14443r-43,-40l16698,15340r145,134l16887,15433r80,-74l17068,15453r-124,115l17068,15682r-103,94l16495,15341r22,-20l17712,14216r470,434l18182,14610r-427,-395l17711,14174r,l17690,14154r-1,l17689,14195r-1217,1125l16002,14885r103,-94l16227,14905r44,-41l16351,14790r102,94l16329,14999r145,134l16517,15093r496,-459l17487,14196r-44,-40l17443,14196r-474,438l16948,14614r,40l16474,15093r-101,-94l16497,14884r-102,-94l16374,14770r21,-20l16475,14675r123,114l16642,14749r102,-94l16701,14615r,40l16598,14749r-80,-74l16475,14635r-123,115l16250,14656r124,-115l16273,14448r-44,-41l15734,14866r-22,-20l15712,14886r-496,458l15361,15478r44,-40l15485,15364r102,94l15463,15572r123,114l15484,15780r-471,-435l15034,15325r576,-533l15712,14886r,-40l15654,14792r-22,-20l15654,14752r575,-533l16701,14655r,-40l16273,14219r-66,-60l16207,14199r-597,553l15589,14732r,40l14991,15325r-471,-436l14622,14794r123,114l14788,14868r81,-74l14971,14887r-124,115l14992,15136r43,-40l15487,14678r102,94l15589,14732r-80,-74l15531,14638r473,-439l15961,14159r,41l15487,14638r-22,-21l15465,14658r-473,438l14891,15002r123,-115l14913,14794r-22,-20l14913,14753r80,-74l15116,14793r44,-40l15262,14658r-44,-40l15218,14658r-102,95l15036,14679r-43,-40l14870,14753r-102,-94l14892,14545r-102,-94l14747,14411r-1013,937l13879,15482r44,-41l14003,15367r101,94l13981,15576r123,114l14002,15784r-472,-436l13552,15328r1195,-1105l15218,14658r,-40l14792,14223r-23,-21l14769,14202r-44,-40l14725,14161r,42l13509,15328r-471,-436l13140,14798r123,114l13306,14872r81,-75l13488,14891r-124,115l13509,15140r44,-40l14048,14641r474,-438l14479,14163r,40l14005,14641r-22,-20l13983,14661r-474,439l13409,15006r123,-115l13431,14797r-22,-20l13431,14757r80,-74l13634,14797r43,-41l13780,14662r-44,-40l13736,14662r-102,94l13554,14683r-43,-41l13387,14757r-101,-94l13410,14549r-101,-94l13265,14414r-496,459l12747,14853r,40l12252,15351r145,134l12440,15445r81,-74l12622,15465r-124,114l12622,15693r-103,94l12048,15352r22,-20l12646,14799r101,94l12747,14853r-79,-74l12689,14759r576,-533l13736,14662r,-40l13309,14226r-66,-60l13243,14206r-597,553l12544,14665r22,-20l13040,14206r-101,-93l12895,14072r-124,115l12692,14114r-22,-20l12692,14073r101,-94l12670,13865r102,-94l13243,14206r,-40l12816,13771r-44,-41l12627,13865r123,114l12648,14073r-80,-73l12525,13960r-124,113l12299,13980r474,-438l13983,14661r,-40l12816,13542r-21,-20l13268,13083r102,94l13246,13292r123,114l13267,13500r-80,-73l13144,13387r-146,134l14006,14453r43,-40l14151,14318r-123,-114l14130,14110r123,114l14298,14183r79,-73l14479,14203r,-40l14421,14110r-44,-41l14253,14183r-79,-73l14152,14090r22,-21l14276,13975r-123,-114l14255,13767r470,436l14725,14161r-427,-394l14255,13727r-146,134l14232,13975r-102,94l14050,13996r-43,-40l13883,14071r-102,-94l14255,13538r587,543l15465,14658r,-41l14900,14095r,l14900,14095r-601,-557l14277,13518r22,-20l14750,13080r102,94l14728,13288r123,114l14750,13497r-80,-74l14626,13383r-145,135l14973,13973r,1l15488,14450r44,-41l15633,14314r-123,-113l15612,14107r123,114l15780,14180r79,-74l15961,14200r,-41l15903,14106r-44,-41l15735,14180r-79,-73l15634,14086r22,-20l15758,13972r-123,-114l15737,13763r470,436l16207,14159r-427,-396l15737,13723r-146,135l15714,13972r-102,94l15533,13993r-44,-41l15365,14066r-102,-93l15737,13535r1211,1119l16948,14614,15781,13535r-22,-20l16232,13076r102,94l16210,13285r123,114l16232,13493r-80,-74l16109,13379r-146,135l16970,14446r44,-41l17116,14311r-124,-114l17095,14103r123,114l17262,14176r80,-74l17443,14196r,-40l17385,14102r-43,-40l17218,14176r-80,-73l17116,14083r23,-21l17240,13968r-123,-114l17219,13760r470,435l17689,14154r-427,-394l17219,13720r-146,134l17197,13968r-102,94l17015,13989r-44,-40l16847,14063r-101,-94l17220,13531r623,577l17843,14108r,l17843,14108r586,542l18429,14609r-602,-556l17827,14053r,l17263,13531r-22,-20l17263,13491r452,-418l17816,13167r-124,114l17816,13395r-102,95l17634,13416r-43,-40l17445,13510r492,456l18451,14442r44,-41l18597,14306r-123,-113l18576,14099r123,114l18743,14172r80,-74l18925,14192r,-41l18867,14098r-44,-41l18699,14172r-79,-73l18598,14078r22,-20l18722,13964r-124,-114l18701,13755r470,436l19171,14151r-427,-396l18701,13715r-146,135l18678,13964r-102,94l18496,13985r-43,-41l18329,14058r-102,-93l18701,13527r1210,1119l19911,14606,18745,13527r-22,-20l19196,13068r102,94l19174,13277r123,114l19195,13485r-79,-73l19072,13371r-145,135l19934,14438r44,-41l20079,14303r-123,-114l20058,14095r123,114l20226,14168r79,-74l20407,14188r,-40l20349,14094r-44,-40l20181,14168r-79,-73l20080,14075r22,-21l20204,13960r-123,-114l20183,13752r470,436l20653,14146r-427,-394l20183,13712r-146,134l20160,13960r-102,94l19979,13981r-44,-40l19811,14055r-101,-93l20183,13523r624,577l20807,14100r187,173l21394,14643r,-41l20828,14080r,l20828,14080r,l20494,13771r-267,-248l20205,13503r22,-20l20678,13065r102,94l20656,13273r123,114l20678,13482r-80,-74l20554,13368r-145,134l20901,13958r,l21416,14435r44,-41l21561,14299r-123,-114l21540,14091r124,114l21708,14165r79,-74l21889,14185r,-41l21831,14091r-44,-41l21664,14165r-80,-74l21562,14071r22,-20l21686,13957r-123,-114l21665,13748r471,436l22136,14143r-428,-395l21665,13708r-146,135l21643,13957r-103,94l21461,13977r-44,-40l21293,14051r-101,-93l21666,13519r1210,1120l22876,14599,21709,13519r-22,-20l22160,13061r102,94l22138,13270r123,114l22160,13478r-80,-74l22037,13364r-146,135l22898,14431r44,-41l23044,14296r-124,-114l23023,14088r123,114l23190,14161r80,-74l23371,14181r,-40l23313,14087r-43,-40l23146,14161r-80,-73l23044,14068r23,-21l23168,13953r-123,-114l23147,13745r471,436l23618,14139r-427,-394l23147,13704r-145,135l23125,13953r-102,94l22943,13974r-44,-40l22775,14048r-101,-94l23148,13516r623,577l23771,14092r,1l23771,14092r12,12l23811,14129r,l23811,14089r,l23757,14039r,l23756,14039r,l23170,13496r21,-20l23643,13058r101,94l23620,13266r124,114l23642,13475r-80,-74l23519,13361r-146,134l23811,13901r,-40l23417,13495r102,-94l23641,13515r44,-40l23765,13400r46,42l23811,13402r-1,-2l23788,13380r21,-20l23811,13358r,-40l23766,13360r-102,-94l23788,13152r-101,-94l23643,13017r-495,459l23126,13456r,40l22630,13954r145,134l22819,14048r80,-74l23001,14068r-124,114l23000,14296r-102,94l22427,13955r21,-20l23025,13402r101,94l23126,13456r-58,-54l23046,13382r22,-20l23643,12829r168,155l23811,12944r-124,-115l23622,12769r,40l23025,13362r-22,-20l23003,13382r-598,553l21934,13499r102,-95l22159,13518r44,-40l22283,13404r102,94l22261,13612r145,134l22449,13706r452,-418l22969,13351r34,31l23003,13342r-80,-74l22945,13248r474,-439l23375,12769r,41l22901,13248r-21,-20l22880,13268r-474,438l22305,13612r123,-114l22327,13404r-22,-20l22327,13364r80,-75l22530,13403r44,-40l22676,13268r-44,-40l22632,13268r-102,95l22450,13289r-43,-40l22284,13364r-102,-94l22306,13155r-102,-94l22161,13021r-1013,937l21293,14092r44,-41l21417,13977r102,94l21395,14186r123,114l21416,14394r-471,-436l20966,13938r1195,-1105l22632,13268r,-40l22206,12833r-22,-21l22184,12812r-8,-6l22162,12792r,l22140,12772r-1,l22139,12813r-1216,1125l20452,13502r102,-94l20677,13522r43,-40l20801,13407r101,94l20779,13616r145,134l20967,13710r496,-459l21936,12813r-43,-40l21893,12814r-474,437l21397,13231r,41l20924,13710r-101,-94l20946,13501r-101,-94l20823,13387r22,-20l20925,13293r123,114l21091,13367r103,-95l21150,13232r,40l21048,13367r-80,-74l20925,13253r-123,114l20700,13273r124,-114l20723,13065r-44,-40l20183,13483r-21,-20l20162,13503r-496,459l19811,14096r43,-41l19935,13981r102,94l19913,14189r123,115l19934,14397r-472,-435l19484,13942r576,-533l20162,13503r,-40l20082,13389r21,-20l20679,12837r471,435l21150,13232r-427,-395l20657,12776r,41l20060,13369r-18,-17l20038,13349r,l20038,13389r-597,553l18970,13506r102,-94l19195,13526r43,-41l19319,13411r101,94l19296,13620r145,134l19485,13713r452,-418l20038,13389r,-40l19959,13275r21,-20l20454,12817r-43,-41l20411,12817r-474,438l19915,13235r,40l19441,13713r-101,-93l19464,13505r-101,-94l19341,13391r22,-20l19443,13296r123,114l19609,13370r102,-94l19668,13235r,41l19566,13370r-80,-74l19443,13256r-124,115l19218,13277r124,-115l19240,13068r-43,-40l18184,13965r145,134l18373,14058r80,-73l18554,14078r-124,115l18554,14307r-103,94l17981,13966r22,-20l19198,12841r470,435l19668,13235r-427,-395l19197,12799r,1l19176,12780r-1,-1l19175,12820r-1217,1126l17488,13510r103,-94l17713,13530r44,-40l17837,13415r102,94l17815,13624r145,134l18003,13718r496,-459l18973,12821r-44,-40l18929,12822r-474,437l18434,13239r,41l17960,13718r-101,-94l17983,13509r-102,-94l17860,13395r21,-20l17961,13301r123,114l18128,13375r102,-95l18187,13240r,40l18084,13375r-79,-74l17961,13261r-123,114l17736,13281r124,-114l17759,13073r-44,-40l17220,13491r-22,-20l17198,13511r-496,458l16847,14104r44,-41l16971,13989r102,94l16949,14197r123,115l16970,14405r-471,-435l16520,13950r576,-533l17198,13511r,-40l17118,13397r22,-20l17715,12845r472,435l18187,13240r-428,-395l17694,12784r,41l17096,13377r-21,-20l17075,13397r-598,553l16006,13514r102,-95l16231,13533r43,-40l16355,13419r102,94l16333,13628r145,134l16521,13721r452,-418l17075,13397r,-40l16995,13283r22,-20l17490,12825r-43,-41l17447,12825r-474,438l16951,13243r,40l16478,13721r-101,-93l16500,13513r-101,-94l16377,13399r22,-20l16479,13304r123,114l16646,13378r102,-94l16704,13243r,41l16602,13378r-80,-74l16479,13264r-123,115l16254,13285r124,-115l16276,13076r-43,-40l15220,13973r145,134l15409,14066r80,-73l15590,14086r-123,115l15590,14315r-102,94l15016,13974r22,-20l16233,12848r471,436l16704,13243r-426,-395l16255,12828r1,l16211,12787r,l16211,12828r-1216,1125l14524,13518r102,-95l14749,13537r43,-40l14873,13422r101,94l14850,13631r145,134l15039,13725r495,-458l16008,12828r-43,-40l15965,12829r-474,438l15469,13246r,41l14995,13725r-100,-94l15018,13516r-101,-94l14895,13402r22,-20l14997,13308r123,114l15163,13382r103,-95l15222,13247r,40l15120,13382r-80,-74l14997,13268r-124,114l14772,13288r124,-114l14795,13080r-44,-40l14255,13498r-21,-20l14234,13518r-496,459l13883,14111r43,-40l14007,13996r101,94l13985,14205r123,114l14006,14413r-472,-436l13556,13957r576,-533l14234,13518r,-40l14154,13404r21,-20l14751,12852r471,435l15222,13247r-427,-395l14729,12791r,41l14132,13384r-22,-20l14110,13404r-597,553l13042,13521r102,-94l13267,13541r43,-41l13391,13426r101,94l13368,13635r145,134l13557,13728r452,-418l14110,13404r,-40l14031,13290r21,-20l14526,12832r-43,-40l14483,12832r-474,438l13987,13250r,40l13513,13728r-101,-93l13536,13520r-102,-94l13413,13406r22,-20l13515,13311r123,114l13681,13385r102,-94l13740,13251r,40l13638,13385r-80,-74l13515,13271r-124,115l13290,13292r124,-115l13312,13083r-43,-40l12256,13980r145,134l12445,14073r80,-73l12626,14094r-124,114l12626,14322r-103,94l12052,13981r22,-20l12134,13905r1135,-1050l13740,13291r,-40l13313,12855r-44,-40l13269,12815r-449,-416l12776,12359r-145,135l12754,12608r-102,94l12572,12629r-44,-41l12404,12703r-101,-94l12777,12171r623,576l13400,12747r,l13400,12747r587,543l13987,13250r-602,-557l13385,12694r-565,-523l12798,12151r22,-20l13272,11713r101,93l13249,11921r124,114l13271,12130r-80,-74l13148,12015r-146,135l13516,12626r,l14009,13082r44,-41l14155,12947r-123,-114l14134,12739r123,114l14301,12812r80,-74l14483,12832r,-40l14425,12738r-44,-40l14257,12812r-79,-73l14156,12719r22,-21l14279,12604r-123,-114l14258,12396r471,436l14729,12791r-427,-395l14258,12356r-145,134l14236,12604r-102,94l14054,12625r-43,-40l13887,12699r-102,-94l14259,12167r1210,1120l15469,13246,14303,12167r-22,-20l14754,11709r102,94l14732,11917r123,114l14753,12126r-79,-74l14630,12012r-145,134l15492,13079r44,-41l15637,12943r-123,-114l15616,12736r123,113l15784,12809r79,-74l15965,12829r,-41l15907,12735r-44,-40l15739,12809r-79,-73l15638,12715r22,-20l15762,12601r-123,-114l15741,12392r470,436l16211,12787r-427,-395l15741,12352r-146,135l15718,12601r-102,94l15537,12621r-44,-40l15369,12696r-102,-94l15741,12164r624,576l16951,13283r,-40l16386,12720r,l16386,12720r-601,-556l15763,12144r22,-21l16236,11706r102,93l16214,11914r123,114l16236,12122r-80,-74l16112,12008r-145,135l16459,12599r,l16974,13075r44,-41l17119,12940r-123,-114l17098,12732r124,114l17266,12805r79,-74l17447,12825r,-41l17389,12731r-44,-41l17222,12805r-80,-73l17120,12712r22,-21l17244,12597r-123,-114l17223,12389r471,436l17694,12784r-428,-395l17223,12348r-146,135l17201,12597r-103,94l17019,12618r-44,-40l16851,12692r-101,-94l17224,12160r1210,1120l18434,13239,17267,12160r-22,-20l17718,11702r102,93l17696,11910r123,114l17718,12119r-80,-74l17595,12005r-146,134l18456,13072r44,-41l18602,12936r-124,-114l18581,12728r123,114l18748,12801r80,-73l18929,12822r,-41l18871,12728r-43,-40l18704,12801r-80,-73l18602,12708r23,-20l18726,12594r-123,-114l18705,12385r470,435l19175,12779r-426,-394l18705,12345r-145,135l18683,12594r-102,94l18501,12614r-44,-40l18333,12689r-101,-94l18706,12156r623,577l19329,12733r,l19329,12733r586,542l19915,13235r-601,-557l19313,12678r-564,-522l18727,12136r22,-20l19201,11699r101,93l19178,11907r124,113l19200,12115r-80,-74l19077,12001r-146,135l19423,12591r8,8l19445,12612r493,455l19981,13026r102,-94l19960,12818r102,-94l20185,12838r44,-41l20309,12723r102,94l20411,12776r-58,-53l20309,12682r-124,115l20106,12724r-22,-20l20106,12683r102,-94l20084,12475r103,-94l20657,12817r,-41l20230,12381r-43,-41l20041,12475r123,114l20062,12683r-80,-73l19939,12570r-124,114l19713,12590r474,-438l21397,13272r,-41l20231,12152r-22,-20l20682,11694r102,93l20660,11902r123,114l20682,12111r-80,-74l20558,11997r-145,134l21420,13064r44,-41l21565,12928r-123,-114l21544,12720r124,114l21712,12793r79,-73l21893,12814r,-41l21835,12720r-44,-40l21668,12793r-80,-73l21566,12700r22,-20l21690,12586r-123,-114l21669,12377r470,436l22139,12772r-427,-395l21669,12337r-146,135l21646,12586r-102,94l21465,12606r-44,-40l21297,12681r-101,-94l21669,12148r624,577l22293,12725r529,490l22880,13268r,-40l22315,12705r,l21691,12128r22,-20l22164,11691r102,93l22142,11899r123,114l22164,12107r-80,-74l22041,11993r-146,135l22387,12584r,l22902,13060r44,-41l23048,12925r-124,-114l23027,12717r123,114l23194,12790r80,-74l23375,12810r,-41l23318,12716r-44,-41l23150,12790r-80,-73l23048,12697r23,-21l23172,12582r-123,-114l23151,12374r471,435l23622,12769r-428,-395l23151,12333r-146,135l23129,12582r-102,94l22947,12603r-44,-40l22779,12676r-101,-93l23152,12145r659,610l23811,12715r-616,-570l23173,12125r474,-439l23748,11780r-124,115l23748,12009r-102,94l23566,12030r-43,-40l23377,12124r434,402l23811,12486r-390,-362l23522,12030r123,114l23689,12103r80,-74l23811,12068r,-39l23811,12027r-19,-18l23811,11991r,-2l23811,11951r-41,38l23668,11895r124,-115l23691,11686r-44,-40l22634,12583r145,134l22823,12676r80,-73l23005,12697r-124,114l23004,12925r-102,94l22431,12584r21,-20l23647,11458r164,152l23811,11569r-119,-111l23670,11438r,l23626,11397r-1,l23625,11438r-1216,1126l21938,12128r103,-95l22163,12147r44,-40l22287,12033r102,94l22265,12241r145,134l22453,12335r496,-458l23423,11438r-44,-40l23379,11439r-474,438l22884,11857r,40l22410,12335r-101,-94l22433,12127r-102,-94l22309,12013r22,-21l22411,11918r123,114l22578,11992r102,-95l22636,11857r,40l22534,11992r-80,-74l22411,11878r-123,114l22186,11899r124,-115l22209,11691r-44,-41l21670,12108r-22,-20l21648,12128r-496,459l21297,12721r43,-40l21421,12606r102,94l21399,12815r123,114l21420,13023r-472,-436l20970,12567r576,-533l21648,12128r,-40l21568,12014r22,-20l22165,11462r471,435l22636,11857r-427,-395l22143,11401r,41l21546,11994r-21,-20l21525,12014r-598,553l20456,12131r102,-94l20681,12151r43,-40l20805,12036r101,94l20782,12245r145,134l20971,12339r452,-419l21471,11965r54,49l21525,11974r-80,-74l21467,11880r473,-438l21897,11402r,40l21423,11880r-22,-20l21401,11900r-474,439l20826,12245r124,-115l20849,12036r-22,-20l20849,11996r80,-74l21052,12036r43,-41l21197,11901r-43,-40l21154,11901r-102,94l20972,11922r-43,-41l20805,11996r-101,-94l20828,11787r-102,-93l20683,11653r-1013,937l19815,12724r44,-40l19939,12610r101,94l19916,12818r124,114l19938,13026r-471,-434l19489,12572r1195,-1106l21154,11901r,-40l20727,11465r-21,-19l20683,11425r,l20662,11405r-1,-1l20661,11446r-1217,1125l18975,12136r102,-95l19199,12155r44,-40l19323,12041r102,93l19301,12249r145,134l19489,12343r496,-458l20459,11446r-44,-40l20415,11447r-473,438l19920,11865r,40l19446,12343r-101,-94l19469,12134r-102,-93l19346,12020r21,-20l19447,11926r123,114l19614,12000r102,-95l19673,11865r,40l19570,12000r-79,-74l19447,11886r-123,114l19222,11907r124,-115l19245,11699r-44,-41l18706,12116r-22,-20l18684,12136r-496,459l18333,12729r44,-40l18457,12614r102,94l18435,12823r123,114l18456,13031r-471,-436l18006,12575r576,-533l18684,12136r,-40l18604,12022r22,-20l19201,11470r472,435l19673,11865r-428,-395l19180,11409r,41l18582,12002r-21,-20l18561,12022r-598,553l17492,12139r102,-94l17717,12159r44,-40l17841,12044r102,94l17819,12253r145,134l18007,12347r452,-419l18561,12022r,-40l18481,11908r22,-20l18976,11450r-43,-40l18933,11450r-474,438l18438,11868r,40l17964,12347r-101,-94l17986,12138r-101,-94l17863,12024r22,-20l17965,11930r123,114l18132,12003r102,-94l18190,11869r,40l18088,12003r-80,-73l17965,11889r-123,115l17740,11910r124,-115l17762,11702r-43,-41l16706,12598r145,134l16895,12692r80,-74l17077,12712r-124,114l17076,12940r-102,94l16503,12599r21,-20l17719,11474r471,435l18190,11869r-426,-396l17742,11453r,l17698,11412r-1,l17697,11453r-1216,1126l16010,12143r102,-95l16235,12162r43,-40l16359,12048r101,94l16337,12256r145,134l16525,12350r496,-458l17494,11453r-43,-40l17451,11454r-474,438l16955,11872r,40l16482,12350r-101,-94l16504,12142r-101,-94l16381,12028r22,-20l16483,11933r123,114l16649,12007r103,-94l16708,11872r,41l16606,12007r-80,-74l16483,11893r-123,115l16258,11914r124,-115l16281,11706r-44,-41l15741,12123r-21,-20l15720,12144r-496,458l15369,12736r43,-40l15493,12621r102,94l15471,12830r123,114l15492,13038r-472,-436l15042,12582r576,-532l15720,12144r,-41l15640,12029r21,-20l16237,11477r471,436l16708,11872r-427,-395l16215,11416r,41l15618,12009r-22,-20l15596,12030r-597,552l14528,12146r102,-94l14753,12166r43,-40l14877,12051r101,94l14854,12260r145,134l15043,12354r452,-418l15596,12030r,-41l15517,11915r21,-20l16012,11457r-43,-40l15969,11458r-474,437l15473,11875r,41l14999,12354r-101,-94l15022,12145r-101,-94l14899,12031r22,-20l15001,11937r123,114l15167,12011r102,-95l15226,11876r,40l15124,12011r-80,-74l15001,11897r-124,114l14776,11917r124,-114l14798,11709r-43,-40l13742,12605r145,134l13931,12699r80,-74l14112,12719r-124,115l14112,12948r-103,93l13538,12606r,l13560,12586r1195,-1105l15226,11916r,-40l14799,11481r-44,-41l14755,11440r-22,-21l14733,11419r,42l13516,12586r-470,-436l13148,12056r122,114l13314,12130r80,-75l13496,12149r-124,115l13517,12398r43,-40l14056,11899r474,-438l14486,11421r,40l14013,11899r-22,-20l13991,11919r-474,439l13416,12264r124,-115l13438,12055r-21,-20l13438,12015r80,-75l13641,12054r44,-40l13787,11920r-43,-40l13744,11920r-103,94l13562,11940r-44,-40l13395,12015r-102,-94l13417,11806r-101,-93l13272,11672r-495,459l12755,12111r,40l12259,12609r145,134l12448,12703r80,-74l12630,12723r-124,114l12629,12951r-102,94l12056,12610r21,-20l12653,12057r102,94l12755,12111r-80,-74l12697,12017r575,-533l13744,11920r,-40l13316,11484r-65,-60l13251,11464r-598,553l12552,11923r22,-20l13047,11464r-101,-93l12902,11330r-123,115l12699,11372r-22,-21l12699,11331r102,-94l12678,11123r102,-95l13251,11464r,-40l12823,11028r-43,-40l12634,11123r124,114l12655,11331r-79,-73l12532,11217r-124,114l12307,11238r474,-438l13991,11919r,-40l12824,10800r-22,-20l13275,10341r102,94l13253,10550r123,114l13275,10758r-80,-73l13152,10644r-146,135l14013,11711r44,-41l14159,11576r-124,-114l14138,11368r123,114l14305,11441r80,-74l14486,11461r,-40l14428,11367r-43,-40l14261,11441r-80,-73l14159,11348r23,-21l14283,11233r-123,-114l14262,11025r471,436l14733,11419r-427,-394l14262,10985r-145,134l14240,11233r-102,94l14058,11254r-44,-40l13891,11328r-102,-93l14263,10796r623,577l14886,11373r,l14886,11373r587,543l15473,11875r-601,-556l14871,11319r,l14306,10796r-22,-20l14306,10756r452,-418l14859,10432r-124,114l14859,10660r-102,95l14677,10681r-43,-40l14488,10775r514,477l15002,11251r493,456l15539,11667r102,-95l15518,11458r102,-94l15743,11478r44,-41l15867,11364r102,94l15969,11417r-58,-53l15867,11323r-124,114l15664,11364r-22,-20l15664,11323r102,-93l15642,11116r103,-95l16215,11457r,-41l15788,11021r-43,-40l15599,11116r123,114l15620,11323r-80,-73l15497,11210r-124,114l15271,11231r474,-439l16955,11912r,-40l15789,10792r-22,-20l16240,10334r102,94l16218,10543r123,114l16239,10751r-79,-74l16116,10637r-145,135l16978,11704r44,-41l17123,11569r-123,-114l17102,11361r124,114l17270,11434r79,-74l17451,11454r,-41l17393,11360r-44,-40l17226,11434r-80,-73l17124,11341r22,-21l17248,11226r-123,-114l17227,11017r470,436l17697,11412r-427,-395l17227,10977r-146,135l17204,11226r-102,94l17023,11247r-44,-40l16855,11321r-101,-94l17227,10789r624,576l18438,11908r,-40l17872,11345r,l17872,11345r-601,-556l17249,10769r22,-20l17722,10331r102,93l17700,10539r123,114l17722,10748r-80,-74l17598,10633r-145,135l17945,11224r,l18460,11700r44,-40l18606,11565r-124,-114l18584,11357r124,114l18752,11430r79,-74l18933,11450r,-40l18875,11356r-44,-40l18708,11430r-80,-73l18606,11337r22,-21l18730,11222r-123,-114l18709,11014r471,436l19180,11409r-428,-395l18709,10974r-146,134l18687,11222r-103,94l18505,11243r-44,-40l18337,11317r-101,-93l18710,10785r1210,1120l19920,11865,18753,10785r-22,-20l19205,10327r101,94l19182,10535r123,114l19204,10744r-80,-74l19081,10630r-146,135l19942,11697r44,-41l20088,11562r-124,-115l20067,11354r123,114l20234,11427r80,-74l20415,11447r,-41l20357,11353r-43,-40l20190,11427r-80,-73l20088,11333r23,-20l20212,11219r-123,-114l20191,11010r470,436l20661,11404r-426,-394l20191,10970r-145,135l20169,11219r-102,94l19987,11239r-44,-40l19820,11314r-102,-94l20192,10782r623,576l20815,11358r586,542l21401,11860r-564,-522l20837,11338r-1,-1l20834,11335r-12,-11l20800,11304r,l20800,11304r-586,-542l20235,10742r452,-418l20788,10417r-124,115l20788,10646r-102,94l20606,10666r-43,-40l20417,10761r514,476l21424,11692r43,-40l21569,11557r-123,-114l21548,11349r123,114l21715,11422r80,-73l21897,11442r,-40l21839,11349r-44,-41l21671,11422r-79,-73l21570,11329r22,-21l21694,11214r-123,-114l21673,11006r470,436l22143,11401r-427,-395l21673,10966r-146,134l21650,11214r-102,94l21469,11235r-44,-40l21301,11309r-102,-93l21673,10777r1211,1120l22884,11857,21717,10777r-22,-20l22168,10319r102,94l22146,10527r123,114l22168,10736r-80,-74l22044,10622r-145,135l22906,11689r44,-41l23052,11554r-124,-114l23031,11346r123,114l23198,11419r80,-74l23379,11439r,-41l23321,11345r-43,-40l23154,11419r-80,-73l23052,11326r23,-21l23176,11211r-123,-114l23155,11002r470,436l23625,11397r-427,-395l23155,10962r-146,135l23133,11211r-102,94l22951,11232r-44,-41l22783,11306r-101,-94l23156,10774r623,576l23779,11350r32,30l23811,11380r,-40l23801,11330r,l23801,11330r,l23439,10996r-240,-222l23177,10754r22,-20l23650,10316r102,93l23628,10524r123,114l23650,10732r-80,-73l23527,10618r-146,135l23811,11151r,-40l23424,10753r103,-94l23649,10773r44,-41l23773,10658r38,35l23811,10658r,-6l23796,10638r15,-15l23811,10618r,-35l23774,10618r-102,-94l23796,10409r-101,-93l23651,10275r-495,459l23134,10713r,41l22638,11212r145,134l22827,11306r80,-74l23009,11326r-124,114l23008,11554r-102,94l22435,11213r21,-20l23032,10660r102,94l23134,10713r-80,-73l23076,10620r575,-533l23811,10235r,-41l23695,10087r-66,-61l23629,10067r-597,553l23011,10599r,41l22413,11193r-471,-436l22044,10662r123,114l22210,10736r81,-75l22393,10755r-124,115l22413,11004r44,-40l22909,10546r102,94l23011,10599r-80,-73l22953,10505r473,-438l23383,10027r,41l22909,10505r-22,-20l22887,10526r-474,438l22313,10870r123,-115l22335,10661r-22,-20l22335,10621r80,-74l22538,10661r43,-40l22684,10526r-44,-40l22640,10526r-102,95l22458,10547r-43,-40l22292,10621r-102,-94l22314,10413r-102,-94l22169,10279r-1013,937l21301,11350r44,-41l21425,11235r101,94l21403,11444r123,114l21424,11652r-471,-435l20975,11197r1195,-1105l22640,10526r,-40l22214,10091r-22,-20l22170,10050r,l22148,10030r-1,-1l22147,10071r-1217,1125l20461,10761r102,-95l20686,10781r43,-41l20809,10666r102,94l20787,10875r145,134l20975,10968r496,-458l21945,10072r-43,-40l21902,10072r-474,438l21406,10490r,40l20932,10968r-101,-93l20955,10760r-101,-94l20832,10646r21,-20l20933,10551r124,114l21100,10625r102,-94l21159,10491r,40l21057,10625r-80,-74l20933,10511r-123,115l20708,10532r124,-115l20732,10324r-44,-41l20192,10742r-22,-20l20170,10762r-496,458l19820,11354r43,-40l19943,11239r102,94l19921,11448r123,114l19942,11656r-471,-435l19492,11201r577,-533l20170,10762r,-40l20090,10648r22,-20l20688,10095r471,436l21159,10491r-428,-396l20666,10035r,40l20069,10628r-22,-21l20047,10648r-598,553l18978,10765r102,-95l19203,10784r44,-40l19327,10669r102,94l19305,10878r145,134l19493,10972r452,-418l19956,10563r91,85l20047,10607r-80,-73l19989,10513r474,-438l20419,10035r,41l19945,10513r-21,-20l19924,10534r-474,438l19349,10878r123,-115l19371,10669r-22,-20l19371,10629r80,-74l19574,10669r44,-40l19720,10534r-44,-40l19676,10534r-102,95l19495,10555r-44,-40l19328,10629r-102,-94l19350,10421r-101,-94l19205,10287r-1013,937l18337,11358r44,-41l18461,11243r102,94l18439,11452r123,114l18460,11660r-471,-436l18010,11204r1195,-1105l19676,10534r,-40l19250,10099r-22,-21l19228,10078r-22,-20l19184,10037r-1,l19183,10079r-1216,1125l17496,10768r102,-94l17721,10788r43,-40l17845,10673r101,94l17823,10882r145,134l18011,10976r496,-459l18981,10079r-44,-40l18937,10079r-474,438l18441,10497r,40l17968,10976r-101,-94l17991,10767r-102,-94l17867,10653r22,-20l17969,10558r123,114l18135,10632r103,-94l18194,10498r,40l18092,10632r-80,-74l17969,10518r-123,115l17744,10539r124,-115l17767,10331r-44,-41l17227,10749r-21,-20l17206,10769r-496,458l16855,11361r43,-40l16979,11247r102,94l16957,11455r123,114l16978,11663r-472,-435l16528,11208r576,-533l17206,10769r,-40l17126,10655r21,-20l17723,10102r471,436l18194,10498r-427,-396l17701,10042r,40l17104,10635r-22,-20l17082,10655r-597,553l16014,10772r102,-95l16239,10791r43,-40l16363,10677r101,94l16340,10885r145,134l16529,10979r452,-418l17082,10655r,-40l17003,10541r21,-20l17498,10082r-43,-40l17455,10083r-474,438l16959,10501r,40l16485,10979r-101,-94l16508,10771r-101,-94l16385,10657r22,-21l16487,10562r123,114l16653,10636r102,-95l16712,10501r,40l16610,10636r-80,-74l16487,10522r-124,114l16262,10543r124,-115l16284,10334r-43,-40l15228,11231r145,134l15417,11324r80,-74l15598,11344r-124,115l15598,11573r-103,94l15024,11231r,l15046,11211r1195,-1105l16712,10541r,-40l16285,10106r-44,-41l16241,10065r-22,-20l16219,10045r,41l15002,11211r-470,-436l14634,10681r122,114l14800,10755r80,-75l14982,10774r-124,115l15003,11023r43,-40l15542,10524r474,-438l15972,10046r,41l15499,10524r-22,-20l15477,10545r-474,438l14902,10889r124,-115l14924,10680r-21,-20l14924,10640r80,-74l15127,10680r44,-40l15273,10545r-43,-40l15230,10545r-103,95l15048,10566r-44,-40l14881,10640r-102,-94l14903,10432r-101,-94l14758,10298r-495,458l14241,10736r,40l13745,11235r146,134l13934,11328r80,-74l14116,11348r-124,114l14115,11577r-102,93l13542,11235r21,-20l14140,10682r101,94l14241,10736r-80,-74l14183,10642r575,-532l15230,10545r,-40l14802,10110r-65,-61l14737,10090r-598,552l14118,10622r,40l13520,11215r-471,-436l13151,10685r123,114l13318,10758r80,-74l13500,10778r-124,115l13521,11027r43,-41l14016,10568r102,94l14118,10622r-80,-74l14060,10528r474,-438l14490,10049r,41l14016,10528r-21,-20l13995,10548r-474,438l13420,10893r123,-115l13442,10684r-22,-20l13442,10644r80,-75l13645,10683r44,-40l13791,10549r-44,-41l13747,10549r-102,94l13566,10569r-44,-40l13399,10644r-102,-94l13421,10435r-101,-94l13276,10301r-1013,937l12408,11372r44,-41l12532,11258r102,93l12510,11466r123,114l12531,11674r-471,-435l12081,11219r1195,-1106l13747,10549r,-41l13321,10113r-22,-20l13299,10093r-472,-436l12784,9617r-146,135l12762,9866r-103,94l12580,9886r-44,-40l12412,9961r-101,-94l12784,9429r587,542l13995,10548r,-40l13429,9985r,l13429,9985r-601,-556l12806,9409r22,-21l13279,8971r102,93l13257,9179r123,114l13279,9387r-80,-74l13155,9273r-145,135l13502,9864r,l14017,10340r44,-41l14163,10205r-124,-114l14141,9997r124,114l14309,10070r80,-74l14490,10090r,-41l14433,9996r-44,-41l14265,10070r-80,-73l14163,9977r23,-21l14287,9862r-123,-114l14266,9654r471,436l14737,10049r-428,-395l14266,9613r-146,135l14244,9862r-103,94l14062,9883r-44,-40l13894,9957r-101,-94l14267,9425r1210,1120l15477,10504,14310,9425r-22,-20l14762,8967r101,93l14739,9175r123,114l14761,9384r-80,-74l14638,9270r-146,134l15499,10337r44,-41l15645,10201r-124,-114l15624,9993r123,114l15791,10066r80,-73l15972,10087r,-41l15914,9993r-43,-40l15747,10066r-80,-73l15645,9973r23,-20l15769,9859r-123,-114l15748,9650r471,436l16219,10045r-427,-395l15748,9610r-145,135l15726,9859r-102,94l15544,9879r-44,-40l15377,9954r-102,-94l15749,9421r623,577l16372,9998r,l16372,9998r587,543l16959,10501r-601,-557l16357,9944r,l15792,9421r-21,-20l15792,9381r452,-417l16345,9057r-124,115l16345,9285r-102,95l16163,9306r-43,-40l15974,9401r514,476l16488,9877r494,456l17025,10292r102,-95l17004,10084r102,-94l17229,10104r44,-41l17353,9989r102,94l17455,10042r-58,-53l17353,9948r-124,115l17150,9990r-22,-21l17150,9949r102,-94l17128,9741r103,-95l17701,10082r,-40l17274,9646r-43,-40l17085,9741r123,114l17106,9949r-80,-73l16983,9835r-124,114l16757,9856r474,-438l18441,10537r,-40l17275,9418r-22,-20l17726,8959r102,94l17704,9168r123,114l17726,9376r-80,-73l17602,9262r-145,135l18464,10329r44,-41l18609,10194r-123,-114l18588,9986r124,114l18756,10059r79,-74l18937,10079r,-40l18879,9985r-44,-40l18712,10059r-80,-73l18610,9966r22,-21l18734,9851r-123,-114l18713,9643r470,436l19183,10037r-427,-394l18713,9603r-146,134l18691,9851r-103,94l18509,9872r-44,-40l18341,9946r-101,-93l18713,9414r128,118l19337,9991r587,543l19924,10493r-565,-522l19359,9971r-624,-577l18757,9374r451,-418l19310,9050r-124,114l19309,9278r-101,95l19128,9299r-43,-40l18939,9393r492,456l19431,9849r515,477l19990,10285r102,-95l19968,10076r103,-94l20194,10096r44,-40l20318,9982r101,94l20419,10035r-57,-53l20318,9941r-124,115l20114,9982r-22,-20l20115,9942r101,-94l20093,9734r102,-95l20666,10075r,-40l20238,9639r-43,-40l20049,9734r124,114l20071,9942r-80,-74l19947,9828r-124,114l19722,9849r474,-438l21406,10530r,-40l20239,9411r-22,-21l20691,8952r101,94l20668,9161r124,114l20690,9369r-80,-74l20567,9255r-146,135l21428,10322r44,-41l21574,10187r-123,-114l21553,9979r123,114l21720,10052r80,-74l21902,10072r,-40l21844,9978r-44,-40l21676,10052r-80,-73l21574,9959r23,-21l21698,9844r-123,-114l21677,9636r470,435l22147,10029r-426,-393l21677,9595r-145,135l21655,9844r-102,94l21473,9865r-43,-40l21306,9939r-102,-94l21678,9407r623,577l22301,9984r586,542l22887,10485r-601,-556l22286,9929r-248,-229l21721,9407r-21,-20l21721,9367r452,-418l22274,9043r-123,114l22274,9271r-102,95l22092,9292r-43,-40l21903,9386r492,455l22401,9847r17,15l22910,10318r44,-41l23055,10182r-123,-114l23034,9974r123,114l23202,10048r79,-74l23383,10068r,-41l23325,9974r-44,-41l23157,10048r-79,-74l23056,9954r22,-20l23180,9840r-123,-114l23159,9631r470,436l23629,10026r-427,-395l23159,9591r-146,135l23136,9840r-102,94l22955,9860r-44,-40l22787,9934r-102,-93l23159,9403r652,602l23811,9965r-608,-562l23181,9382r473,-438l23756,9038r-124,115l23755,9267r-101,94l23574,9287r-44,-40l23385,9382r426,394l23811,9736r-383,-354l23530,9287r123,114l23696,9361r81,-74l23811,9318r,-31l23811,9278r-12,-11l23811,9256r,-9l23811,9216r-33,31l23676,9153r124,-115l23698,8944r-43,-40l22642,9841r145,134l22831,9934r80,-74l23012,9954r-123,115l23012,10183r-102,94l22439,9842r22,-20l23656,8717r155,143l23811,8819r-111,-103l23678,8696r-22,-21l23656,8675r-22,-19l23633,8655r,41l22417,9821r-470,-435l22049,9292r123,114l22215,9366r80,-75l22397,9385r-124,115l22418,9634r44,-40l22957,9135r474,-438l23388,8657r,41l22914,9135r-22,-20l22892,9155r-474,439l22317,9500r124,-115l22340,9291r-22,-20l22339,9251r80,-74l22543,9291r43,-41l22688,9156r-43,-40l22645,9156r-102,94l22463,9177r-44,-41l22296,9251r-101,-94l22319,9043r-101,-94l22174,8908r-496,459l21656,9347r,40l21161,9845r145,134l21349,9939r81,-74l21531,9959r-124,114l21530,10187r-102,94l20957,9846r22,-20l21555,9293r101,94l21656,9347r-80,-74l21598,9253r576,-533l22645,9156r,-40l22218,8720r-66,-60l22152,8700r-597,553l21533,9233r,l21533,9273r-598,553l20465,9390r101,-95l20689,9409r44,-40l20813,9295r102,94l20791,9503r145,134l20979,9597r452,-418l21533,9273r,-40l21510,9211r-57,-52l21475,9139r474,-439l21905,8660r,41l21431,9139r-21,-20l21410,9159r-474,438l20835,9503r123,-114l20857,9295r-21,-20l20857,9255r80,-75l21060,9294r44,-40l21206,9159r-43,-40l21163,9159r-103,95l20981,9180r-44,-40l20814,9255r-102,-94l20836,9046r-101,-94l20691,8912r-1013,937l19823,9983r44,-41l19947,9868r102,94l19925,10077r123,114l19946,10285r-471,-435l19496,9829,20691,8724r472,435l21163,9119r-427,-395l20714,8704r,-1l20694,8686r-2,-3l20692,8683r-22,-20l20670,8663r,41l19453,9829r-471,-436l19085,9299r122,114l19251,9373r80,-75l19433,9392r-124,115l19454,9641r43,-40l19993,9142r474,-438l20423,8664r,41l19949,9142r-21,-20l19928,9163r-474,438l19353,9507r124,-115l19375,9298r-22,-20l19375,9258r80,-74l19578,9298r44,-40l19724,9163r-44,-40l19680,9163r-102,95l19498,9184r-43,-40l19332,9258r-102,-94l19354,9050r-101,-94l19209,8916r-495,458l18692,9354r,40l18196,9853r145,134l18385,9946r80,-74l18567,9966r-124,115l18566,10195r-102,93l17992,9853r22,-20l18590,9300r102,94l18692,9354r-80,-74l18634,9260r575,-532l19680,9163r,-40l19253,8728r-66,-61l19187,8708r-597,552l18569,9240r,40l17971,9833r-471,-436l17602,9303r123,114l17768,9376r81,-74l17950,9396r-124,115l17971,9645r44,-41l18467,9186r102,94l18569,9240r-80,-74l18511,9146r473,-438l18941,8668r,40l18467,9146r-22,-20l18445,9166r-474,438l17871,9511r123,-115l17893,9302r-22,-20l17893,9262r80,-75l18096,9301r43,-40l18241,9167r-43,-41l18198,9167r-102,94l18016,9187r-43,-40l17849,9262r-101,-94l17872,9053r-102,-94l17727,8919r-1013,937l16859,9990r44,-41l16983,9876r101,93l16960,10084r124,114l16982,10292r-472,-435l16510,9857r22,-20l17727,8731r471,436l18198,9126r-427,-395l17727,8690r,1l17705,8670r,l17705,8711,16488,9837r-470,-436l16120,9306r122,114l16286,9380r80,-74l16468,9399r-124,115l16489,9648r43,-40l17028,9150r474,-439l17458,8671r,41l16985,9150r-22,-20l16963,9170r-474,438l16388,9514r124,-115l16411,9306r-22,-21l16410,9265r80,-74l16614,9305r43,-40l16759,9170r-43,-40l16716,9170r-102,95l16534,9191r-44,-40l16367,9265r-102,-93l16389,9057r-101,-93l16244,8923r-495,458l15727,9361r,40l15232,9860r145,134l15420,9954r80,-75l15602,9973r-124,115l15601,10202r-102,94l15028,9860r22,-20l15626,9307r101,94l15727,9361r-58,-54l15647,9287r22,-20l16244,8735r472,435l16716,9130r-428,-395l16223,8674r,41l15626,9267r-22,-20l15604,9287r-598,553l14535,9404r102,-94l14760,9424r44,-40l14884,9309r102,94l14862,9518r145,134l15050,9612r452,-419l15604,9287r,-40l15524,9173r22,-20l16020,8715r-44,-40l15976,8715r-474,438l15481,9133r,40l15007,9612r-101,-94l15029,9403r-101,-94l14906,9289r22,-20l15008,9195r123,114l15175,9268r102,-94l15234,9134r,40l15131,9268r-79,-73l15008,9154r-123,115l14783,9175r124,-115l14806,8967r-44,-41l13749,9863r145,134l13938,9957r80,-74l14120,9977r-124,114l14119,10205r-102,94l13546,9864r21,-20l14762,8739r472,435l15234,9134r-427,-396l14785,8718r,l14741,8677r-1,l14740,8718,13524,9844r-471,-436l13155,9313r123,114l13321,9387r81,-74l13504,9407r-124,114l13525,9655r43,-40l14064,9157r474,-439l14494,8678r,41l14020,9157r-21,-20l13999,9177r-474,438l13424,9521r124,-114l13446,9313r-22,-20l13446,9273r80,-75l13649,9312r44,-40l13795,9178r-44,-41l13751,9178r-102,94l13569,9198r-43,-40l13403,9273r-102,-94l13425,9064r-101,-93l13280,8930r-496,458l12763,9368r,41l12267,9867r145,134l12455,9961r81,-75l12638,9980r-124,115l12637,10209r-102,94l12063,9867r22,-20l12661,9315r102,94l12763,9368r-80,-74l12705,9274r575,-532l13751,9178r,-41l13324,8742r-66,-61l13258,8722r-597,552l12560,9180r21,-20l13055,8722r-101,-93l12910,8588r-124,114l12707,8629r-22,-20l12707,8588r102,-93l12685,8381r103,-95l13258,8722r,-41l12831,8286r-43,-40l12642,8381r123,114l12663,8588r-79,-73l12540,8475r-124,114l12314,8496r474,-439l13999,9177r,-40l12832,8057r-22,-20l13283,7599r102,94l13261,7808r123,114l13283,8016r-80,-74l13159,7902r-145,135l14021,8969r44,-41l14166,8834r-123,-114l14145,8626r124,114l14313,8699r80,-74l14494,8719r,-41l14436,8625r-43,-40l14269,8699r-80,-73l14167,8606r22,-21l14291,8491r-123,-114l14270,8282r470,436l14740,8677r-427,-395l14270,8242r-146,135l14248,8491r-103,94l14066,8512r-44,-40l13898,8586r-101,-94l14270,8054r587,543l15481,9173r,-40l14916,8610r,l14916,8610r-602,-556l14292,8034r22,-20l14765,7596r102,93l14743,7804r123,114l14765,8013r-80,-74l14642,7898r-146,135l14988,8489r,l15503,8965r44,-40l15649,8830r-124,-114l15628,8622r123,114l15795,8695r80,-74l15976,8715r,-40l15919,8621r-44,-40l15751,8695r-80,-73l15649,8602r23,-21l15773,8487r-123,-114l15752,8279r471,436l16223,8674r-428,-395l15752,8239r-146,134l15730,8487r-102,94l15548,8508r-44,-40l15380,8582r-101,-93l15753,8050r1210,1120l16963,9130,15796,8050r-22,-20l16248,7592r101,94l16225,7800r124,114l16247,8009r-80,-74l16124,7895r-146,135l16985,8962r44,-41l17131,8827r-123,-115l17110,8619r123,114l17277,8692r80,-74l17458,8712r,-41l17401,8618r-44,-40l17233,8692r-80,-73l17131,8598r23,-20l17255,8484r-123,-114l17234,8275r471,436l17705,8670r-427,-395l17234,8235r-145,135l17212,8484r-102,94l17030,8504r-43,-40l16863,8579r-102,-94l17235,8047r122,113l17858,8623r,l17858,8623r,l18445,9166r,-40l17844,8569r,l17844,8569r,l17257,8027r21,-20l17730,7589r101,93l17708,7797r123,114l17729,8005r-80,-73l17606,7891r-146,135l17975,8502r,l18468,8958r43,-41l18613,8823r-123,-114l18592,8615r123,114l18760,8688r79,-74l18941,8708r,-40l18883,8614r-44,-40l18715,8688r-79,-73l18614,8595r22,-21l18738,8480r-123,-114l18717,8272r470,436l19187,8667r-427,-395l18717,8232r-146,134l18694,8480r-102,94l18513,8501r-44,-40l18345,8575r-102,-94l18717,8043r1211,1120l19928,9122,18761,8043r-22,-20l19212,7585r102,93l19190,7793r123,114l19212,8002r-80,-74l19088,7888r-145,134l19950,8955r44,-41l20096,8819r-124,-114l20075,8611r123,114l20242,8684r80,-73l20423,8705r,-41l20365,8611r-43,-40l20198,8684r-80,-73l20096,8591r23,-20l20220,8477r-123,-114l20199,8268r471,436l20670,8663r-428,-395l20199,8228r-146,135l20177,8477r-102,94l19995,8497r-44,-40l19827,8572r-101,-94l20200,8039r623,577l21410,9159r,-40l20808,8562r,l20808,8562r-587,-543l20243,7999r452,-417l20796,7675r-124,115l20796,7904r-102,94l20614,7924r-43,-40l20425,8019r492,456l20917,8475r515,476l21476,8910r102,-94l21454,8702r103,-94l21680,8722r44,-41l21804,8607r101,94l21905,8660r-57,-53l21804,8566r-124,115l21600,8608r-22,-20l21601,8567r101,-94l21579,8359r102,-94l22152,8700r,-40l21725,8265r-44,-41l21535,8359r124,114l21557,8567r-80,-73l21433,8454r-123,113l21208,8474r474,-438l22892,9155r,-40l21725,8036r-22,-20l22177,7577r101,94l22154,7786r124,114l22176,7995r-80,-74l22053,7881r-146,134l22914,8947r44,-40l23060,8812r-123,-114l23039,8604r123,114l23206,8677r80,-73l23388,8698r,-41l23330,8604r-44,-41l23162,8677r-79,-73l23061,8584r22,-21l23184,8469r-123,-113l23163,8261r470,435l23633,8655r-426,-394l23163,8221r-145,135l23141,8469r-102,94l22959,8490r-43,-40l22792,8565r-102,-94l23164,8032r623,577l23787,8609r,l23787,8609r24,22l23811,8631r,-40l23811,8591r-39,-37l23772,8554r,l23186,8012r22,-20l23659,7574r101,94l23637,7782r123,114l23658,7991r-80,-74l23535,7877r-146,135l23811,8402r,-40l23433,8012r102,-95l23658,8031r43,-40l23781,7917r30,27l23811,7917r,-14l23804,7896r7,-6l23811,7876r,-26l23782,7876r-101,-94l23805,7668r-101,-94l23660,7534r-496,458l23142,7972r,40l22647,8471r145,134l22835,8565r81,-75l23017,8584r-124,115l23017,8813r-103,94l22443,8471r22,-20l23041,7918r101,94l23142,7972r-80,-74l23084,7878r576,-532l23811,7486r,-41l23704,7346r-66,-61l23638,7326r-597,552l23019,7858r,40l22421,8451r-470,-436l22052,7921r123,114l22219,7995r80,-75l22401,8014r-124,115l22422,8263r43,-41l22917,7804r102,94l23019,7858r-80,-74l22961,7764r474,-438l23391,7286r,40l22917,7764r-21,-20l22896,7784r-474,438l22321,8129r123,-115l22343,7920r-21,-20l22343,7880r80,-74l22547,7920r43,-41l22692,7785r-43,-40l22649,7785r-102,94l22467,7806r-44,-41l22300,7880r-102,-94l22322,7671r-101,-94l22177,7537r-1012,937l21310,8608r44,-41l21433,8494r102,94l21411,8702r123,114l21432,8910r-471,-435l20983,8455,22177,7349r472,436l22649,7745r-427,-396l22200,7329r,l22186,7316r-8,-7l22178,7309r-22,-21l22156,7288r,41l20939,8455r-471,-436l20571,7924r122,114l20737,7998r80,-74l20919,8018r-124,114l20940,8266r43,-40l21479,7768r474,-439l21909,7289r,41l21435,7768r-21,-20l21414,7788r-474,438l20839,8132r124,-114l20861,7924r-21,-20l20861,7883r80,-74l21064,7923r44,-40l21210,7788r-43,-40l21167,7788r-103,95l20984,7809r-43,-40l20818,7883r-102,-93l20840,7675r-101,-93l20695,7541r-495,458l20178,7979r,40l19682,8478r145,134l19871,8572r80,-75l20053,8591r-124,115l20052,8820r-102,94l19479,8478r21,-20l20076,7925r102,94l20178,7979r-80,-74l20120,7885r575,-532l21167,7788r,-40l20739,7353r-66,-61l20673,7333r-597,552l20055,7865r,40l19457,8458r-471,-436l19088,7928r123,114l19254,8002r81,-75l19437,8021r-124,115l19458,8270r43,-40l19953,7811r102,94l20055,7865r-80,-74l19997,7771r473,-438l20427,7293r,41l19953,7771r-22,-20l19931,7791r-473,439l19357,8136r123,-115l19379,7927r-22,-20l19379,7887r80,-74l19582,7927r44,-41l19728,7792r-44,-40l19684,7792r-102,94l19502,7813r-43,-41l19336,7887r-102,-94l19358,7678r-102,-93l19213,7544r-1013,937l18345,8615r44,-40l18469,8501r101,94l18447,8709r123,114l18468,8917r-472,-435l18018,8462r59,-54l19213,7357r471,435l19684,7752r-426,-396l19214,7316r-1,l19191,7295r,l19191,7337,17974,8462r-470,-436l17606,7932r123,114l17772,8005r80,-74l17954,8025r-124,115l17975,8274r44,-41l18514,7775r474,-438l18945,7297r,40l18471,7775r-22,-20l18449,7795r-474,438l17874,8140r124,-115l17897,7931r-22,-20l17897,7891r79,-75l18100,7930r43,-40l18245,7796r-43,-40l18202,7796r-102,94l18020,7816r-44,-40l17853,7891r-101,-94l17876,7682r-101,-93l17731,7548r-496,459l17213,7986r,41l16718,8485r145,134l16906,8579r81,-75l17088,8598r-124,115l17087,8827r-102,94l16514,8486r22,-20l17112,7933r101,94l17213,7986r-80,-73l17155,7893r576,-533l18202,7796r,-40l17774,7360r-65,-61l17709,7340r-597,553l17090,7872r,41l16492,8466r-470,-436l16123,7935r123,114l16290,8009r80,-75l16472,8028r-124,115l16493,8277r43,-40l16988,7819r102,94l17090,7872r-80,-73l17032,7778r474,-438l17462,7300r,41l16988,7778r-21,-20l16967,7799r-474,438l16392,8143r123,-115l16414,7934r-21,-20l16414,7894r80,-74l16617,7934r44,-40l16763,7799r-43,-40l16720,7799r-103,95l16538,7820r-44,-40l16371,7894r-102,-94l16393,7686r-101,-94l16248,7552r-1013,937l15380,8623r44,-41l15504,8508r102,94l15482,8717r123,114l15503,8925r-471,-436l15053,8469,16248,7364r472,435l16720,7759r-427,-395l16271,7343r,l16227,7302r,l16227,7344,15010,8469r-471,-436l14642,7939r122,114l14807,8013r81,-75l14990,8032r-124,115l15011,8281r43,-40l15550,7782r474,-438l15980,7304r,40l15506,7782r-21,-20l15485,7802r-474,439l14910,8147r124,-115l14932,7938r-22,-20l14932,7898r80,-75l15135,7937r44,-40l15281,7803r-44,-40l15237,7803r-102,94l15055,7823r-43,-40l14889,7898r-102,-94l14911,7689r-101,-93l14766,7555r-495,459l14249,7994r,40l13753,8492r145,134l13942,8586r80,-74l14124,8606r-124,114l14123,8834r-102,94l13550,8493r21,-20l14147,7940r102,94l14249,7994r-80,-74l14191,7900r575,-533l15237,7803r,-40l14810,7367r-66,-60l14744,7347r-597,553l14126,7880r,40l13528,8473r-471,-436l13159,7942r123,114l13325,8016r81,-74l13507,8036r-123,114l13528,8284r44,-40l14024,7826r102,94l14126,7880r-80,-74l14068,7786r473,-439l14498,7307r,41l14024,7786r-22,-20l14002,7806r-474,438l13428,8150r123,-114l13450,7942r-22,-20l13450,7901r80,-74l13653,7941r43,-40l13799,7806r-44,-40l13755,7806r-102,95l13573,7827r-43,-40l13406,7901r-101,-93l13429,7693r-102,-94l13284,7559r-1013,937l12416,8630r44,-41l12540,8515r101,94l12518,8724r123,114l12539,8932r-471,-435l12089,8477,13285,7372r470,434l13755,7766r-427,-395l13285,7330r-1,l12835,6915r-43,-40l12646,7010r124,114l12668,7218r-80,-73l12544,7105r-124,114l12319,7125r474,-438l13416,7263r,l13416,7263r586,543l14002,7766r-601,-557l13401,7209r,l12836,6687r-22,-20l12836,6647r452,-418l13389,6322r-124,115l13388,6551r-101,95l13207,6572r-43,-41l13018,6666r492,456l13510,7122r515,476l14068,7557r102,-95l14047,7349r102,-94l14272,7369r45,-41l14396,7254r102,94l14498,7307r-58,-53l14396,7213r-124,115l14193,7255r-22,-21l14193,7214r102,-94l14172,7006r102,-95l14744,7347r,-40l14317,6911r-43,-40l14128,7006r123,114l14149,7214r-79,-73l14026,7100r-124,114l13800,7121r474,-438l15485,7802r,-40l14318,6683r-22,-20l14769,6224r102,94l14747,6433r123,114l14769,6641r-80,-73l14645,6527r-145,135l15507,7594r44,-41l15653,7459r-124,-114l15632,7251r123,114l15799,7324r80,-74l15980,7344r,-40l15922,7250r-43,-40l15755,7324r-80,-73l15653,7231r22,-21l15777,7116r-123,-114l15756,6908r471,436l16227,7302r-428,-394l15756,6868r-146,134l15734,7116r-102,94l15552,7137r-44,-40l15384,7212r-101,-94l15757,6679r62,58l16380,7256r587,543l16967,7758r-565,-522l16402,7236r-624,-577l15800,6639r452,-418l16353,6315r-124,114l16353,6543r-102,95l16171,6564r-43,-40l15982,6658r492,456l16474,7115r515,476l17033,7550r102,-95l17012,7341r102,-94l17237,7362r44,-41l17361,7247r101,94l17462,7300r-57,-53l17361,7206r-124,115l17157,7247r-22,-20l17158,7207r101,-94l17136,6999r102,-95l17709,7340r,-41l17282,6904r-44,-40l17093,6999r123,114l17114,7207r-80,-74l16990,7093r-123,114l16765,7114r474,-438l18449,7795r,-40l17282,6676r-21,-21l17734,6217r101,94l17712,6426r123,114l17733,6634r-80,-74l17610,6520r-146,135l18471,7587r44,-41l18617,7452r-123,-114l18596,7244r123,114l18763,7317r80,-74l18945,7337r,-40l18887,7243r-44,-40l18719,7317r-79,-73l18618,7224r22,-21l18741,7109r-123,-114l18720,6901r471,436l19191,7295r-427,-394l18720,6860r-145,135l18698,7109r-102,94l18516,7130r-43,-40l18349,7204r-102,-94l18721,6672r623,577l19344,7249r,l19345,7249r586,542l19931,7751r-601,-556l19330,7195r,l18764,6672r-21,-20l18765,6632r451,-418l19318,6308r-124,114l19317,6536r-102,95l19136,6557r-44,-40l18947,6651r514,476l19461,7127r493,456l19998,7543r101,-95l19976,7334r102,-94l20202,7354r44,-41l20325,7240r102,94l20427,7293r-58,-53l20325,7199r-123,114l20122,7240r-22,-20l20122,7199r102,-93l20101,6991r102,-94l20673,7333r,-41l20246,6897r-43,-40l20057,6991r123,115l20078,7199r-79,-73l19955,7086r-124,114l19729,7107r474,-439l21414,7788r,-40l20247,6668r-22,-20l20698,6210r102,94l20676,6418r123,114l20698,6627r-80,-74l20575,6513r-146,135l21436,7580r44,-41l21582,7445r-124,-114l21561,7237r123,114l21728,7310r80,-74l21909,7330r,-41l21851,7236r-43,-40l21684,7310r-80,-73l21582,7217r23,-21l21706,7102r-123,-114l21685,6893r471,436l22156,7288r-428,-395l21685,6853r-146,135l21663,7102r-102,94l21481,7123r-44,-41l21313,7197r-101,-94l21686,6665r586,543l22272,7208r624,576l22896,7744r-565,-523l22331,7221r,l22331,7221r-602,-556l21707,6645r22,-20l22181,6207r101,93l22158,6415r124,114l22180,6623r-80,-73l22057,6509r-146,135l22403,7100r,l22918,7576r44,-40l23064,7441r-123,-114l23043,7233r123,114l23210,7306r80,-74l23391,7326r,-40l23334,7232r-44,-40l23166,7306r-80,-73l23064,7213r23,-21l23188,7098r-123,-114l23167,6890r471,436l23638,7285r-427,-395l23167,6850r-145,134l23145,7098r-102,94l22963,7119r-44,-40l22796,7193r-102,-93l23168,6661r643,595l23811,7216r-600,-555l23190,6641r473,-438l23764,6297r-123,114l23764,6525r-102,95l23582,6546r-43,-40l23393,6640r418,387l23811,6987r-374,-347l23538,6546r123,114l23705,6620r80,-75l23811,6569r,-24l23811,6528r-3,-3l23811,6522r,-17l23811,6482r-25,23l23685,6411r123,-114l23707,6203r-44,-40l22651,7100r145,133l22840,7193r79,-74l23021,7213r-124,115l23020,7442r-102,94l22447,7100r22,-20l23664,5975r147,136l23811,6070r-103,-95l23686,5954r,l23642,5913r,l23642,5955,22425,7080r-471,-436l22057,6550r122,114l22223,6623r80,-74l22405,6643r-124,115l22426,6892r43,-41l22965,6393r474,-438l23395,5915r,40l22921,6393r-21,-20l22900,6413r-474,438l22325,6758r124,-115l22347,6549r-21,-20l22347,6509r80,-75l22550,6548r44,-40l22696,6414r-43,-40l22653,6414r-103,94l22471,6434r-44,-40l22304,6509r-102,-94l22326,6300r-101,-93l22181,6166r-495,459l21664,6605r,l21664,6645r-496,458l21313,7237r44,-40l21437,7123r102,94l21415,7331r123,114l21436,7539r-471,-435l20986,7084r576,-533l21664,6645r,-40l21606,6551r-22,-20l21606,6511r575,-533l22653,6414r,-40l22225,5978r-65,-60l22160,5958r-598,553l21541,6491r,40l20943,7084r-471,-436l20574,6553r123,114l20740,6627r81,-74l20923,6646r-124,115l20944,6895r43,-40l21439,6437r102,94l21541,6491r-80,-74l21483,6396r473,-438l21913,5918r,41l21439,6396r-21,-20l21418,6417r-474,438l20843,6761r123,-115l20865,6553r-22,-21l20865,6512r80,-74l21068,6552r44,-40l21214,6417r-44,-40l21170,6417r-102,95l20988,6438r-43,-40l20822,6512r-102,-94l20844,6304r-102,-94l20699,6170r-1013,937l19831,7241r44,-41l19955,7126r102,94l19933,7335r123,114l19954,7543r-472,-436l19504,7087r43,-39l20699,5982r471,435l21170,6377r-426,-395l20700,5941r,l20677,5921r,-1l20677,5962,19461,7087r-471,-436l19092,6557r123,114l19258,6631r81,-75l19440,6650r-124,115l19461,6899r44,-40l20000,6400r474,-438l20431,5922r,41l19957,6400r-22,-20l19935,6420r-474,439l19360,6765r124,-115l19383,6556r-22,-20l19383,6516r80,-74l19586,6556r43,-41l19731,6421r-43,-40l19688,6421r-102,94l19506,6442r-43,-41l19339,6516r-101,-94l19362,6308r-101,-94l19217,6173r-496,459l18699,6612r,40l18204,7110r145,134l18392,7204r81,-74l18574,7224r-124,114l18574,7452r-103,94l18000,7111r22,-20l18598,6558r101,94l18699,6612r-80,-74l18641,6518r576,-533l19688,6421r,-40l19261,5985r-66,-60l19195,5965r-597,553l18576,6498r,40l17978,7091r-470,-436l17609,6560r123,114l17776,6634r80,-74l17958,6654r-124,114l17979,6902r43,-40l18474,6444r102,94l18576,6498r-80,-74l18518,6404r474,-439l18948,5925r,41l18475,6404r-22,-20l18453,6424r-474,438l17878,6768r123,-114l17900,6560r-21,-20l17900,6520r80,-75l18104,6559r43,-40l18249,6424r-43,-40l18206,6424r-102,95l18024,6445r-44,-40l17857,6520r-101,-94l17879,6311r-101,-94l17734,6177r-1012,937l16867,7248r44,-41l16990,7133r102,94l16968,7342r123,114l16989,7550r-471,-435l16540,7095,17735,5989r471,435l18206,6384r-427,-395l17757,5969r,l17735,5948r-22,-20l17713,5928r,41l16496,7094r-471,-436l16128,6564r122,114l16294,6638r80,-75l16476,6657r-124,115l16497,6906r43,-40l17036,6407r474,-438l17466,5929r,41l16992,6407r-21,-20l16971,6428r-474,438l16396,6772r124,-115l16418,6563r-21,-20l16418,6523r80,-74l16621,6563r44,-40l16767,6428r-43,-40l16724,6428r-103,95l16542,6449r-44,-40l16375,6523r-102,-94l16397,6315r-101,-94l16252,6181r-495,458l15735,6619r,40l15239,7118r145,134l15428,7212r80,-75l15610,7231r-124,115l15609,7460r-102,93l15036,7118r21,-20l15633,6565r102,94l15735,6619r-80,-74l15677,6525r575,-532l16724,6428r,-40l16296,5993r-65,-61l16231,5973r-598,552l15612,6505r,40l15014,7098r-471,-436l14645,6568r123,114l14811,6641r81,-74l14994,6661r-124,115l15014,6910r44,-41l15510,6451r102,94l15612,6505r-80,-74l15554,6411r473,-438l15984,5933r,40l15510,6411r-22,-20l15488,6431r-474,438l14914,6776r123,-115l14936,6567r-22,-20l14936,6527r80,-75l15139,6566r44,-40l15285,6432r-44,-41l15241,6432r-102,94l15059,6452r-43,-40l14893,6527r-102,-94l14915,6318r-102,-94l14770,6184r-1013,937l13902,7255r44,-41l14026,7141r101,93l14004,7349r123,114l14025,7557r-471,-435l13576,7102,14771,5997r470,435l15241,6391r-426,-395l14771,5955r-1,1l14749,5935r-1,l14748,5976,13532,7102r-471,-436l13164,6572r122,114l13330,6646r80,-75l13512,6665r-124,115l13533,6914r43,-40l14072,6415r474,-438l14502,5937r,40l14028,6415r-21,-20l14007,6435r-474,439l13432,6780r124,-115l13454,6571r-21,-20l13454,6531r80,-74l13657,6570r44,-40l13803,6436r-43,-40l13760,6436r-103,94l13577,6457r-43,-41l13411,6531r-102,-94l13433,6322r-101,-93l13288,6188r-495,459l12771,6627r,40l12275,7125r145,134l12464,7219r80,-74l12646,7239r-124,114l12645,7467r-102,94l12072,7126r21,-20l12669,6573r102,94l12771,6627r-58,-54l12691,6553r22,-20l13288,6000r472,436l13760,6396r-428,-396l13266,5940r,40l12669,6533r-101,-94l12590,6419r473,-439l12962,5887r-44,-41l12795,5961r-80,-73l12693,5867r22,-20l12817,5753r-123,-114l12796,5544r470,436l13266,5940r-427,-396l12796,5504r-146,135l12773,5753r-102,94l12592,5774r-44,-41l12424,5847r-102,-93l12796,5316r1211,1119l14007,6395,12840,5316r-22,-20l13291,4857r102,94l13269,5066r123,114l13291,5274r-80,-73l13168,5160r-146,135l14029,6227r44,-40l14175,6092r-124,-114l14154,5884r123,114l14321,5957r80,-74l14502,5977r,-40l14444,5883r-43,-40l14277,5957r-80,-73l14175,5864r23,-21l14299,5749r-123,-114l14278,5541r470,435l14748,5935r-426,-394l14278,5501r-146,134l14256,5749r-102,94l14074,5770r-44,-40l13906,5845r-101,-94l14279,5312r122,113l14902,5889r,l14902,5889r,l15342,6296r146,135l15488,6391r-601,-557l14887,5834r,l14887,5834r-587,-542l14322,5272r452,-418l14875,4948r-124,114l14875,5176r-102,95l14693,5197r-43,-40l14504,5291r492,456l14996,5747r515,476l15555,6182r101,-94l15533,5974r102,-94l15759,5994r44,-41l15882,5879r102,94l15984,5933r-58,-54l15882,5839r-123,114l15679,5880r-22,-20l15679,5839r102,-94l15658,5631r102,-94l16231,5973r,-41l15803,5537r-43,-40l15614,5631r124,114l15635,5839r-79,-73l15512,5726r-124,114l15287,5746r474,-438l16971,6428r,-41l15804,5308r-22,-20l16255,4850r102,94l16233,5058r123,114l16255,5267r-80,-74l16132,5153r-146,134l16993,6220r44,-41l17139,6084r-124,-114l17118,5876r123,114l17285,5950r80,-74l17466,5970r,-41l17408,5876r-43,-40l17241,5950r-80,-74l17139,5856r23,-20l17263,5742r-123,-114l17242,5533r471,436l17713,5928r-427,-395l17242,5493r-145,135l17220,5742r-102,94l17038,5762r-44,-40l16870,5837r-101,-94l17243,5305r623,576l18453,6424r,-40l17888,5861r,l17888,5861r-602,-557l17264,5284r22,-20l17738,4847r101,93l17715,5055r124,114l17737,5263r-80,-74l17614,5149r-146,135l17961,5740r-1,l18475,6216r44,-41l18621,6081r-123,-114l18600,5873r123,114l18767,5946r80,-74l18948,5966r,-41l18891,5872r-44,-41l18723,5946r-80,-73l18622,5853r22,-21l18745,5738r-123,-114l18724,5530r471,435l19195,5925r-427,-395l18724,5489r-145,135l18702,5738r-102,94l18520,5759r-44,-40l18353,5833r-102,-94l18725,5301r1210,1119l19935,6380,18768,5301r-21,-20l19220,4842r101,94l19198,5051r123,114l19219,5260r-80,-74l19096,5146r-146,134l19957,6212r44,-40l20103,6077r-123,-114l20082,5869r123,114l20249,5942r80,-73l20431,5963r,-41l20373,5869r-44,-41l20205,5942r-79,-73l20104,5849r22,-21l20228,5734r-124,-113l20207,5526r470,436l20677,5920r-427,-394l20207,5486r-146,135l20184,5734r-102,94l20002,5755r-43,-40l19835,5830r-102,-94l20207,5297r623,577l20830,5874r1,l20831,5874r157,145l21418,6417r,-41l20816,5820r,l20816,5820r-406,-376l20251,5297r-22,-20l20251,5257r451,-418l20804,4933r-124,114l20803,5161r-102,95l20622,5182r-44,-40l20433,5277r514,476l20947,5753r493,456l21484,6168r101,-95l21462,5959r102,-94l21688,5980r44,-41l21811,5865r102,94l21913,5918r-58,-53l21811,5824r-123,115l21608,5865r-22,-20l21608,5825r102,-94l21587,5617r102,-95l22160,5958r,-40l21732,5522r-43,-40l21543,5617r124,114l21564,5825r-79,-74l21441,5711r-124,114l21216,5732r474,-438l22900,6413r,-40l21733,5294r-22,-21l22184,4835r102,94l22162,5044r123,114l22184,5252r-80,-74l22061,5138r-146,135l22922,6205r44,-41l23068,6070r-124,-114l23047,5862r123,114l23214,5935r80,-74l23395,5955r,-40l23337,5861r-43,-40l23170,5935r-80,-73l23068,5842r23,-21l23192,5727r-123,-114l23171,5519r471,436l23642,5913r-427,-394l23171,5479r-145,134l23149,5727r-102,94l22967,5748r-44,-40l22799,5822r-101,-94l23172,5290r623,577l23811,5881r,l23811,5852r,l23811,5841r,l23811,5841r-282,-261l23215,5290r-22,-20l23215,5250r452,-418l23768,4926r-124,114l23768,5154r-102,95l23586,5175r-43,-40l23397,5269r414,384l23811,5612r-370,-343l23543,5175r122,114l23709,5249r80,-75l23811,5194r,-20l23811,5134r,-19l23790,5134r-102,-94l23811,4927r,-3l23711,4832r-44,-40l23172,5250r-22,-20l23150,5270r-496,458l22799,5863r44,-41l22923,5748r102,94l22901,5956r123,114l22922,6164r-471,-435l22472,5709r576,-533l23150,5270r,-40l23070,5156r22,-20l23667,4603r144,133l23811,4696r-100,-93l23646,4543r,41l23048,5136r-21,-20l23027,5116r,40l22429,5709r-471,-436l22060,5178r123,114l22227,5252r80,-74l22409,5272r-124,114l22430,5520r43,-40l22925,5062r102,94l23027,5116r-24,-22l22947,5042r22,-20l23443,4584r-44,-41l23399,4584r-474,438l22904,5002r,40l22430,5480r-101,-94l22452,5272r-101,-94l22329,5158r22,-20l22431,5063r123,114l22598,5137r102,-94l22656,5002r,41l22554,5137r-80,-74l22431,5023r-123,115l22206,5044r124,-115l22228,4835r-43,-40l21172,5732r145,134l21361,5825r80,-74l21543,5845r-124,115l21542,6074r-102,94l20969,5733r,l20990,5713,22185,4607r471,436l22656,5002r-426,-395l22186,4566r,1l22163,4546r,41l21913,4819r-966,894l20476,5277r102,-95l20701,5296r43,-40l20825,5182r101,93l20802,5390r145,134l20991,5484r495,-458l21960,4587r-43,-40l21917,4588r-474,438l21421,5005r,41l20947,5484r-101,-94l20970,5275r-101,-93l20847,5161r22,-20l20949,5067r123,114l21115,5141r102,-95l21174,5006r,40l21072,5141r-80,-74l20949,5027r-124,114l20724,5047r124,-114l20747,4839r-44,-40l20207,5257r-22,-20l20185,5277r-495,459l19835,5870r43,-40l19959,5755r101,94l19936,5964r124,114l19957,6172r-471,-436l19508,5716r576,-533l20185,5277r,-40l20106,5163r21,-20l20703,4611r471,435l21174,5006r-427,-395l20681,4550r,41l20084,5143r,l20072,5133r-10,-10l20062,5123r,40l19464,5716r-470,-436l19095,5186r124,114l19262,5260r80,-75l19444,5279r-124,115l19465,5528r44,-40l19961,5069r101,94l20062,5123r-80,-74l20004,5029r474,-438l20435,4551r,40l19961,5029r-22,-20l19939,5049r-474,439l19364,5394r123,-115l19386,5185r-21,-20l19386,5145r80,-74l19590,5185r43,-41l19735,5050r-43,-40l19692,5050r-102,94l19510,5071r-44,-41l19343,5145r-101,-94l19365,4936r-101,-94l19220,4802r-1012,937l18353,5873r44,-40l18476,5759r102,94l18454,5967r123,114l18475,6175r-471,-435l18026,5720,19221,4615r471,435l19692,5010r-427,-396l19243,4594r,l19221,4574r-22,-21l19199,4553r,41l17982,5720r-470,-436l17614,5189r122,114l17780,5263r80,-74l17962,5283r-124,114l17983,5531r43,-40l18522,5033r474,-439l18952,4554r,41l18479,5033r-22,-20l18457,5053r-474,438l17882,5397r124,-114l17904,5189r-21,-20l17904,5148r80,-74l18107,5188r44,-40l18253,5053r-43,-40l18210,5053r-103,95l18028,5074r-44,-40l17861,5148r-102,-93l17883,4940r-101,-93l17738,4806r-495,458l17221,5244r,40l16725,5743r145,134l16914,5837r80,-75l17096,5856r-124,115l17095,6085r-102,94l16522,5743r21,-20l17119,5191r102,93l17221,5244r-80,-74l17163,5150r575,-532l18210,5053r,-40l17782,4618r-65,-61l17717,4598r-598,552l17098,5130r,40l16500,5723r-471,-436l16131,5193r123,114l16298,5267r80,-75l16480,5286r-124,115l16501,5535r43,-40l16996,5076r102,94l17098,5130r-80,-74l17040,5036r474,-438l17470,4558r,41l16996,5036r-21,-20l16975,5056r-474,439l16400,5401r123,-115l16422,5192r-22,-20l16422,5152r80,-74l16625,5192r44,-41l16771,5057r-44,-40l16727,5057r-102,94l16545,5078r-43,-41l16379,5152r-102,-94l16401,4944r-102,-94l16256,4809r-1013,937l15388,5880r44,-40l15512,5766r102,94l15490,5974r123,114l15511,6182r-471,-434l15062,5728,16257,4622r470,435l16727,5017r-426,-395l16257,4581r,l16235,4561r-1,-1l16234,4602,15018,5727r-470,-436l14650,5197r122,114l14816,5271r80,-75l14998,5290r-124,115l15019,5539r43,-40l15558,5040r474,-438l15988,4562r,41l15515,5040r-22,-20l15493,5061r-474,438l14918,5405r124,-115l14940,5196r-21,-20l14940,5156r80,-74l15143,5196r44,-40l15289,5061r-43,-40l15246,5061r-103,95l15064,5082r-44,-40l14897,5156r-102,-94l14919,4948r-101,-94l14774,4814r-495,458l14257,5252r,40l13761,5751r145,134l13950,5845r80,-75l14132,5864r-124,115l14131,6093r-102,94l13558,5751r21,-20l14155,5198r102,94l14257,5252r-80,-74l14199,5158r575,-532l15246,5061r,-40l14818,4626r-65,-61l14753,4606r-597,552l14134,5138r,40l13536,5731r-471,-436l13167,5201r123,114l13333,5274r81,-74l13516,5294r-124,115l13537,5543r43,-41l14032,5084r102,94l14134,5138r-80,-74l14076,5044r474,-438l14506,4566r,40l14032,5044r-21,-20l14011,5064r-474,438l13436,5409r123,-115l13458,5200r-22,-20l13458,5160r80,-75l13661,5199r44,-40l13807,5065r-44,-41l13763,5065r-102,94l13581,5085r-43,-40l13415,5160r-102,-94l13437,4951r-102,-94l13292,4817r-1013,937l12424,5888r44,-41l12548,5774r102,93l12526,5982r123,114l12547,6190r-472,-435l12097,5735r70,-65l13292,4629r471,436l13763,5024r-426,-395l13293,4589r,l12843,4173r-43,-40l12654,4268r123,114l12675,4476r-80,-74l12552,4362r-124,115l12326,4383r474,-438l12860,4000r563,521l13424,4521r,l13424,4521r587,543l14011,5024r-602,-557l13409,4467r,l13409,4467r-587,-542l12844,3905r451,-418l13397,3580r-124,115l13396,3809r-101,94l13215,3830r-44,-41l13026,3924r514,476l13540,4400r493,456l14077,4815r102,-94l14055,4607r102,-94l14281,4627r44,-41l14405,4512r101,94l14506,4566r-57,-54l14405,4472r-124,114l14201,4513r-22,-20l14202,4472r101,-94l14180,4264r102,-94l14753,4606r,-41l14325,4170r-43,-40l14136,4264r124,114l14157,4472r-79,-73l14034,4359r-124,114l13809,4379r474,-438l15493,5061r,-41l14326,3941r-22,-20l14778,3483r101,94l14755,3691r123,114l14777,3900r-80,-74l14654,3786r-146,134l15515,4853r44,-41l15661,4717r-124,-114l15640,4509r123,114l15807,4583r80,-74l15988,4603r,-41l15930,4509r-43,-40l15763,4583r-80,-74l15661,4489r23,-20l15785,4375r-123,-114l15764,4166r470,436l16234,4560r-426,-394l15764,4126r-145,135l15742,4375r-102,94l15560,4395r-44,-40l15393,4470r-102,-94l15765,3938r623,576l16388,4514r,l16388,4514r587,542l16975,5016r-602,-556l16373,4460r,l15808,3937r-21,-20l15808,3897r452,-417l16361,3573r-124,115l16361,3802r-102,94l16179,3822r-43,-40l15990,3917r492,455l16482,4372r515,476l17041,4808r102,-95l17019,4599r102,-94l17245,4619r44,-41l17368,4505r102,94l17470,4558r-58,-53l17368,4464r-123,114l17165,4505r-22,-20l17165,4464r102,-93l17144,4256r102,-94l17717,4598r,-41l17289,4162r-43,-40l17100,4256r124,115l17121,4464r-79,-73l16998,4351r-124,114l16773,4372r474,-439l18457,5053r,-40l17290,3933r-22,-20l17742,3475r101,94l17719,3683r123,115l17741,3892r-80,-74l17618,3778r-146,135l18479,4845r44,-41l18625,4710r-124,-114l18604,4502r123,114l18771,4575r80,-74l18952,4595r,-41l18894,4501r-43,-40l18727,4575r-80,-73l18625,4482r23,-21l18749,4367r-123,-114l18728,4158r471,436l19199,4553r-427,-395l18728,4118r-145,135l18706,4367r-102,94l18524,4388r-44,-41l18357,4462r-102,-94l18729,3930r623,576l19939,5049r,-40l19374,4486r,l19374,4486r-602,-556l18751,3910r21,-20l19224,3472r101,93l19201,3680r124,114l19223,3888r-80,-73l19100,3774r-146,135l19447,4365r-1,l19961,4841r44,-40l20107,4706r-123,-114l20086,4498r123,114l20253,4571r80,-74l20435,4591r,-40l20377,4497r-44,-40l20209,4571r-80,-73l20108,4478r22,-21l20231,4363r-123,-114l20210,4155r471,436l20681,4550r-427,-395l20210,4115r-145,134l20188,4363r-102,94l20006,4384r-43,-40l19839,4458r-102,-93l20211,3926r1210,1120l21421,5005,20254,3926r-21,-20l20706,3468r101,94l20684,3676r123,114l20705,3885r-80,-74l20582,3771r-146,134l21444,4838r43,-41l21589,4702r-123,-114l21568,4495r123,114l21736,4568r79,-74l21917,4588r,-41l21859,4494r-44,-40l21691,4568r-79,-73l21590,4474r22,-20l21714,4360r-124,-114l21693,4151r470,436l22163,4546r-427,-395l21693,4111r-146,135l21670,4360r-102,94l21488,4380r-43,-40l21321,4455r-102,-94l21693,3923r623,576l22316,4499r1,l22317,4499r587,543l22904,5002r-602,-557l22302,4445r,l22053,4215r-316,-292l21715,3903r22,-21l22188,3465r102,93l22166,3673r123,114l22188,3881r-80,-74l22064,3767r-145,135l22411,4358r4,3l22433,4378r493,456l22970,4793r102,-94l22948,4585r102,-94l23174,4605r44,-41l23298,4490r101,94l23399,4543r-57,-53l23298,4449r-124,115l23094,4491r-22,-20l23095,4450r101,-94l23073,4242r102,-94l23646,4584r,-41l23218,4148r-43,-41l23029,4242r124,114l23050,4450r-79,-73l22927,4337r-124,114l22702,4357r474,-438l23811,4507r,-40l23219,3919r-22,-20l23671,3460r101,94l23648,3669r123,114l23670,3878r-80,-74l23547,3764r-146,134l23811,4278r,-40l23444,3898r102,-94l23669,3918r44,-40l23793,3803r18,17l23811,3803r,-40l23811,3747r-17,16l23692,3669r119,-110l23811,3550r-96,-90l23671,3420r-1013,937l22803,4491r44,-40l22927,4377r102,94l22905,4585r123,114l22926,4793r-471,-435l22455,4358r21,-20l23671,3232r140,130l23811,3321r-95,-89l23672,3192r,l23649,3171r,l23649,3212,22433,4338r-471,-436l22064,3807r123,114l22230,3881r81,-74l22412,3901r-124,114l22433,4149r44,-40l22972,3651r474,-438l23403,3172r,41l22929,3651r-22,-20l22907,3671r-474,438l22332,4015r124,-114l22355,3807r-22,-20l22355,3767r80,-75l22558,3806r43,-40l22704,3672r-44,-41l22660,3672r-102,94l22478,3692r-43,-40l22311,3767r-101,-94l22334,3558r-101,-93l22189,3424r-496,458l21671,3862r,41l21176,4361r145,134l21364,4455r81,-75l21546,4474r-123,115l21546,4703r-102,94l20972,4362r22,-21l21570,3809r101,94l21671,3862r-79,-74l21613,3768r576,-532l22660,3672r,-41l22233,3236r-66,-61l22167,3216r-597,552l21548,3748r,41l20950,4341r-470,-436l20581,3811r124,114l20748,3885r81,-75l20930,3904r-124,115l20951,4153r44,-40l21447,3695r101,94l21548,3748r-80,-74l21490,3654r474,-438l21921,3176r,41l21447,3654r-22,-20l21425,3675r-474,438l20850,4019r123,-115l20872,3810r-21,-20l20872,3770r80,-74l21076,3810r43,-40l21221,3675r-43,-40l21178,3675r-102,95l20996,3696r-44,-40l20829,3770r-101,-94l20852,3562r-102,-94l20707,3428r-1013,937l19839,4499r44,-41l19963,4384r101,94l19940,4593r123,114l19961,4801r-471,-436l19512,4345,20707,3240r471,435l21178,3635r-427,-395l20729,3219r,l20710,3201r-3,-2l20707,3199r-22,-21l20685,3178r,42l19468,4345r-470,-436l19100,3815r122,114l19266,3888r80,-74l19448,3908r-124,115l19469,4157r43,-41l20008,3658r474,-438l20438,3180r,40l19965,3658r-22,-20l19943,3678r-474,438l19368,4023r124,-115l19390,3814r-21,-20l19390,3774r80,-75l19593,3813r44,-40l19739,3679r-43,-40l19696,3679r-103,94l19514,3699r-44,-40l19347,3774r-102,-94l19369,3565r-101,-93l19224,3431r-495,459l18707,3870r,40l18212,4368r145,134l18400,4462r80,-74l18582,4482r-124,114l18581,4710r-102,94l18008,4369r21,-20l18606,3816r101,94l18707,3870r-58,-54l18627,3796r22,-20l19224,3243r472,436l19696,3639r-428,-396l19203,3183r,40l18606,3776r-22,-20l18584,3796r-598,553l17515,3913r102,-95l17740,3932r44,-40l17864,3818r102,93l17842,4026r145,134l18030,4120r452,-418l18584,3796r,-40l18504,3682r22,-21l19000,3223r-44,-40l18956,3224r-474,437l18461,3641r,41l17987,4120r-101,-94l18009,3911r-101,-93l17886,3798r22,-21l17988,3703r123,114l18155,3777r102,-95l18213,3642r,40l18111,3777r-79,-74l17988,3663r-123,114l17763,3683r124,-114l17786,3475r-44,-40l16729,4372r145,134l16918,4465r80,-74l17100,4485r-124,115l17099,4714r-102,94l16526,4373r22,-20l17743,3247r470,435l18213,3642r-426,-395l17743,3206r,l17721,3186r-1,l17720,3227,16504,4352r-470,-435l16136,3822r122,114l16302,3896r80,-74l16484,3916r-124,114l16505,4164r43,-40l17044,3666r474,-439l17475,3187r,41l17001,3666r-22,-20l16979,3686r-474,438l16404,4030r124,-114l16427,3822r-22,-20l16426,3781r80,-74l16630,3821r43,-40l16775,3686r-43,-40l16732,3686r-102,95l16550,3707r-44,-40l16383,3781r-102,-93l16405,3573r-101,-93l16260,3439r-495,458l15743,3877r,40l15248,4376r145,134l15436,4470r80,-75l15618,4489r-124,115l15617,4718r-102,94l15044,4376r22,-20l15642,3824r101,93l15743,3877r-80,-74l15685,3783r575,-532l16732,3686r,-40l16304,3251r-65,-61l16239,3231r-597,552l15620,3763r,40l15022,4356r-470,-436l14653,3826r123,114l14820,3900r80,-75l15002,3919r-124,115l15023,4168r43,-40l15518,3709r102,94l15620,3763r-80,-74l15562,3669r474,-438l15992,3191r,41l15518,3669r-21,-20l15497,3689r-474,439l14922,4034r123,-115l14944,3825r-22,-20l14944,3785r80,-74l15147,3825r44,-41l15293,3690r-43,-40l15250,3690r-103,94l15068,3711r-44,-41l14901,3785r-102,-94l14923,3577r-101,-94l14778,3442r-1013,937l13910,4513r44,-40l14034,4399r102,94l14012,4607r123,114l14033,4815r-471,-435l13748,4207r1030,-952l15250,3690r,-40l14823,3255r-44,-41l14779,3214r-23,-21l14756,3193r,42l13540,4360r-471,-436l13171,3830r123,114l13337,3903r81,-74l13519,3923r-124,115l13540,4172r44,-41l14079,3673r474,-438l14510,3195r,40l14036,3673r-22,-20l14014,3693r-474,438l13440,4038r123,-115l13462,3829r-22,-20l13462,3789r80,-75l13665,3828r43,-40l13811,3694r-44,-40l13767,3694r-102,94l13585,3714r-43,-40l13418,3789r-101,-94l13441,3580r-101,-93l13296,3446r-496,459l12778,3884r,41l12283,4383r145,134l12471,4477r81,-75l12653,4497r-124,114l12653,4725r-103,94l12079,4384r22,-20l12677,3831r101,94l12778,3884r-79,-73l12720,3791r576,-533l13767,3694r,-40l13340,3258r-66,-61l13274,3238r-597,553l12576,3697r21,-21l13071,3238r-101,-93l12926,3104r-124,115l12723,3145r-22,-20l12723,3105r101,-94l12701,2897r102,-95l13274,3238r,-41l12847,2802r-44,-40l12658,2897r123,114l12679,3105r-80,-74l12556,2991r-124,114l12330,3012r474,-438l14014,3693r,-40l12847,2574r-21,-21l13299,2115r102,94l13277,2324r123,114l13298,2532r-79,-74l13175,2418r-146,135l14037,3485r44,-41l14182,3350r-123,-114l14161,3142r123,114l14329,3215r79,-74l14510,3235r,-40l14452,3141r-44,-40l14284,3215r-79,-73l14183,3122r22,-21l14307,3007r-123,-114l14286,2799r470,436l14756,3193r-427,-394l14286,2759r-146,134l14263,3007r-102,94l14081,3028r-43,-40l13914,3102r-102,-94l14286,2570r624,577l14910,3147r,l14910,3147r587,542l15497,3649r-602,-556l14895,3093r,l14330,2570r-22,-20l14330,2530r451,-418l14883,2206r-124,114l14882,2434r-101,95l14701,2455r-44,-40l14512,2549r514,476l15026,3025r493,456l15563,3441r102,-95l15541,3232r103,-94l15767,3252r44,-41l15891,3138r101,94l15992,3191r-57,-53l15891,3097r-124,114l15687,3138r-22,-20l15688,3097r101,-93l15666,2890r102,-95l16239,3231r,-41l15812,2795r-44,-40l15622,2890r124,114l15644,3097r-80,-73l15520,2984r-124,114l15295,3005r474,-439l16979,3686r,-40l15812,2566r-22,-20l16264,2108r101,94l16241,2316r124,115l16263,2525r-80,-74l16140,2411r-146,135l17001,3478r44,-41l17147,3343r-123,-114l17126,3135r123,114l17293,3208r80,-74l17475,3228r,-41l17417,3134r-44,-40l17249,3208r-80,-73l17147,3115r23,-21l17271,3000r-123,-114l17250,2791r470,436l17720,3186r-426,-395l17250,2751r-145,135l17228,3000r-102,94l17046,3021r-43,-41l16879,3095r-102,-94l17251,2563r623,576l17874,3139r,l18461,3682r,-41l17859,3085r,l17859,3085r-565,-522l17273,2543r21,-20l17746,2105r101,93l17723,2313r124,114l17745,2521r-80,-73l17622,2407r-146,135l17968,2998r,l18483,3474r44,-41l18629,3338r-124,-114l18607,3131r124,114l18775,3204r80,-74l18956,3224r,-41l18899,3130r-44,-41l18731,3204r-80,-73l18629,3110r23,-20l18753,2996r-123,-114l18732,2787r471,436l19203,3183r-428,-396l18732,2747r-146,135l18710,2996r-103,94l18528,3016r-44,-40l18360,3090r-101,-93l18733,2559r1210,1119l19943,3638,18776,2559r-22,-20l19228,2100r101,94l19205,2309r123,114l19227,2517r-80,-74l19104,2403r-146,135l19965,3470r44,-41l20111,3335r-123,-114l20090,3127r123,114l20257,3200r80,-74l20438,3220r,-40l20380,3126r-43,-40l20213,3200r-80,-73l20111,3107r23,-21l20235,2992r-123,-114l20214,2784r471,436l20685,3178r-427,-394l20214,2744r-145,134l20192,2992r-102,94l20010,3013r-44,-40l19843,3087r-102,-94l20215,2555r587,543l20802,3098r623,577l21425,3634r-602,-556l20823,3078r,l20237,2535r21,-20l20710,2097r101,94l20687,2305r124,114l20709,2514r-80,-74l20586,2400r-146,134l20933,2990r,l21447,3467r44,-41l21593,3331r-123,-114l21572,3123r123,114l21739,3197r80,-74l21921,3217r,-41l21863,3123r-44,-41l21695,3197r-80,-74l21594,3103r22,-20l21717,2989r-123,-114l21696,2780r471,436l22167,3175r-427,-395l21696,2740r-145,135l21674,2989r-102,94l21492,3009r-43,-40l21325,3083r-102,-93l21697,2551r1210,1120l22907,3631,21740,2551r-21,-20l22192,2093r102,94l22170,2302r123,114l22191,2510r-80,-74l22068,2396r-146,135l22930,3463r43,-41l23075,3328r-123,-114l23054,3120r123,114l23222,3193r79,-74l23403,3213r,-41l23345,3119r-44,-40l23177,3193r-79,-73l23076,3100r22,-21l23200,2985r-124,-114l23179,2777r470,435l23649,3171r-427,-394l23179,2736r-146,135l23156,2985r-102,94l22974,3006r-43,-40l22807,3080r-102,-94l23179,2548r624,577l23803,3124r8,8l23811,3132r,-15l23811,3117r,-25l23811,3092r,l23811,3092r-23,-21l23788,3071r,l23201,2528r22,-20l23674,2090r102,94l23652,2298r123,114l23674,2507r-80,-74l23550,2393r-145,134l23811,2903r,-40l23448,2527r102,-94l23673,2547r43,-40l23797,2432r14,13l23811,2432r,-40l23811,2379r-13,13l23696,2298r115,-106l23811,2175r-92,-85l23675,2049r-496,459l23158,2488r,40l22662,2986r145,134l22850,3080r81,-74l23032,3100r-123,114l23032,3328r-102,94l22458,2987r22,-20l23056,2434r102,94l23158,2488r-80,-74l23099,2394r576,-533l23811,1987r,-40l23719,1861r-66,-60l23653,1841r-597,553l23034,2374r,40l22437,2967r-471,-436l22068,2436r123,114l22234,2510r81,-74l22416,2530r-124,114l22437,2778r44,-40l22933,2320r101,94l23034,2374r-79,-74l22976,2280r474,-439l23407,1801r,41l22933,2280r-22,-21l22911,2300r-474,438l22336,2644r124,-114l22358,2436r-21,-20l22359,2395r80,-74l22562,2435r43,-40l22707,2300r-43,-40l22664,2300r-102,95l22482,2321r-43,-40l22315,2395r-101,-93l22338,2187r-102,-94l22193,2053r-1013,937l21325,3124r44,-41l21449,3009r101,94l21426,3218r123,114l21447,3426r-471,-436l20998,2970,22193,1865r471,435l22664,2260r-427,-395l22215,1845r,-1l22171,1804r,-1l22171,1845,20954,2970r-470,-436l20586,2440r122,114l20752,2514r80,-75l20934,2533r-124,115l20955,2782r43,-40l21494,2283r474,-438l21925,1805r,41l21451,2283r-22,-20l21429,2304r-474,438l20854,2648r124,-115l20877,2439r-22,-20l20876,2399r80,-74l21080,2439r43,-40l21225,2304r-43,-40l21182,2304r-102,95l21000,2325r-44,-40l20833,2399r-102,-94l20855,2191r-101,-94l20710,2057r-495,458l20193,2495r,40l19698,2993r145,135l19886,3087r80,-74l20068,3107r-124,114l20067,3336r-102,93l19494,2994r22,-20l20092,2441r101,94l20193,2495r-80,-74l20135,2401r575,-532l21182,2304r,-40l20754,1869r-65,-61l20689,1849r-597,552l20070,2381r,40l19472,2974r-470,-436l19103,2443r123,114l19270,2517r80,-74l19452,2537r-124,114l19473,2786r43,-41l19968,2327r102,94l20070,2381r-80,-74l20012,2287r474,-438l20442,1808r,41l19968,2287r-21,-20l19947,2307r-474,438l19372,2651r123,-114l19394,2443r-22,-20l19394,2403r80,-75l19597,2442r44,-40l19743,2308r-43,-41l19700,2308r-103,94l19518,2328r-44,-40l19351,2403r-102,-94l19373,2194r-101,-94l19228,2060r-1013,937l18360,3131r44,-41l18484,3016r102,94l18462,3225r123,114l18483,3433r-471,-435l18034,2978,19229,1873r471,435l19700,2267r-427,-395l19229,1831r,l19207,1811r-1,l19206,1852,17990,2978r-470,-436l17622,2448r123,114l17788,2521r80,-74l17970,2541r-124,115l17991,2790r44,-40l18530,2291r474,-438l18961,1813r,40l18487,2291r-22,-20l18465,2311r-474,439l17890,2656r124,-115l17913,2447r-22,-20l17912,2407r80,-75l18116,2446r43,-40l18261,2312r-43,-40l18218,2312r-102,94l18036,2332r-44,-40l17869,2407r-101,-94l17891,2198r-100,-93l17747,2064r-496,459l17229,2503r,40l16734,3001r145,134l16922,3095r81,-74l17104,3115r-124,114l17103,3343r-102,94l16530,3002r22,-20l17128,2449r101,94l17229,2503r-80,-74l17171,2409r576,-533l18218,2312r,-40l17790,1876r-65,-60l17725,1856r-597,553l17106,2389r,40l16508,2982r-470,-436l16139,2451r123,114l16306,2525r80,-74l16488,2544r-124,115l16509,2793r43,-40l17004,2335r102,94l17106,2389r-80,-74l17048,2295r474,-439l17478,1816r,41l17004,2295r-21,-21l16983,2315r-474,438l16408,2659r123,-115l16430,2451r-21,-20l16430,2410r80,-74l16633,2450r44,-40l16779,2315r-43,-40l16736,2315r-103,95l16554,2336r-44,-40l16387,2410r-102,-94l16409,2202r-101,-94l16264,2068r-1013,937l15396,3139r44,-41l15520,3024r102,94l15498,3233r123,114l15519,3441r-471,-436l15069,2985r77,-71l16264,1880r472,435l16736,2275r-427,-395l16265,1839r,l16242,1819r,l16242,1860,15026,2985r-471,-436l14657,2455r123,114l14823,2529r81,-75l15005,2548r-124,115l15026,2797r44,-40l15566,2298r473,-438l15996,1820r,41l15522,2298r-22,-20l15500,2318r-474,439l14926,2663r123,-115l14948,2454r-22,-20l14948,2414r80,-74l15151,2454r43,-41l15297,2319r-44,-40l15253,2319r-102,94l15071,2340r-43,-40l14905,2414r-102,-94l14927,2206r-101,-94l14782,2072r-496,458l14265,2510r,40l13769,3008r145,134l13957,3102r81,-74l14139,3122r-123,114l14139,3350r-102,94l13565,3009r22,-20l14163,2456r102,94l14265,2510r-80,-74l14206,2416r576,-533l15253,2319r,-40l14826,1883r-66,-60l14760,1864r-597,552l14141,2396r,40l13544,2989r-471,-436l13175,2458r123,114l13341,2532r81,-74l13523,2552r-124,114l13544,2800r44,-40l14040,2342r101,94l14141,2396r-79,-74l14083,2302r474,-438l14514,1823r,41l14040,2302r-22,-20l14018,2322r-474,438l13443,2666r124,-114l13465,2458r-21,-20l13466,2418r80,-75l13669,2457r43,-40l13814,2322r-43,-40l13771,2322r-102,95l13589,2343r-43,-40l13422,2418r-101,-94l13445,2209r-102,-94l13300,2075r-1013,937l12432,3146r44,-41l12556,3031r101,94l12533,3240r124,114l12554,3448r-471,-435l12105,2993r79,-73l13300,1887r471,435l13771,2282r-427,-395l13300,1846r,l12851,1431r-44,-40l12662,1526r123,114l12683,1734r-80,-74l12559,1620r-123,115l12334,1641r474,-438l13431,1779r,l13431,1779r,l14018,2322r,-40l13416,1725r,l12851,1203r-22,-21l12851,1162r452,-417l13404,838r-124,115l13404,1067r-102,94l13222,1087r-43,-40l13033,1182r514,476l14040,2114r44,-41l14186,1979r-123,-114l14165,1771r123,114l14332,1844r80,-74l14514,1864r,-41l14456,1770r-44,-41l14288,1844r-79,-73l14187,1751r22,-21l14311,1636r-124,-114l14290,1428r470,436l14760,1823r-427,-395l14290,1387r-146,135l14267,1636r-102,94l14085,1657r-43,-40l13918,1731r-102,-94l14290,1199r1210,1119l15500,2278,14334,1199r-22,-20l14785,740r102,94l14763,949r123,114l14784,1158r-79,-74l14661,1044r-145,134l15523,2110r44,-40l15668,1975r-123,-114l15647,1767r123,114l15815,1840r79,-73l15996,1861r,-41l15938,1767r-44,-41l15770,1840r-79,-73l15669,1747r22,-21l15793,1632r-123,-113l15772,1424r470,436l16242,1819r-427,-395l15772,1384r-146,135l15749,1632r-102,94l15568,1653r-44,-40l15400,1728r-101,-94l15772,1195r624,577l16396,1772r,l16396,1772r587,543l16983,2274r-602,-556l16381,1718r,l15816,1195r-22,-20l15816,1155r451,-417l16369,831r-124,114l16368,1059r-101,95l16187,1080r-44,-40l15998,1175r514,476l16512,1651r493,456l17049,2066r102,-95l17027,1858r103,-94l17253,1878r44,-41l17377,1763r101,94l17478,1816r-57,-53l17377,1722r-124,115l17173,1764r-22,-21l17174,1723r101,-94l17152,1515r102,-95l17725,1856r,-40l17298,1420r-44,-40l17108,1515r124,114l17130,1723r-80,-73l17006,1609r-123,114l16781,1630r474,-438l18465,2311r,-40l17298,1192r-22,-20l17750,733r101,94l17727,942r124,114l17749,1150r-80,-74l17626,1036r-146,135l18487,2103r44,-41l18633,1968r-123,-114l18612,1760r123,114l18779,1833r80,-74l18961,1853r,-40l18903,1759r-44,-40l18735,1833r-80,-73l18634,1740r22,-21l18757,1625r-123,-114l18736,1417r470,435l19206,1811r-426,-394l18736,1377r-145,134l18714,1625r-102,94l18532,1646r-43,-40l18365,1720r-102,-94l18737,1188r623,577l19360,1765r,l19947,2307r,-40l19345,1710r,l19345,1710r-565,-522l18759,1168r21,-20l19232,730r101,94l19210,938r123,114l19231,1147r-80,-74l19108,1033r-146,134l19454,1623r,l19969,2099r44,-41l20115,1964r-124,-114l20094,1756r123,114l20261,1829r80,-74l20442,1849r,-41l20385,1755r-44,-41l20217,1829r-80,-73l20115,1736r23,-21l20239,1621r-123,-114l20218,1413r471,436l20689,1808r-428,-395l20218,1372r-146,135l20196,1621r-102,94l20014,1642r-44,-40l19846,1716r-101,-94l20219,1184r1210,1120l21429,2263,20262,1184r-22,-20l20714,725r101,94l20691,934r124,114l20713,1143r-80,-74l20590,1029r-146,134l21451,2095r44,-40l21597,1960r-123,-114l21576,1752r123,114l21743,1825r80,-73l21925,1846r,-41l21867,1752r-44,-40l21699,1825r-80,-73l21597,1732r23,-20l21721,1618r-123,-114l21700,1409r471,436l22171,1803r-427,-394l21700,1369r-145,135l21678,1618r-102,94l21496,1638r-43,-40l21329,1713r-102,-94l21701,1180r623,577l22324,1757r587,543l22911,2259r-601,-556l22310,1703r-587,-543l21745,1140r451,-417l22297,816r-123,115l22297,1044r-102,95l22115,1065r-43,-40l21926,1160r493,456l22419,1616r515,476l22977,2051r102,-94l22956,1843r102,-94l23181,1863r44,-41l23305,1748r102,94l23407,1801r-58,-53l23305,1707r-124,115l23102,1749r-22,-20l23102,1708r102,-94l23080,1500r103,-94l23653,1841r,-40l23226,1406r-43,-41l23037,1500r123,114l23058,1708r-80,-73l22935,1594r-124,114l22709,1615r474,-438l23811,1758r,-41l23227,1177r-22,-20l23678,718r102,94l23656,927r123,114l23678,1135r-80,-73l23554,1022r-145,134l23811,1529r,-40l23452,1156r102,-94l23677,1176r43,-41l23801,1061r10,9l23811,1061r,-40l23811,1012r-10,9l23700,927r111,-103l23811,800r-89,-82l23679,678r-1013,937l22811,1749r44,-41l22935,1635r101,94l22912,1843r124,114l22934,2051r-472,-435l22484,1596,23679,490r132,122l23811,571t,-228l23441,r,l23397,r,l23701,281r73,68l23774,349r37,34l23811,383r,-1l23811,382r,-39l23811,343r,m23811,114l23688,r-43,l23811,154r,-40e" fillcolor="#f89746" stroked="f">
              <v:stroke joinstyle="round"/>
              <v:formulas/>
              <v:path arrowok="t" o:connecttype="segments"/>
            </v:shape>
            <v:rect id="_x0000_s1082" style="position:absolute;width:11906;height:16838" fillcolor="#f5821f" stroked="f"/>
            <v:shape id="_x0000_s1081" style="position:absolute;width:11906;height:16838" coordsize="11906,16838" o:spt="100" adj="0,,0" path="m32,16838l,16808r,l,16838r32,l32,16838t34,-885l,15892r,41l22,15953,,15973r,41l66,15953t4,-1372l,14517r,41l26,14581,,14605r,41l70,14581t4,-1371l,13142r,41l29,13210,,13238r,40l74,13210t3,-1371l,11768r,40l33,11839,,11870r,41l77,11839t4,-1371l,10393r,41l37,10468,,10503r,40l81,10468m85,9097l,9018r,41l41,9097,,9135r,41l85,9097m89,7726l,7644r,41l45,7726,,7767r,41l89,7726m93,6355l,6269r,41l49,6355,,6400r,41l93,6355m97,4984l,4894r,42l52,4984,,5032r,41l97,4984t3,-1371l,3520r,40l56,3613,,3665r,40l100,3613t5,-1371l,2145r,41l61,2242,,2299r,41l105,2242m109,871l,770r,41l65,871,,931r,41l109,871m311,l268,,212,51,157,,114,r98,91l256,51,311,m775,16838r-72,-67l659,16731r-116,107l587,16838r72,-67l731,16838r44,m1270,16838l951,16542r-44,-40l761,16636r124,115l790,16838r44,l928,16751,805,16636r102,-94l1226,16838r44,m1789,r-43,l1695,48,1643,r-43,l1695,88r43,-40l1789,t473,16838l2185,16768r-43,-41l2022,16838r44,l2142,16768r76,70l2262,16838t495,l2433,16538r-44,-40l2244,16633r123,114l2268,16838r44,l2410,16747r-123,-114l2389,16538r324,300l2757,16838m3268,r-43,l3177,44,3129,r-43,l3177,84r43,-40l3268,m4745,r-44,l4658,40,4616,r-44,l4658,80r44,-40l4745,m6223,r-43,l6141,36,6102,r-44,l6141,76r43,-40l6223,m7701,r-43,l7623,32,7588,r-44,l7623,73r43,-41l7701,m9180,r-44,l9105,29,9074,r-44,l9105,69r43,-40l9180,t246,l9383,,9104,258,8826,r-43,l9104,298r44,-40l9426,t2480,8576l11350,8062r-65,-61l11285,8042r-496,458l10934,8634r44,-40l11058,8519r102,94l11036,8728r123,114l11057,8936r-471,-436l10607,8480r576,-532l11285,8042r,-41l11227,7948r-65,-61l11162,7927r-598,553l10093,8044r102,-94l10318,8064r43,-40l10442,7949r101,94l10420,8158r144,134l10608,8252r452,-419l11162,7927r,-40l11103,7833r-65,-60l11038,7813r-474,439l10464,8158r123,-115l10486,7949r-22,-20l10486,7909r80,-74l10689,7949r43,-40l10835,7814r-44,-40l10791,7814r-102,95l10609,7835r-43,-40l10443,7909r-102,-94l10465,7701r-102,-94l10320,7567,9307,8503r145,134l9496,8597r80,-74l9677,8617r-123,115l9677,8846r-102,94l9103,8504r22,-20l9202,8413,10320,7379r471,435l10791,7774r-427,-395l10321,7338r-1,l10298,7317r,l10298,7359,9081,8484,8611,8048r102,-94l8836,8068r43,-40l8959,7953r102,94l8937,8162r145,134l9126,8256r495,-459l10095,7359r-43,-40l10052,7359r-474,438l9556,7777r,40l9082,8256r-101,-94l9105,8047r-101,-94l8982,7933r21,-20l9083,7838r124,114l9250,7912r102,-94l9309,7778r,40l9207,7912r-80,-74l9083,7798r-123,115l8859,7819r124,-115l8882,7611r-44,-41l8342,8029r-22,-20l8320,8049r-495,458l7970,8641r43,-40l8094,8527r101,94l8071,8735r123,114l8092,8943,7621,8508r22,-20l8219,7955r101,94l8320,8009r-58,-54l8240,7935r22,-20l8838,7382r471,436l9309,7778,8881,7382r-65,-60l8816,7362r-597,553l8197,7895r,40l7599,8488,7129,8052r101,-95l7353,8071r44,-40l7477,7957r102,93l7455,8165r145,134l7643,8259r452,-418l8197,7935r,-40l8117,7821r22,-20l8613,7362r-44,-40l8569,7363r-474,438l8074,7780r,41l7600,8259r-101,-94l7622,8050r-101,-93l7500,7937r21,-21l7601,7842r123,114l7768,7916r102,-95l7827,7781r,40l7724,7916r-79,-74l7601,7802r-123,114l7376,7822r124,-114l7399,7614r-44,-40l6342,8511r145,134l6531,8604r80,-74l6713,8624r-124,115l6712,8853r-102,94l6139,8511r,l6160,8491,7355,7386r472,435l7827,7781,7400,7386r-44,-41l7356,7345r-22,-20l7333,7325r,41l6117,8491,5646,8055r102,-94l5871,8075r43,-40l5995,7960r101,94l5973,8169r145,134l6161,8263r496,-459l7130,7366r-43,-40l7087,7367r-474,437l6591,7784r,40l6118,8263r-101,-94l6140,8054r-101,-94l6017,7940r22,-20l6119,7846r123,114l6285,7919r103,-94l6344,7785r,40l6242,7919r-80,-73l6119,7805r-123,115l5894,7826r124,-114l5917,7618r-44,-40l5377,8036r-21,-20l5356,8056r-496,458l5005,8648r43,-40l5129,8534r101,94l5107,8742r123,114l5128,8950,4656,8515r22,-20l5254,7962r102,94l5356,8016r-80,-74l5297,7922r576,-533l6344,7825r,-40l5917,7389r-66,-60l5851,7370r-597,552l5232,7902r,40l4635,8495,4164,8059r102,-95l4389,8078r43,-40l4513,7964r101,94l4490,8172r145,134l4679,8266r452,-418l5150,7865r82,77l5232,7902r-79,-74l5174,7808r474,-438l5605,7329r,41l5131,7808r-22,-20l5109,7828r-474,438l4534,8172r124,-114l4556,7964r-21,-20l4557,7924r80,-75l4760,7963r43,-40l4905,7828r-43,-40l4862,7828r-102,95l4680,7849r-43,-40l4513,7924r-101,-94l4536,7715r-102,-94l4391,7581,3378,8518r145,134l3567,8611r80,-74l3748,8631r-124,115l3748,8860r-103,94l3174,8519r22,-20l4391,7393r471,435l4862,7788,4435,7393r-22,-20l4413,7373r-44,-41l4369,7332r,41l3152,8498,2682,8062r102,-94l2906,8082r44,-40l3030,7967r102,94l3008,8176r145,134l3196,8270r496,-459l4166,7373r-43,-40l4123,7374r-474,437l3627,7791r,41l3153,8270r-101,-94l3176,8061r-101,-94l3053,7947r21,-20l3154,7853r124,114l3321,7927r102,-95l3380,7792r,40l3278,7927r-80,-74l3154,7813r-123,114l2929,7833r124,-114l2952,7625r-44,-40l2413,8043r-22,-20l2391,8063r-495,459l2041,8656r43,-40l2164,8541r102,94l2142,8750r123,114l2163,8958,1692,8522r22,-20l2290,7969r101,94l2391,8023r-80,-74l2333,7929r575,-532l3380,7832r,-40l2952,7397r-65,-61l2887,7377r-597,552l2268,7909r,40l1670,8502,1200,8066r101,-94l1424,8086r44,-41l1548,7971r102,94l1526,8180r145,134l1714,8273r452,-418l2268,7949r,-40l2188,7835r22,-20l2684,7377r-44,-40l2640,7377r-474,438l2145,7795r,40l1671,8273r-101,-93l1693,8065r-101,-94l1570,7951r22,-20l1672,7856r123,114l1839,7930r102,-94l1898,7795r,41l1795,7930r-79,-74l1672,7816r-123,115l1447,7837r124,-115l1470,7628r-44,-40l413,8525r145,134l602,8618r80,-73l784,8638,660,8753r123,114l681,8961,210,8526r21,-20l1426,7400r472,436l1898,7795,1471,7400r-44,-40l1427,7360,977,6944r-43,-40l788,7039r123,114l809,7247r-79,-73l686,7133,562,7248,460,7154,934,6716r624,576l1558,7292r,l1558,7292r587,543l2145,7795,1543,7238r,1l978,6716r-22,-20l978,6676r451,-418l1531,6351r-124,115l1530,6580r-101,94l1349,6601r-44,-41l1160,6695r514,476l1674,7171r493,456l2211,7586r102,-94l2189,7378r103,-94l2415,7398r44,-41l2539,7283r101,94l2640,7337r-57,-54l2539,7243r-124,114l2335,7284r-22,-20l2336,7243r101,-94l2314,7035r102,-94l2887,7377r,-41l2460,6941r-44,-40l2270,7035r124,114l2292,7243r-80,-73l2168,7130r-124,114l1943,7150r474,-438l3627,7832r,-41l2460,6712r-22,-20l2912,6254r101,94l2889,6462r124,114l2911,6671r-80,-74l2788,6557r-146,134l3649,7624r44,-41l3795,7488,3672,7374r102,-94l3897,7394r44,-40l4021,7280r102,94l4123,7333r-58,-53l4021,7240r-124,114l3817,7280r-22,-20l3818,7240r101,-94l3796,7032r102,-95l4369,7373r,-41l3942,6937r-44,-40l3753,7032r123,114l3774,7240r-80,-74l3651,7126r-124,115l3425,7147r474,-439l3993,6796r529,489l5109,7828r,-40l4544,7265r,l3921,6688r21,-20l4394,6251r101,93l4372,6459r123,114l4393,6667r-80,-74l4270,6553r-145,135l4617,7144r,l5132,7620r43,-41l5277,7485,5154,7371r102,-94l5379,7391r44,-41l5503,7276r102,94l5605,7329r-58,-53l5503,7235r-124,115l5300,7277r-22,-20l5300,7236r102,-94l5278,7028r103,-94l5851,7370r,-41l5424,6934r-43,-41l5235,7028r123,114l5256,7236r-80,-73l5133,7123r-124,114l4907,7143r474,-438l6591,7824r,-40l5425,6705r-22,-20l5876,6246r102,94l5854,6455r123,114l5876,6664r-80,-74l5752,6550r-145,134l6614,7616r44,-40l6759,7481,6636,7367r102,-94l6862,7387r44,-41l6985,7273r102,94l7087,7326r-58,-53l6985,7232r-123,114l6782,7273r-22,-20l6782,7232r102,-94l6761,7025r102,-95l7333,7366r,-41l6906,6930r-43,-40l6717,7025r124,113l6738,7232r-79,-73l6615,7119r-124,115l6390,7140r473,-439l7487,7278r,l7487,7278r,l8074,7821r,-41l7472,7224r,l6907,6701r-22,-20l6907,6661r451,-418l7460,6337r-124,114l7459,6565r-101,95l7278,6586r-44,-40l7089,6681r514,476l8096,7613r44,-41l8242,7477,8118,7364r103,-94l8344,7384r44,-41l8468,7269r101,94l8569,7322r-57,-53l8468,7228r-124,115l8264,7270r-22,-21l8265,7229r101,-94l8243,7021r102,-95l8816,7362r,-40l8389,6926r-44,-40l8199,7021r124,114l8221,7229r-80,-73l8097,7115r-123,114l7872,7136r474,-438l9556,7817r,-40l8389,6698r-22,-20l8841,6239r101,94l8818,6448r124,114l8840,6656r-80,-73l8717,6542r-146,135l9578,7609r44,-41l9724,7474,9601,7360r102,-94l9826,7380r44,-41l9950,7265r102,94l10052,7319r-58,-54l9950,7225r-124,114l9746,7266r-21,-20l9747,7225r101,-94l9725,7017r102,-94l10298,7359r,-42l9871,6923r-44,-40l9682,7017r123,114l9703,7225r-80,-73l9580,7112r-124,114l9354,7133r474,-439l10451,7271r1,l11038,7813r,-40l10437,7217r,l9871,6694r-65,-60l9806,6674r-495,459l9456,7267r43,-41l9580,7152r101,94l9557,7360r124,115l9578,7568,9107,7133r22,-20l9705,6580r101,94l9806,6634r-58,-54l9683,6520r,40l9085,7113,8615,6677r101,-94l8839,6697r44,-41l8963,6582r102,94l8941,6791r145,134l9129,6884r452,-418l9683,6560r,-40l9625,6466r-65,-60l9560,6446r-474,438l8985,6791r123,-115l9007,6582r-21,-20l9007,6542r80,-75l9211,6581r43,-40l9356,6447r-43,-41l9313,6447r-102,94l9131,6467r-44,-40l8964,6542r-102,-94l8986,6333r-101,-94l8841,6199,7829,7136r145,134l8018,7229r79,-73l8199,7249r-124,115l8198,7478r-102,94l7625,7137r21,-20l7725,7044,8841,6011r472,436l9313,6406,8886,6011r-44,-41l8842,5971r-22,-21l8820,5950r,41l7603,7117,7132,6681r102,-95l7357,6700r43,-40l7481,6586r101,93l7459,6794r145,134l7647,6888r496,-458l8617,5991r-44,-40l8573,5992r-474,438l8078,6410r,40l7604,6888r-101,-94l7627,6679r-102,-93l7503,6565r22,-20l7605,6471r123,114l7772,6545r102,-95l7830,6410r,40l7728,6545r-80,-74l7605,6431r-123,114l7380,6451r124,-114l7403,6243r-44,-40l6863,6661r-21,-20l6842,6681r-496,459l6491,7274r43,-40l6615,7159r102,94l6593,7368r123,114l6614,7576,6142,7140r22,-20l6740,6587r102,94l6842,6641r-80,-74l6783,6547r576,-532l7830,6450r,-40l7403,6015r-66,-61l7337,5995r-597,552l6718,6527r,40l6121,7120,5650,6684r102,-94l5875,6704r43,-40l5999,6589r101,94l5976,6798r145,134l6165,6892r452,-419l6718,6567r,-40l6639,6453r21,-20l7134,5995r-43,-40l7091,5995r-474,438l6595,6413r,40l6121,6892r-101,-94l6144,6683r-101,-94l6021,6569r22,-20l6123,6475r123,114l6289,6548r102,-94l6348,6414r,40l6246,6548r-80,-73l6123,6434r-124,115l5898,6455r124,-115l5920,6246r-43,-40l4864,7143r145,134l5053,7237r80,-74l5234,7257r-124,114l5234,7485r-102,94l4660,7144r22,-20l5877,6019r471,435l6348,6414,5921,6018r-22,-20l5899,5998r-22,-20l5855,5957r,l5855,5998,4638,7124,4168,6688r102,-95l4393,6707r43,-40l4517,6593r101,94l4494,6801r145,134l4683,6895r495,-458l5652,5998r-43,-40l5609,5999r-474,438l5113,6417r,40l4639,6895r-101,-94l4662,6687r-101,-94l4539,6573r22,-21l4640,6478r124,114l4807,6552r102,-95l4866,6417r,40l4764,6552r-80,-74l4640,6438r-123,114l4416,6459r124,-115l4439,6251r-44,-41l3899,6668r-22,-20l3877,6688r-495,459l3527,7281r43,-40l3651,7166r101,94l3628,7375r123,114l3649,7583,3178,7147r22,-20l3776,6594r101,94l3877,6648r-80,-74l3819,6554r576,-532l4866,6457r,-40l4439,6022r-66,-61l4373,6002r-597,552l3754,6534r,40l3156,7127,2686,6691r101,-94l2910,6711r44,-40l3034,6596r102,94l3012,6805r145,134l3200,6899r452,-419l3754,6574r,-40l3674,6460r22,-20l4170,6002r-44,-40l4126,6003r-473,437l3631,6420r,40l3157,6899r-101,-94l3179,6690r-101,-94l3057,6576r21,-20l3158,6482r123,114l3325,6555r102,-94l3384,6421r,40l3281,6555r-79,-73l3158,6441r-123,115l2933,6462r124,-114l2956,6254r-44,-41l1899,7150r145,134l2088,7244r80,-74l2270,7264r-124,114l2269,7492r-102,94l1696,7151r,l1717,7131,2912,6026r472,435l3384,6421,2957,6026r-44,-41l2913,5985r-23,-21l2890,5964r,42l1674,7131,1203,6695r102,-94l1428,6715r43,-41l1552,6600r101,94l1529,6809r146,134l1718,6902r496,-458l2687,6006r-43,-40l2644,6006r-474,438l2148,6424r,40l1675,6902r-101,-93l1697,6694r-101,-94l1574,6580r22,-20l1676,6485r123,114l1842,6559r103,-94l1901,6425r,40l1799,6559r-80,-74l1676,6445r-123,115l1451,6466r124,-115l1474,6258r-44,-41l934,6676r-21,-20l913,6696,417,7154r145,134l605,7248r81,-74l787,7268,664,7382r123,114l685,7590,213,7155r22,-20l811,6602r102,94l913,6656r-59,-54l833,6582r21,-20l1430,6029r471,436l1901,6425,1474,6029r-66,-61l1408,6009,811,6562,710,6468r21,-21l1205,6009r-101,-93l1060,5875,936,5990r-79,-74l835,5896r22,-20l959,5782,835,5668r103,-95l1408,6009r,-41l981,5573r-43,-40l792,5668r123,114l813,5876r-80,-74l690,5762,566,5876,464,5783,938,5345,2148,6464r,-40l982,5345r-22,-21l1433,4886r102,94l1411,5095r123,114l1432,5303r-79,-74l1309,5189r-145,135l2171,6256r44,-41l2316,6121,2193,6007r102,-94l2419,6027r44,-41l2542,5912r102,94l2644,5966r-58,-54l2542,5872r-123,114l2339,5913r-22,-20l2339,5872r102,-94l2318,5664r102,-94l2890,6006r,-42l2463,5570r-43,-41l2274,5664r123,114l2295,5872r-79,-73l2172,5759r-124,114l1947,5779r473,-438l3044,5918r,l3044,5918r,l3322,6175r309,285l3631,6420,3029,5864r,l3029,5864r,l2442,5321r22,-20l2915,4883r102,94l2893,5091r123,114l2915,5300r-80,-74l2791,5186r-145,134l3160,5796r,l3653,6252r44,-40l3799,6117,3676,6003r102,-94l3901,6023r44,-41l4025,5909r101,94l4126,5962r-57,-53l4025,5868r-124,114l3821,5909r-22,-20l3822,5868r101,-93l3800,5661r102,-95l4373,6002r,-41l3946,5566r-44,-40l3757,5661r123,114l3778,5868r-80,-73l3654,5755r-123,114l3429,5776r474,-439l5113,6457r,-40l3946,5337r-21,-20l4398,4879r101,94l4376,5087r123,115l4397,5296r-80,-74l4274,5182r-146,135l5135,6249r44,-41l5281,6114,5158,6000r102,-94l5383,6020r44,-41l5507,5905r102,94l5609,5958r-58,-53l5507,5865r-124,114l5304,5906r-22,-20l5304,5865r102,-94l5282,5657r103,-95l5855,5998r,-41l5428,5562r-43,-40l5239,5657r123,114l5260,5865r-80,-73l5137,5751r-124,115l4911,5772r474,-438l6008,5910r587,543l6595,6413,6030,5890r,l6030,5890,5428,5334r-21,-20l5429,5294r451,-418l5982,4969r-124,115l5981,5198r-102,94l5800,5219r-44,-41l5611,5313r492,456l6103,5769r515,476l6661,6205r102,-95l6640,5996r102,-94l6865,6016r44,-41l6989,5901r102,94l7091,5955r-58,-54l6989,5861r-124,114l6786,5902r-22,-20l6786,5861r102,-94l6764,5653r103,-94l7337,5995r,-41l6910,5559r-43,-40l6721,5653r123,114l6742,5861r-79,-73l6619,5748r-124,114l6393,5769r474,-439l8078,6450r,-40l6911,5330r-22,-20l7362,4872r102,94l7340,5080r123,114l7362,5289r-80,-74l7238,5175r-145,134l8100,6242r44,-41l8245,6106,8122,5992r102,-93l8348,6013r44,-41l8472,5898r101,94l8573,5951r-58,-53l8472,5858r-124,114l8268,5899r-22,-21l8268,5858r102,-94l8247,5650r102,-95l8820,5991r,-41l8392,5555r-43,-40l8203,5650r124,114l8224,5858r-79,-74l8101,5744r-124,115l7876,5765r473,-438l8973,5903r,l8973,5903r,l9560,6446r,-40l8958,5849r,l8393,5327r-22,-20l8393,5286r451,-417l8946,4962r-124,115l8945,5191r-101,94l8764,5211r-44,-40l8575,5306r514,476l9132,5742,10350,4616r-44,-41l10306,4617,9089,5742,8618,5306r102,-95l8843,5325r43,-40l8967,5211r102,94l8945,5419r145,134l9133,5513r496,-458l10103,4617r-44,-40l10059,4617r-474,438l9564,5035r,40l9090,5513r-101,-94l9113,5305r-102,-94l8989,5191r22,-20l9091,5096r123,114l9258,5170r102,-94l9316,5035r,41l9214,5170r-80,-74l9091,5056r-123,115l8866,5077r124,-115l8889,4869r-44,-41l8349,5286r-21,-20l8328,5307r-496,458l7977,5899r44,-40l8101,5784r102,94l8079,5993r123,114l8100,6201,7629,5766r21,-21l8226,5213r102,94l8328,5266r-80,-74l8270,5172r575,-532l9316,5076r,-41l8889,4640r-66,-61l8823,4620r-597,552l8205,5152r,41l7607,5745,7136,5309r102,-94l7361,5329r43,-40l7485,5214r101,94l7463,5423r144,134l7651,5517r452,-418l8205,5193r,-41l8125,5078r21,-20l8620,4620r-43,-40l8577,4621r-474,437l8081,5038r,41l7607,5517r-100,-94l7630,5308r-101,-94l7507,5194r22,-20l7609,5100r123,114l7775,5174r103,-95l7834,5039r,40l7732,5174r-80,-74l7609,5060r-124,114l7384,5080r124,-114l7406,4872r-43,-40l6350,5769r145,134l6539,5862r80,-74l6720,5882r-123,115l6720,6111r-102,94l6146,5769r22,-20l7363,4644r471,435l7834,5039,7407,4644r-22,-21l7385,4623r-22,-20l7341,4582r,l7341,4624,6125,5749,5654,5313r102,-94l5879,5333r43,-41l6003,5218r101,94l5980,5427r145,134l6169,5521r495,-459l7138,4624r-43,-40l7095,4624r-474,438l6599,5042r,40l6125,5521r-101,-94l6148,5312r-101,-94l6025,5198r22,-20l6127,5103r123,114l6293,5177r102,-94l6352,5043r,40l6250,5177r-80,-74l6127,5063r-124,115l5902,5084r124,-115l5925,4876r-44,-41l5385,5294r-22,-20l5363,5314r-495,458l5013,5906r43,-40l5137,5792r101,94l5114,6000r124,114l5135,6208,4664,5773r22,-20l5262,5220r101,94l5363,5274r-80,-74l5305,5180r576,-533l6352,5083r,-40l5925,4647r-66,-60l5859,4627r-597,553l5240,5160r,40l4642,5753,4172,5317r101,-95l4396,5336r44,-40l4520,5222r102,93l4498,5430r145,134l4687,5524r452,-418l5240,5200r,-40l5160,5086r22,-20l5656,4627r-44,-40l5612,4628r-473,438l5117,5045r,41l4643,5524r-101,-94l4665,5315r-101,-93l4543,5202r21,-21l4644,5107r124,114l4811,5181r102,-95l4870,5046r,40l4768,5181r-80,-74l4644,5067r-123,114l4420,5087r123,-114l4442,4879r-44,-40l3386,5776r145,134l3575,5869r79,-74l3756,5889r-124,115l3755,6118r-102,94l3182,5776r,l3203,5756,4399,4651r471,435l4870,5046,4443,4651r-44,-41l4399,4610r-22,-20l4377,4590r,41l3160,5756,2689,5320r102,-94l2914,5340r43,-40l3038,5225r102,94l3016,5434r145,134l3204,5528r496,-459l4174,4631r-44,-40l4130,4632r-474,437l3635,5049r,40l3161,5528r-101,-94l3184,5319r-102,-94l3060,5205r22,-20l3162,5111r123,114l3329,5184r102,-94l3387,5050r,40l3285,5184r-80,-73l3162,5071r-123,114l2937,5091r124,-114l2960,4883r-44,-40l2420,5301r-21,-20l2399,5321r-496,458l2048,5913r43,-40l2172,5799r102,94l2150,6007r123,114l2171,6215,1699,5780r22,-20l2297,5227r102,94l2399,5281r-80,-74l2341,5187r575,-533l3387,5090r,-40l2960,4654r-66,-60l2894,4635r-597,552l2275,5167r,40l1678,5760,1207,5324r102,-95l1432,5343r43,-40l1556,5229r101,94l1533,5437r145,134l1722,5531r452,-418l2176,5115r99,92l2275,5167r-79,-74l2217,5073r474,-438l2648,4594r,41l2174,5073r-22,-20l2152,5093r-474,438l1577,5437r124,-114l1600,5229r-22,-20l1600,5189r80,-75l1803,5228r43,-40l1948,5093r-43,-40l1905,5093r-102,95l1723,5114r-43,-40l1556,5189r-101,-94l1579,4980r-102,-94l1434,4846,421,5783r145,134l610,5876r80,-74l791,5896,667,6011r124,114l688,6219,217,5784r22,-20l1434,4658r471,435l1905,5053,1478,4658r-22,-20l1456,4638r-22,-21l985,4202r-44,-40l796,4297r123,114l817,4505r-80,-74l694,4391,570,4506,468,4412,942,3973r181,168l1565,4550r587,543l2152,5053,1587,4530r,l964,3953r22,-20l1437,3516r102,93l1415,3724r123,114l1436,3932r-79,-74l1313,3818r-145,135l1660,4409r,l2175,4885r43,-41l2320,4750,2197,4636r102,-94l2422,4656r44,-41l2546,4541r102,94l2648,4594r-58,-53l2546,4500r-124,115l2343,4542r-22,-20l2343,4501r102,-94l2321,4293r103,-94l2894,4635r,-41l2467,4199r-43,-41l2278,4293r123,114l2299,4501r-79,-73l2176,4388r-124,114l1950,4408r474,-438l3635,5089r,-40l2468,3970r-22,-20l2919,3511r102,94l2897,3720r123,114l2919,3929r-80,-74l2795,3815r-145,134l3657,4881r44,-40l3803,4746,3679,4632r102,-94l3905,4652r44,-41l4029,4538r101,94l4130,4591r-58,-53l4029,4497r-124,114l3825,4538r-22,-20l3825,4497r102,-93l3804,4290r102,-95l4377,4631r,-41l3949,4195r-43,-40l3760,4290r124,114l3781,4497r-79,-73l3658,4384r-124,115l3433,4405r473,-439l4530,4543r,l4530,4543r,l5117,5086r,-41l4515,4489r,l3950,3966r-22,-20l3950,3926r451,-417l4503,3602r-124,114l4502,3830r-101,95l4321,3851r-43,-40l4132,3946r514,476l4646,4422r493,456l5183,4837r102,-95l5162,4629r102,-94l5387,4649r44,-41l5511,4534r101,94l5612,4587r-57,-53l5511,4493r-124,115l5307,4535r-21,-21l5308,4494r101,-94l5286,4286r102,-95l5859,4627r,-40l5432,4191r-44,-40l5243,4286r123,114l5264,4494r-80,-73l5140,4380r-123,114l4915,4401r474,-438l6599,5082r,-40l5432,3963r-21,-20l5884,3504r101,94l5862,3713r123,114l5883,3921r-80,-74l5760,3807r-146,135l6621,4874r44,-41l6767,4739,6644,4625r102,-94l6869,4645r44,-41l6993,4530r102,94l7095,4584r-58,-54l6993,4490r-124,114l6790,4531r-22,-20l6790,4490r102,-94l6768,4282r103,-94l7341,4624r,-42l6914,4188r-43,-40l6725,4282r123,114l6746,4490r-80,-73l6623,4377r-124,114l6397,4397r474,-438l7494,4536r587,543l8081,5038,7516,4516r,l7516,4516r-36,-34l6915,3959r-22,-20l6915,3919r451,-418l7468,3595r-124,114l7467,3823r-102,95l7286,3844r-44,-40l7097,3938r492,456l7589,4394r515,477l8147,4830r102,-95l8126,4621r102,-94l8351,4641r44,-40l8475,4527r102,94l8577,4580r-58,-53l8475,4486r-124,115l8272,4527r-22,-20l8272,4487r102,-94l8251,4279r102,-95l8823,4620r,-41l8396,4184r-43,-40l8207,4279r123,114l8228,4487r-79,-74l8105,4373r-124,114l7879,4394r474,-439l9564,5075r,-40l8397,3955r-22,-20l8848,3497r102,94l8826,3706r123,114l8848,3914r-80,-74l8724,3800r-145,135l9586,4867r44,-41l9732,4732,9608,4618r102,-94l9834,4638r44,-41l9958,4523r101,94l10059,4577r-58,-54l9958,4483r-124,114l9754,4524r-22,-20l9754,4483r102,-94l9733,4275r102,-94l10306,4617r,-42l9878,4181r-43,-41l9689,4275r124,114l9710,4483r-79,-73l9587,4370r-124,114l9362,4390r474,-438l10459,4529r22,-21l9879,3952r-65,-60l9814,3932r-496,458l9463,4524r44,-40l9587,4410r102,94l9565,4618r123,114l9586,4826,9115,4391r21,-20l9712,3838r102,94l9814,3892r-58,-54l9691,3778r,40l9093,4371,8622,3935r102,-95l8847,3954r43,-40l8971,3840r101,94l8949,4048r144,134l9137,4142r452,-418l9691,3818r,-40l9632,3724r-65,-60l9567,3704r-474,438l8993,4048r123,-114l9015,3840r-22,-20l9015,3799r80,-74l9218,3839r44,-40l9364,3704r-44,-40l9320,3704r-102,95l9138,3725r-43,-40l8972,3799r-102,-93l8994,3591r-102,-94l8849,3457,7836,4394r145,134l8025,4487r80,-74l8206,4507r-123,115l8206,4736r-102,94l7632,4394r22,-20l8849,3269r471,435l9320,3664,8893,3269r-22,-21l8871,3248r-21,-20l8827,3208r,l8827,3249,7611,4374,7140,3938r102,-94l7365,3958r43,-40l7489,3843r101,94l7466,4052r145,134l7655,4146r495,-459l8624,3249r-43,-40l8581,3250r-474,437l8085,3667r,41l7611,4146r-101,-94l7634,3937r-101,-94l7511,3823r22,-20l7613,3729r123,114l7779,3803r103,-95l7838,3668r,40l7736,3803r-80,-74l7613,3689r-124,114l7388,3709r124,-114l7411,3501r-44,-40l6871,3919r-22,-20l6849,3939r-495,458l6499,4532r43,-41l6623,4417r101,94l6601,4625r123,115l6621,4833,6150,4398r22,-20l6748,3845r101,94l6849,3899r-58,-54l6770,3825r21,-20l7367,3273r471,435l7838,3668,7411,3273r-66,-61l7345,3253r-597,552l6726,3785r,40l6128,4378,5658,3942r101,-95l5883,3961r43,-40l6007,3847r101,94l5984,4056r145,134l6173,4149r452,-418l6726,3825r,-40l6646,3711r22,-20l7142,3253r-43,-41l7099,3253r-474,438l6603,3671r,40l6129,4149r-101,-93l6151,3941r-101,-94l6029,3827r21,-20l6130,3732r124,114l6297,3806r102,-94l6356,3671r,41l6254,3806r-80,-74l6130,3692r-123,115l5906,3713r124,-115l5928,3504r-44,-40l4872,4401r145,134l5061,4494r79,-73l5242,4514r-124,115l5241,4743r-102,94l4668,4402r21,-20l4750,4325,5885,3276r471,436l6356,3671,5929,3276r-44,-41l5885,3236r-22,-21l5863,3215r,41l4646,4382,4175,3946r103,-95l4400,3965r44,-40l4524,3851r102,93l4502,4059r145,134l4690,4153r496,-458l5660,3256r-44,-40l5616,3257r-474,438l5121,3675r,40l4647,4153r-101,-94l4670,3944r-102,-93l4546,3830r22,-20l4648,3736r123,114l4815,3810r102,-95l4873,3675r,40l4771,3810r-80,-74l4648,3696r-123,114l4423,3716r124,-114l4446,3509r-44,-41l3907,3926r-22,-20l3885,3946r-496,459l3534,4539r44,-40l3658,4424r102,94l3636,4633r123,114l3657,4841,3186,4405r21,-20l3783,3852r102,94l3885,3906r-80,-74l3827,3812r575,-532l4873,3715r,-40l4446,3280r-66,-61l4380,3260r-597,552l3762,3792r,40l3164,4385,2693,3949r102,-94l2918,3969r43,-40l3042,3854r101,94l3020,4063r144,134l3208,4157r452,-419l3762,3832r,-40l3682,3718r22,-20l4177,3260r-43,-40l4134,3260r-474,438l3638,3678r,40l3164,4157r-100,-94l3187,3948r-101,-94l3064,3834r22,-20l3166,3740r123,114l3332,3813r103,-94l3391,3679r,40l3289,3813r-80,-73l3166,3699r-123,115l2941,3720r124,-115l2963,3511r-43,-40l1907,4408r145,134l2096,4502r80,-74l2277,4522r-123,114l2277,4750r-102,94l1703,4409r22,-20l2920,3284r471,435l3391,3679,2964,3283r-22,-20l2942,3263r-44,-41l2898,3222r,41l1682,4389,1211,3953r102,-95l1436,3972r43,-40l1560,3858r101,94l1537,4066r145,134l1726,4160r495,-458l2695,3263r-43,-40l2652,3264r-474,438l2156,3682r,40l1682,4160r-101,-94l1705,3952r-101,-94l1582,3838r22,-21l1684,3743r123,114l1850,3817r102,-95l1909,3682r,40l1807,3817r-80,-74l1684,3703r-124,114l1459,3724r124,-115l1482,3516r-44,-41l942,3933r-22,-20l920,3953,425,4412r145,134l613,4506r81,-75l795,4525,671,4640r124,114l692,4848,221,4412r22,-20l819,3859r101,94l920,3913r-79,-74l862,3819r576,-532l1909,3722r,-40l1482,3287r-66,-61l1416,3267,819,3819,717,3725r22,-20l1213,3267r-101,-93l1068,3133,944,3247r-80,-73l843,3154r22,-21l966,3040,843,2926r102,-95l1416,3267r,-41l989,2831r-44,-40l800,2926r123,114l821,3133r-80,-73l698,3020,574,3134,472,3041,946,2602,2156,3722r,-40l989,2602r-21,-20l1441,2144r101,94l1419,2352r123,115l1440,2561r-80,-74l1317,2447r-146,135l2179,3514r43,-41l2324,3379,2201,3265r102,-94l2426,3285r45,-41l2550,3170r102,94l2652,3223r-58,-53l2550,3130r-124,114l2347,3171r-22,-20l2347,3130r102,-94l2325,2922r103,-95l2898,3263r,-41l2471,2827r-43,-40l2282,2922r123,114l2303,3130r-80,-73l2180,3016r-124,115l1954,3037r474,-438l3051,3175r587,543l3638,3678,3073,3155r,l3073,3155,2472,2599r-22,-20l2472,2559r451,-418l3025,2234r-124,115l3024,2463r-101,95l2843,2484r-44,-41l2654,2578r492,456l3146,3034r515,476l3704,3470r102,-95l3683,3261r102,-94l3908,3281r45,-41l4032,3166r102,94l4134,3220r-58,-54l4032,3126r-124,114l3829,3167r-22,-20l3829,3126r102,-94l3808,2918r102,-94l4380,3260r,-41l3953,2824r-43,-40l3764,2918r123,114l3785,3126r-79,-73l3662,3013r-124,114l3436,3034r474,-439l5121,3715r,-40l3954,2595r-22,-20l4405,2137r102,94l4383,2345r123,114l4405,2554r-80,-74l4281,2440r-145,135l5143,3507r44,-41l5289,3371,5165,3257r103,-93l5391,3278r44,-41l5515,3163r101,94l5616,3216r-58,-53l5515,3123r-124,114l5311,3164r-22,-21l5311,3123r102,-94l5290,2915r102,-95l5863,3256r,-41l5435,2820r-43,-40l5246,2915r124,114l5268,3123r-80,-74l5144,3009r-124,115l4919,3030r474,-438l6016,3168r,l6016,3168r,l6603,3711r,-40l6001,3114r,l6001,3114,5436,2592r-22,-20l5436,2551r452,-417l5989,2227r-124,115l5988,2456r-101,94l5807,2476r-43,-40l5618,2571r514,476l6132,3047r493,456l6669,3462r102,-94l6648,3254r102,-94l6873,3274r44,-41l6997,3159r102,94l7099,3212r-58,-53l6997,3118r-124,115l6793,3160r-21,-20l6794,3119r101,-94l6772,2911r102,-94l7345,3253r,-41l6918,2817r-44,-41l6729,2911r123,114l6750,3119r-80,-73l6627,3006r-124,114l6401,3026r474,-438l8085,3708r,-41l6918,2588r-21,-20l7370,2130r102,93l7348,2338r123,114l7369,2547r-80,-74l7246,2433r-146,134l8108,3500r43,-41l8253,3364,8130,3250r102,-94l8355,3270r45,-41l8479,3156r102,94l8581,3209r-58,-53l8479,3116r-124,113l8276,3156r-22,-20l8276,3116r102,-94l8254,2908r103,-95l8827,3249r,-41l8400,2813r-43,-40l8211,2908r123,114l8232,3116r-80,-74l8109,3002r-124,115l7883,3023r474,-439l8980,3161r1,l9567,3704r,-40l9002,3141r,l9002,3141,8401,2584r-22,-20l8401,2544r451,-417l8954,2220r-124,115l8953,2448r-101,95l8772,2469r-44,-40l8583,2564r514,476l9140,3000,10357,1874r-44,-41l10313,1874,9097,3000,8626,2564r102,-95l8851,2583r43,-40l8975,2469r101,93l8952,2677r145,134l9141,2771r495,-458l10110,1874r-43,-40l10067,1875r-474,438l9571,2293r,40l9097,2771r-100,-94l9120,2562r-101,-93l8997,2448r22,-20l9099,2354r123,114l9265,2428r103,-95l9324,2293r,40l9222,2428r-80,-74l9099,2314r-124,114l8874,2335r124,-115l8897,2127r-44,-41l8357,2544r-21,-20l8336,2564r-496,459l7985,3157r43,-40l8109,3042r101,94l8087,3251r123,114l8108,3459,7636,3023r22,-20l8234,2470r102,94l8336,2524r-59,-54l8256,2450r21,-20l8853,1898r471,435l9324,2293,8897,1898r-66,-61l8831,1878r-597,552l8212,2410r,40l7615,3003,7144,2567r101,-94l7369,2587r43,-40l7493,2472r101,94l7470,2681r145,134l7659,2775r452,-419l8212,2450r,-40l8133,2336r21,-20l8628,1878r-43,-40l8585,1878r-474,438l8089,2296r,40l7615,2775r-101,-94l7638,2566r-102,-94l7515,2452r22,-20l7616,2358r124,114l7783,2431r102,-94l7842,2297r,40l7740,2431r-80,-73l7616,2317r-123,115l7392,2338r124,-115l7414,2130r-43,-41l6358,3026r145,134l6547,3120r80,-74l6728,3140r-124,114l6727,3368r-102,94l6154,3027r21,-20l6236,2951,7371,1902r471,435l7842,2297,7415,1901r-44,-40l7371,1861r-22,-21l7349,1840r,42l6132,3007,5661,2571r103,-95l5886,2590r44,-40l6010,2476r102,94l5988,2684r145,135l6176,2778r496,-458l7146,1882r-44,-40l7102,1882r-474,438l6607,2300r,40l6133,2778r-101,-94l6156,2570r-102,-94l6033,2456r21,-20l6134,2361r123,114l6301,2435r102,-94l6360,2300r,41l6257,2435r-80,-74l6134,2321r-123,115l5909,2342r124,-115l5932,2134r-44,-41l5393,2551r-22,-20l5371,2572r-496,458l5020,3164r44,-40l5144,3049r102,94l5122,3258r123,114l5143,3466,4672,3031r21,-20l5269,2478r102,94l5371,2531r-80,-74l5313,2437r575,-532l6360,2341r,-41l5932,1905r-66,-61l5866,1885r-597,552l5248,2417r,41l4650,3011,4179,2575r102,-95l4404,2594r43,-40l4528,2479r102,94l4506,2688r145,134l4694,2782r452,-418l5248,2458r,-41l5168,2343r22,-20l5663,1885r-43,-40l5620,1886r-474,437l5124,2303r,41l4651,2782r-101,-94l4673,2573r-101,-94l4550,2459r22,-20l4652,2365r123,114l4819,2439r102,-95l4877,2304r,40l4775,2439r-80,-74l4652,2325r-123,114l4427,2345r124,-114l4449,2137r-43,-40l3393,3034r145,134l3582,3127r80,-74l3763,3147r-123,115l3763,3376r-102,94l3189,3034r22,-20l4406,1909r471,435l4877,2304,4451,1909r-23,-21l4428,1888r-21,-20l4384,1847r,l4384,1889,3168,3014,2697,2578r102,-94l2922,2598r43,-40l3046,2483r101,94l3023,2692r145,134l3212,2786r495,-459l4181,1889r-43,-40l4138,1889r-474,438l3642,2307r,40l3168,2786r-100,-94l3191,2577r-101,-94l3068,2463r22,-20l3170,2368r123,114l3336,2442r103,-94l3395,2308r,40l3293,2442r-80,-74l3170,2328r-124,115l2945,2349r124,-115l2968,2141r-44,-41l2428,2559r-21,-20l2407,2579r-496,458l2056,3171r43,-40l2180,3057r101,94l2158,3265r123,114l2179,3473,1707,3038r22,-20l2305,2485r102,94l2407,2539r-80,-74l2348,2445r576,-533l3395,2348r,-40l2968,1912r-66,-60l2902,1892r-597,553l2283,2425r,40l1686,3018,1215,2582r101,-95l1440,2601r43,-40l1564,2487r101,93l1541,2695r145,134l1730,2789r452,-418l2283,2465r,-40l2203,2351r22,-20l2699,1892r-43,-40l2656,1893r-474,438l2160,2310r,41l1686,2789r-101,-94l1708,2580r-101,-93l1586,2467r21,-21l1687,2372r124,114l1854,2446r102,-95l1913,2311r,40l1811,2446r-80,-74l1687,2332r-123,114l1463,2352r124,-114l1485,2144r-43,-40l429,3041r145,134l618,3134r80,-74l799,3154,675,3269r123,114l696,3477,226,3042r21,-20l1442,1917r471,434l1913,2311,1486,1916r-44,-41l1442,1875,993,1461r-43,-40l804,1555r124,114l826,1763r-80,-73l702,1650,578,1764,477,1670,951,1232r623,577l1574,1809r,l1574,1809r586,542l2160,2310,1558,1754r,l994,1232r-22,-20l994,1192,1445,774r102,94l1423,982r123,114l1445,1191r-80,-74l1322,1077r-146,134l1668,1667r,l2182,2143r44,-41l2328,2007,2205,1894r102,-94l2430,1914r44,-41l2554,1799r102,94l2656,1852r-58,-53l2554,1758r-124,115l2351,1800r-22,-21l2351,1759r101,-94l2329,1551r102,-95l2902,1892r,-40l2475,1456r-44,-40l2286,1551r123,114l2307,1759r-80,-73l2184,1645r-124,114l1958,1666r474,-438l3642,2347r,-40l2475,1228r-21,-20l2927,769r102,94l2905,978r123,114l2926,1186r-80,-73l2803,1072r-146,135l3665,2139r43,-41l3810,2004,3687,1890r102,-94l3912,1910r45,-41l4036,1795r102,94l4138,1849r-58,-54l4036,1755r-124,114l3833,1796r-22,-20l3833,1755r102,-94l3812,1547r102,-94l4384,1889r,-42l3957,1453r-43,-40l3768,1547r123,114l3789,1755r-80,-73l3666,1642r-124,114l3440,1663r474,-439l4538,1801r586,543l5124,2303,4559,1781r,l4559,1781,3958,1224r-22,-20l3958,1184,4409,766r102,94l4387,974r123,114l4409,1183r-80,-74l4285,1069r-145,134l4632,1659r,l5147,2136r44,-41l5292,2000,5169,1886r102,-94l5394,1906r45,-40l5518,1792r102,94l5620,1845r-58,-53l5518,1751r-124,115l5315,1792r-22,-20l5315,1752r102,-94l5294,1544r102,-95l5866,1885r,-41l5439,1449r-43,-40l5250,1544r123,114l5271,1752r-79,-74l5148,1638r-124,114l4922,1659r474,-439l6607,2340r,-40l5440,1220r-22,-20l5891,762r102,94l5869,971r123,114l5891,1179r-80,-74l5768,1065r-146,135l6629,2132r44,-41l6775,1997,6651,1883r103,-94l6877,1903r44,-41l7001,1788r101,94l7102,1842r-58,-54l7001,1748r-124,114l6797,1789r-22,-20l6798,1748r101,-94l6776,1540r102,-94l7349,1882r,-42l6922,1446r-44,-41l6732,1540r124,114l6754,1748r-80,-73l6630,1635r-124,114l6405,1655r474,-438l7502,1794r,-1l7502,1794r,-1l8089,2336r,-40l7487,1740r,l6922,1217r-22,-20l6922,1177,7374,759r101,94l7351,967r124,114l7373,1176r-80,-74l7250,1062r-146,134l7618,1672r,l8111,2128r44,-40l8257,1993,8134,1879r102,-94l8359,1899r44,-41l8483,1784r102,94l8585,1838r-58,-54l8483,1744r-124,114l8280,1785r-22,-20l8280,1744r101,-94l8258,1536r102,-94l8831,1878r,-41l8404,1442r-44,-40l8215,1536r123,114l8236,1744r-80,-73l8113,1631r-124,114l7887,1652r474,-439l9571,2333r,-40l8404,1213r-21,-20l8856,755r102,94l8834,963r123,114l8855,1172r-80,-74l8732,1058r-146,135l9594,2125r44,-41l9739,1990,9616,1875r102,-93l9841,1896r45,-41l9965,1781r102,94l10067,1834r-58,-53l9965,1741r-124,114l9762,1782r-22,-21l9762,1741r102,-94l9741,1533r102,-95l10313,1874r,-41l9886,1438r-43,-40l9697,1533r123,114l9718,1741r-80,-74l9595,1627r-124,115l9369,1648r474,-438l10467,1786r21,-20l9887,1210r-65,-60l9822,1190r-496,458l9471,1782r43,-40l9595,1667r101,94l9573,1876r123,114l9594,2084,9122,1649r22,-20l9720,1096r102,94l9822,1150r-59,-54l9698,1036r,40l9101,1629,8630,1193r102,-95l8855,1212r43,-40l8979,1097r101,94l8956,1306r145,134l9145,1400,9597,982r101,94l9698,1036r-58,-54l8973,365r,l8579,r,l8535,r453,419l8988,419r,l8988,419r587,543l9101,1400r-101,-94l9124,1191r-102,-94l9001,1077r22,-20l9103,983r123,114l9269,1057r102,-95l9328,922r,40l9226,1057r-80,-74l9103,943r-124,114l8878,963,9002,849,8900,755r-43,-40l7844,1652r145,134l8033,1745r80,-74l8214,1765r-124,115l8214,1994r-103,94l7640,1652r,l7662,1632,8857,527r471,435l9328,922,8901,527r-44,-41l8857,486r-22,-20l8835,466r,41l7618,1632,7147,1196r103,-94l7372,1216r44,-40l7496,1101r102,94l7474,1310r145,134l7662,1404,8158,945,8632,507,8530,414r-43,-41l8363,487r-80,-73l8261,394r23,-21l8385,279,8262,165,8364,71r471,436l8835,466,8408,71,8364,31,8219,165r123,114l8240,373r-80,-73l8116,260,7992,375,7891,281,8194,r-43,l7847,281r145,134l8036,375r80,-75l8218,394,8094,509r123,114l8115,717,7644,281r21,-20l7948,r-44,l7622,261,7340,r-43,l8115,757r44,-40l8261,622,8137,508r103,-94l8363,528r44,-41l8487,414r101,93l8114,945,7093,r-44,l8093,965r-474,439l7518,1310r124,-115l7540,1101r-21,-20l7540,1061r80,-74l7743,1100r44,-40l7889,966r-43,-40l7846,966r-103,94l7664,987r-44,-41l7497,1061,7395,967,7519,853,7418,759r-44,-41l6879,1177r-22,-20l6857,1197r-496,458l6506,1789r44,-40l6630,1675r102,94l6608,1883r123,114l6629,2091,6158,1656r21,-20l6755,1103r102,94l6857,1157r-80,-74l6799,1063,7374,530r472,436l7846,926,7418,530r-65,-60l7353,510r-598,553l6734,1043r,40l6136,1636,5665,1200r102,-95l5890,1219r43,-40l6014,1105r102,94l5992,1313r145,134l6180,1407,6632,989r102,94l6734,1043r-80,-74l6676,949,7149,510,7048,417r-44,-41l6881,491r-80,-73l6779,398r22,-21l6903,283,6780,169,6882,75r471,435l7353,470,6925,75,6882,34,6736,169r124,114l6757,377r-79,-73l6634,263,6510,377,6409,284,6716,r-44,l6365,284r145,134l6554,377r80,-73l6736,398,6612,512r123,114l6633,720,6162,285r21,-20l6469,r,l6426,r,l6140,265,5854,r-43,l6118,285r,l6633,761r44,-41l6778,626,6655,512r102,-94l6881,532r44,-41l7004,417r102,94l6632,949,6045,406r,l6045,406r-36,-34l5606,r,l5563,r,l6024,426r586,543l6137,1407r-101,-94l6159,1199r-101,-94l6036,1085r22,-20l6138,990r123,114l6305,1064r102,-95l6363,929r,40l6261,1064r-80,-74l6138,950r-123,115l5913,971,6037,856,5935,762r-43,-40l4879,1659r145,134l5068,1752r80,-74l5249,1772r-123,115l5249,2001r-102,94l4676,1660r21,-21l5892,534r471,435l6363,929,5937,534r-23,-20l5915,513r-45,-40l5870,473r,41l4654,1639,4183,1203r102,-94l4408,1223r43,-40l4532,1108r101,94l4509,1317r145,134l4698,1411,5193,952,5667,514,5566,421r-44,-40l5398,494r-79,-73l5297,401r22,-20l5421,287,5298,173,5400,78r470,436l5870,473,5443,78,5400,38,5254,173r123,114l5275,381r-79,-74l5152,267,5028,382,4926,288,5238,r-44,l4883,288r145,134l5071,382r81,-75l5254,401,5130,516r123,114l5151,724,4679,288r22,-20l4991,r-43,l4658,268,4368,r-43,l5151,765r44,-41l5296,629,5173,515r102,-94l5398,535r45,-41l5522,421r102,94l5150,952,4120,r-43,l5128,973r-474,438l4554,1317r123,-115l4576,1108r-22,-20l4576,1068r80,-74l4779,1108r43,-40l4925,973r-44,-40l4881,973r-102,95l4699,994r-43,-40l4532,1068,4431,974,4555,860,4454,766r-44,-40l3914,1184r-21,-20l3893,1204r-496,459l3542,1797r43,-41l3666,1682r101,94l3644,1890r123,115l3665,2098,3193,1663r22,-20l3791,1110r102,94l3893,1164r-80,-74l3834,1070,4410,538r471,435l4881,933,4454,538r-66,-61l4388,518r-597,552l3769,1050r,40l3172,1643,2701,1207r102,-94l2926,1227r43,-41l3050,1112r101,94l3027,1321r145,134l3216,1414,3668,996r101,94l3769,1050r-79,-74l3711,956,4185,518,4084,424r-44,-41l3916,498r-79,-73l3815,405r22,-21l3938,290,3815,176,3917,82r471,436l4388,477,3961,82,3917,41,3772,176r123,114l3793,384r-80,-73l3670,271,3546,385,3444,291,3759,r-43,l3401,291r145,134l3590,385r80,-74l3771,405,3647,519r124,114l3668,727,3198,293r22,-20l3514,r-1,l3471,r-2,l3175,272,2882,r-44,l3154,292r514,476l3712,727r102,-94l3691,519r102,-94l3916,539r44,-41l4040,424r102,94l3668,956,3044,379r,l3044,379,2634,r-43,l2591,r469,434l3060,434r,l3060,434r586,542l3172,1414r-101,-93l3195,1206r-102,-94l3072,1092r22,-20l3174,997r123,114l3340,1071r102,-94l3399,936r,41l3297,1071r-80,-74l3174,957r-124,115l2949,978,3073,863,2971,769r-43,-40l1915,1666r145,134l2104,1759r80,-73l2285,1779r-124,115l2285,2008r-103,94l1712,1667r21,-20l2929,542r470,435l3399,936,2972,541r-44,-41l2928,501r-21,-20l2906,480r,41l1689,1647,1219,1211r103,-94l1444,1231r44,-40l1568,1116r102,94l1546,1325r145,134l1734,1419,2230,960,2704,522,2602,429r-43,-40l2435,502r-80,-73l2333,409r22,-20l2457,295,2334,181,2436,86r470,435l2906,480,2479,86,2436,46,2290,181r124,114l2312,389r-80,-74l2188,275,2064,390,1963,296,2283,r-44,l1919,296r145,134l2108,390r80,-75l2290,409,2166,524r123,114l2187,732,1716,296r21,-20l2036,r-43,l1694,276,1396,r-44,l2187,773r44,-41l2333,637,2209,523r103,-94l2435,543r44,-41l2559,429r101,94l2186,960,1148,r-43,l2165,981r-474,438l1590,1325r124,-115l1612,1116r-22,-20l1612,1076r80,-74l1815,1116r44,-40l1961,981r-44,-40l1917,981r-102,95l1735,1002r-43,-40l1569,1076,1467,982,1591,868,1490,774r-44,-40l951,1192r-22,-20l929,1212,433,1670r145,135l622,1764r80,-74l804,1784,680,1898r123,115l701,2106,230,1671r21,-20l827,1118r102,94l929,1172r-58,-54l849,1098r22,-20l1446,546r471,435l1917,941,1490,546r-66,-61l1424,526,827,1078,726,984r22,-20l1221,526,1120,432r-44,-41l952,506,873,433,851,413r22,-21l975,298,852,184,954,90r470,436l1424,485,997,90,954,49,808,184,931,298,829,392,750,319,706,279,582,393,480,299,804,,761,,437,299,582,433r44,-40l706,319r101,94l684,527,807,641,705,735,233,300r22,-20l558,r,l514,r,l212,280,,84r,40l190,300r,l705,776r44,-41l850,641,727,527,829,433,952,547r45,-41l1076,432r102,94l704,964,117,421r,l117,421,,313r,l,353r,l59,407,682,984,208,1422,108,1329,231,1214,130,1120r-22,-20l130,1080r80,-75l333,1119r44,-40l479,985,,541r,41l435,985r-102,94l253,1005,210,965,87,1080,,1000r,40l64,1100,,1160r,39l86,1120r102,94l64,1329r144,134l252,1422,704,1004r102,94l208,1651,,1458r,40l701,2147r44,-41l847,2012,723,1898r103,-94l949,1918r44,-41l1073,1803r101,94l700,2335,,1687r,40l679,2355,205,2794,104,2700,228,2585,126,2491r-22,-20l126,2451r80,-75l329,2490r44,-40l475,2356,,1917r,40l431,2356r-102,94l249,2376r-43,-40l83,2451,,2374r,41l60,2471,,2527r,40l82,2491r102,94l60,2700r145,134l248,2794,744,2335r474,-438l1116,1803r-43,-40l949,1877r-80,-73l847,1784r22,-21l971,1669,848,1555r102,-94l1420,1896,203,3021,,2833r,40l182,3041r-1,l696,3517r44,-40l842,3382,719,3268r102,-94l944,3288r44,-41l1068,3174r102,94l696,3705,72,3129r,l72,3129r,l,3062r,l,3102r,l88,3183r,l88,3183r,l674,3725,200,4164,99,4070,222,3955,121,3861r-21,-20l121,3821r80,-74l325,3861r43,-41l470,3726,,3291r,41l427,3726r-102,94l245,3747r-44,-41l78,3821,,3749r,41l56,3841,,3893r,40l77,3861r102,94l55,4070r145,134l243,4164,696,3745r101,94l199,4392,,4208r,40l692,4889r44,-41l838,4753,715,4639r102,-94l940,4659r44,-40l1064,4545r102,94l692,5076,,4437r,40l670,5097,196,5535r,l95,5441,219,5326,118,5232,96,5212r22,-20l197,5118r124,114l364,5192r102,-95l,4666r,40l423,5097r-102,95l241,5118r-44,-40l74,5192,,5124r,40l52,5212,,5261r,39l73,5232r102,94l51,5441r145,134l240,5535,735,5076r474,-438l1108,4545r-44,-40l940,4619r-79,-74l839,4525r22,-20l962,4411,839,4297r102,-95l1412,4638,195,5763,,5582r,41l174,5783r,1l688,6260r44,-41l834,6124,711,6010r102,-94l936,6031r44,-41l1060,5916r102,94l688,6447,101,5905r,l101,5905,,5811r,l,5851r,1l79,5925r587,543l192,6906,91,6812,215,6697,113,6604,92,6583r22,-20l194,6489r123,114l360,6563r102,-95l,6040r,41l419,6468r-102,95l237,6489r-43,-40l70,6563,,6498r,41l48,6583,,6628r,40l70,6604r101,93l47,6812r145,134l236,6906,688,6488r101,94l192,7135,,6957r,40l685,7631r44,-41l830,7496,707,7382r102,-94l932,7402r45,-41l1056,7287r102,94l684,7819,,7186r,40l662,7839,188,8277,88,8183,211,8069,110,7975,88,7955r22,-21l190,7860r123,114l356,7934r103,-95l,7415r,41l415,7839r-102,95l233,7860r-43,-40l66,7934,,7873r,41l44,7955,,7996r,39l66,7975r101,94l43,8183r145,134l232,8277,727,7819r474,-439l1100,7287r-44,-40l932,7361r-79,-73l831,7268r22,-21l955,7153,832,7039r102,-95l1404,7380,188,8506,,8332r,40l188,8546r,l681,9002r44,-41l827,8866,703,8753r102,-94l929,8773r44,-41l1053,8658r101,94l680,9190,57,8613r,l,8561r,l,8601r,l71,8667r1,l72,8667r,l659,9210,185,9648,84,9554,207,9440,106,9346,84,9326r22,-21l186,9231r123,114l353,9305r102,-95l,8789r,41l411,9210r-102,95l230,9231r-44,-40l63,9305,,9247r,41l40,9326,,9363r,40l62,9346r102,94l40,9554r145,134l228,9648,680,9230r102,94l184,9877,,9706r,40l677,10373r44,-41l823,10238,699,10124r103,-94l925,10144r44,-41l1049,10029r101,94l677,10561,,9935r,40l655,10581r-474,438l80,10925r124,-114l102,10717r-21,-20l102,10677r80,-75l305,10716r44,-40l451,10582,,10164r,41l408,10582r-103,94l226,10602r-44,-40l59,10677,,10622r,41l37,10697,,10731r,40l58,10717r102,94l36,10925r145,134l224,11019r496,-458l1194,10122r-102,-93l1049,9989r-124,114l845,10030r-22,-20l846,9989r101,-94l824,9781r102,-95l1397,10122,180,11248,,11081r,40l159,11268r-1,l673,11744r44,-41l819,11609,696,11495r102,-94l921,11515r44,-41l1045,11400r101,94l673,11932,86,11389r,l86,11389,,11310r,l,11350r,l64,11409r587,543l177,12390,76,12297r123,-115l98,12088r-21,-20l98,12048r80,-75l302,12087r43,-40l447,11953,,11538r,42l404,11953r-102,94l222,11973r-44,-40l55,12048,,11997r,41l33,12068,,12098r,40l54,12088r102,94l32,12297r145,134l220,12390r452,-418l774,12066r-598,553l,12456r,40l669,13115r44,-41l815,12980,692,12866r102,-94l917,12886r44,-41l1041,12771r102,94l669,13303,,12684r,41l647,13323r-474,439l72,13668r124,-115l95,13459r-22,-20l95,13419r79,-75l298,13458r43,-40l443,13324,,12914r,40l400,13324r-102,94l218,13344r-44,-40l51,13419,,13372r,40l29,13439,,13466r,40l50,13459r102,94l28,13668r145,134l217,13762r495,-459l1186,12865r-101,-94l1041,12731r-124,114l838,12772r-22,-20l838,12731r101,-94l816,12523r102,-94l1389,12865,172,13990,,13830r,40l173,14030r493,456l709,14446r102,-95l688,14237r102,-94l913,14257r45,-41l1037,14142r102,94l665,14674,42,14098r,l42,14098r,l,14059r,l,14099r,l56,14151r,l56,14151r,l406,14474r237,220l169,15133,68,15039r124,-115l91,14830r-22,-20l91,14790r80,-74l294,14830r43,-41l439,14695,,14288r,41l396,14695r-102,94l214,14716r-43,-41l47,14790,,14746r,41l25,14810,,14833r,40l47,14830r101,94l24,15039r145,134l213,15133r452,-419l766,14808r-597,553l,15205r,40l662,15857r44,-40l807,15722,684,15608r102,-94l910,15628r44,-41l1033,15514r102,94l661,16045,,15434r,40l639,16065r-473,439l65,16410r123,-115l87,16201r-22,-20l87,16161r80,-74l290,16201r43,-41l436,16066,,15663r,40l392,16066r-102,94l210,16087r-43,-41l44,16161,,16121r,40l21,16181,,16201r,40l43,16201r101,94l21,16410r145,134l209,16504r496,-459l1178,15607r-101,-93l1033,15473r-123,114l830,15514r-22,-20l830,15473r102,-94l809,15266r102,-95l1381,15607,165,16732,,16580r,40l165,16772r,l236,16838r43,l187,16752r,l208,16732,1403,15627r472,435l1772,16157r-79,-74l1649,16043r-123,114l1424,16063r124,-114l1447,15855r-44,-40l391,16752r93,86l528,16838r-94,-86l908,16313r567,525l1518,16838,951,16313r-22,-20l1403,15855r101,94l1380,16063r124,114l1402,16272r-80,-74l1279,16158r-146,135l1722,16838r43,l1669,16749r22,-20l2267,16196r101,94l1873,16748r97,90l2013,16838r-97,-90l2390,16310r571,528l2961,16838r43,l3004,16838r-592,-548l2434,16270r451,-418l2987,15945r-124,115l2986,16174r-102,94l2805,16195r-44,-41l2616,16289r514,476l3173,16725,4390,15599r-44,-41l4346,15600,3130,16725r-471,-436l2761,16195r123,114l2927,16268r81,-74l3109,16288r-124,115l3130,16537r44,-41l3669,16038r474,-438l4100,15560r,40l3626,16038r-22,-20l3604,16058r-474,438l3029,16403r124,-115l3052,16194r-22,-20l3052,16154r80,-75l3255,16193r43,-40l3400,16059r-43,-40l3357,16059r-102,94l3175,16079r-43,-40l3008,16154r-101,-94l3031,15945r-101,-93l2886,15811r-496,459l2288,16176r22,-20l2886,15623r471,436l3357,16019r-427,-396l2864,15563r,40l2267,16156r-22,-21l2245,16176r-598,553l1177,16293r101,-95l1401,16312r44,-40l1525,16198r102,93l1503,16406r145,134l1691,16500r452,-418l2245,16176r,-41l2165,16062r22,-20l2661,15603r-44,-40l2617,15604r-473,438l2122,16021r,41l1648,16500r-101,-94l1670,16291r-101,-93l1548,16177r21,-20l1649,16083r123,114l1816,16157r102,-95l1448,15627r-44,-41l1404,15586,954,15171r-43,-40l765,15266r123,113l786,15473r-79,-73l663,15360r-124,115l438,15381r473,-439l1084,15102r451,417l1535,15519r,l1535,15519r506,468l2122,16062r,-41l1520,15465r,l1520,15465r,l933,14922r22,-20l1406,14484r102,94l1384,14692r123,114l1406,14901r-80,-74l1283,14787r-146,135l1651,15398r,l2144,15854r44,-41l2290,15718r-123,-113l2269,15511r123,114l2436,15584r80,-74l2617,15604r,-41l2560,15510r-44,-41l2392,15584r-80,-73l2291,15490r22,-20l2414,15376r-123,-114l2393,15167r471,436l2864,15563r-427,-396l2393,15127r-145,135l2371,15376r-102,94l2189,15397r-44,-41l2022,15470r-102,-93l2394,14939r1210,1119l3604,16018,2437,14939r-21,-20l2889,14480r101,94l2867,14689r123,114l2888,14897r-80,-74l2765,14783r-146,135l3626,15850r44,-41l3772,15715r-123,-114l3751,15507r123,114l3918,15580r80,-74l4100,15600r,-40l4042,15506r-44,-40l3874,15580r-79,-73l3773,15487r22,-21l3897,15372r-124,-114l3876,15164r470,436l4346,15558r-427,-394l3876,15124r-146,134l3853,15372r-102,94l3671,15393r-43,-40l3504,15467r-102,-94l3876,14935r623,577l4499,15512r1,l4521,15492r,l4521,15492r-601,-557l3898,14915r22,-20l4371,14477r102,94l4349,14685r123,114l4370,14894r-79,-74l4247,14780r-145,134l4616,15390r43,-40l5876,14224r-44,-40l5832,14225,4616,15350r-471,-436l4247,14820r123,114l4413,14894r81,-75l4595,14913r-124,115l4616,15162r44,-40l5155,14663r474,-438l5586,14185r,41l5112,14663r-22,-20l5090,14684r-474,438l4515,15028r124,-115l4538,14819r-22,-20l4538,14779r80,-74l4741,14819r43,-40l4886,14684r-43,-40l4843,14684r-102,95l4661,14705r-43,-40l4494,14779r-101,-94l4517,14571r-101,-94l4372,14437r-496,458l3854,14875r,40l3359,15373r145,135l3547,15467r81,-74l3729,15487r-124,114l3729,15716r-103,93l3155,15374r22,-20l3753,14821r101,94l3854,14875r-58,-54l3775,14801r21,-20l4372,14249r471,435l4843,14644r-427,-395l4350,14188r,41l3753,14781r-22,-20l3731,14801r-598,553l2663,14918r101,-95l2888,14937r43,-40l3012,14823r101,94l2989,15032r145,134l3178,15125r452,-418l3731,14801r,-40l3651,14687r22,-20l4147,14229r-43,-41l4104,14229r-474,438l3608,14647r,40l3134,15125r-101,-93l3156,14917r-101,-94l3034,14803r21,-20l3135,14708r124,114l3302,14782r102,-94l3361,14647r,41l3259,14782r-80,-74l3135,14668r-123,115l2911,14689r124,-115l2933,14480r-44,-40l1877,15377r145,134l2066,15470r79,-73l2247,15490r-124,115l2246,15719r-102,94l1673,15378r,l1694,15358,2890,14252r471,436l3361,14647r-427,-395l2890,14211r,1l2868,14191r,l2868,14232,1651,15358r-471,-436l1283,14827r122,114l1448,14901r81,-74l1631,14920r-124,115l1652,15169r43,-40l2191,14671r474,-439l2621,14192r,41l2147,14671r-21,-20l2126,14691r-474,438l1551,15035r124,-115l1573,14827r-22,-21l1573,14786r80,-74l1776,14826r44,-40l1922,14691r-44,-40l1878,14691r-102,95l1696,14712r-43,-40l1530,14786r-102,-94l1552,14578r-101,-94l1407,14444r-495,458l890,14882r,40l394,15381r145,134l582,15475r81,-75l765,15494r-124,115l764,15723r-102,94l190,15381r22,-20l788,14828r102,94l890,14882r-80,-74l832,14788r575,-532l1878,14691r,-40l1451,14256r-66,-61l1385,14236r-597,552l687,14694r22,-20l1182,14236r-101,-94l1037,14102r-124,114l834,14143r-22,-20l834,14102r102,-94l813,13894r102,-94l1385,14236r,-41l958,13800r-43,-40l769,13894r123,114l790,14102r-79,-73l667,13989r-124,114l441,14010r474,-439l2126,14691r,-40l959,13571r-22,-20l1410,13113r102,94l1388,13321r123,114l1410,13530r-80,-74l1286,13416r-145,134l2148,14483r44,-41l2294,14347r-124,-114l2273,14140r123,114l2440,14213r80,-74l2621,14233r,-41l2563,14139r-43,-40l2396,14213r-80,-73l2294,14119r22,-20l2418,14005r-123,-114l2397,13796r471,436l2868,14191r-428,-395l2397,13756r-146,135l2375,14005r-102,94l2193,14025r-44,-40l2025,14100r-101,-94l2398,13568r623,576l3021,14144r,l3021,14144r587,543l3608,14647r-602,-557l3006,14090r-565,-522l2419,13548r22,-21l2892,13110r102,93l2870,13318r123,114l2892,13526r-80,-74l2769,13412r-146,135l3137,14023r,l3630,14479r44,-41l3776,14344r-123,-114l3755,14136r123,114l3922,14209r80,-74l4104,14229r,-41l4046,14135r-44,-41l3878,14209r-80,-73l3777,14116r22,-21l3900,14001r-123,-114l3879,13793r471,436l4350,14188r-427,-395l3879,13752r-145,135l3857,14001r-102,94l3675,14022r-43,-40l3508,14096r-102,-94l3880,13564r1210,1120l5090,14643,3923,13564r-21,-20l4375,13105r101,94l4353,13314r123,114l4374,13523r-80,-74l4251,13409r-146,134l5113,14475r43,-40l5258,14340r-123,-114l5237,14132r123,114l5405,14205r79,-73l5586,14226r,-41l5528,14132r-44,-40l5360,14205r-79,-73l5259,14112r22,-20l5383,13998r-124,-114l5362,13789r470,436l5832,14184r-427,-395l5362,13749r-146,135l5339,13998r-102,94l5157,14018r-43,-40l4990,14093r-102,-94l5362,13560r623,577l5986,14137r,l6007,14117r,l6007,14117r-601,-557l5384,13540r22,-20l5857,13103r102,93l5835,13311r123,113l5857,13519r-80,-74l5733,13405r-145,135l6102,14016r43,-40l7362,12850r-44,-41l7318,12850,6102,13976r-471,-436l5733,13445r123,114l5899,13519r81,-74l6081,13538r-124,115l6102,13787r44,-40l6641,13289r474,-439l7072,12810r,41l6598,13289r-22,-20l6576,13309r-474,438l6002,13653r123,-115l6024,13445r-22,-21l6024,13404r80,-74l6227,13444r43,-40l6373,13309r-44,-40l6329,13309r-102,95l6147,13330r-43,-40l5980,13404r-101,-93l6003,13196r-101,-93l5858,13062r-496,458l5341,13500r,40l4845,13999r145,134l5033,14093r81,-75l5215,14112r-123,115l5215,14341r-102,94l4641,13999r22,-20l5239,13446r102,94l5341,13500r-59,-54l5261,13426r21,-20l5858,12874r471,435l6329,13269r-427,-395l5836,12813r,41l5239,13406r-22,-20l5217,13426r-597,553l4149,13543r101,-94l4374,13563r43,-40l4498,13448r101,94l4475,13657r145,134l4664,13751r452,-419l5217,13426r,-40l5137,13312r22,-20l5633,12854r-43,-40l5590,12854r-474,438l5094,13272r,40l4620,13751r-101,-94l4642,13542r-101,-94l4520,13428r21,-20l4621,13334r124,114l4788,13407r102,-94l4847,13273r,40l4745,13407r-80,-73l4621,13293r-123,115l4397,13314r124,-115l4419,13105r-43,-40l3363,14002r145,134l3552,14096r80,-74l3733,14116r-124,114l3732,14344r-102,94l3159,14003r21,-20l3250,13918,4376,12878r471,435l4847,13273r-427,-396l4376,12837r,l4354,12816r,l4354,12858,3137,13983r-471,-436l2769,13452r122,114l2935,13526r80,-74l3117,13546r-124,114l3138,13794r43,-40l3677,13296r474,-438l4107,12818r,40l3633,13296r-21,-20l3612,13316r-474,438l3037,13660r124,-114l3059,13452r-21,-20l3059,13412r80,-75l3262,13451r44,-40l3408,13317r-43,-41l3365,13317r-103,94l3182,13337r-43,-40l3016,13412r-102,-94l3038,13203r-101,-93l2893,13069r-495,458l2376,13507r,41l1880,14006r145,134l2069,14100r80,-75l2251,14119r-124,115l2250,14348r-102,94l1677,14007r21,-21l2274,13454r102,94l2376,13507r-80,-74l2318,13413r575,-532l3365,13317r,-41l2937,12881r-66,-61l2871,12861r-597,552l2253,13393r,41l1655,13986r-471,-436l1286,13456r123,114l1452,13530r81,-75l1635,13549r-124,115l1656,13798r43,-40l2151,13340r102,94l2253,13393r-80,-74l2195,13299r473,-438l2625,12821r,41l2151,13299r-22,-20l2129,13320r-473,438l1555,13664r123,-115l1577,13455r-22,-20l1577,13415r80,-74l1780,13455r44,-40l1926,13320r-44,-40l1882,13320r-102,95l1700,13341r-43,-40l1534,13415r-102,-94l1556,13207r-102,-94l1411,13073,398,14010r145,134l587,14103r80,-74l768,14123r-123,115l768,14352r-102,94l194,14010r7,-6l216,13990,1411,12885r471,435l1882,13280r-426,-395l1412,12844r-1,l962,12429r-44,-40l773,12523r123,114l794,12731r-80,-73l671,12618r-124,114l445,12639r474,-439l1542,12777r,l1542,12777r1,l2129,13320r,-41l1528,12723r,l1528,12723,962,12200r-21,-20l963,12160r451,-418l1516,11836r-124,114l1515,12064r-102,95l1334,12085r-44,-40l1145,12179r514,477l1659,12656r493,456l2196,13071r101,-95l2174,12862r102,-94l2399,12882r45,-40l2523,12768r102,94l2625,12821r-58,-53l2523,12727r-124,115l2320,12768r-22,-20l2320,12728r102,-94l2299,12520r102,-95l2871,12861r,-41l2444,12425r-43,-40l2255,12520r123,114l2276,12728r-79,-74l2153,12614r-124,114l1927,12635r474,-439l3612,13316r,-40l2445,12196r-22,-20l2896,11738r102,94l2874,11947r123,114l2896,12155r-80,-74l2772,12041r-145,135l3634,13108r44,-41l3780,12973r-124,-114l3759,12765r123,114l3926,12838r80,-74l4107,12858r,-40l4049,12764r-43,-40l3882,12838r-80,-73l3780,12745r23,-21l3904,12630r-123,-114l3883,12422r471,436l4354,12816r-428,-394l3883,12381r-146,135l3861,12630r-102,94l3679,12651r-44,-40l3511,12725r-101,-94l3884,12193r623,577l4507,12769r,1l4507,12769r587,543l5094,13272r-602,-556l4492,12716r-565,-523l3905,12173r22,-20l4379,11735r101,93l4356,11943r124,114l4378,12152r-80,-74l4255,12038r-146,134l4623,12648r,l5116,13104r44,-40l5262,12969r-123,-114l5241,12761r123,114l5408,12834r80,-74l5590,12854r,-40l5532,12760r-44,-40l5364,12834r-79,-73l5263,12741r22,-21l5386,12626r-123,-114l5365,12418r471,436l5836,12813r-427,-395l5365,12378r-145,134l5343,12626r-102,94l5161,12647r-43,-40l4994,12721r-102,-93l5366,12189r1210,1120l6576,13269,5409,12189r-21,-20l5861,11731r102,94l5839,11939r123,114l5860,12148r-80,-74l5737,12034r-146,135l6599,13101r43,-41l6744,12965r-123,-114l6723,12758r123,114l6891,12831r79,-74l7072,12851r,-41l7014,12757r-44,-40l6846,12831r-79,-73l6745,12737r22,-20l6869,12623r-124,-114l6848,12414r470,436l7318,12809r-427,-395l6848,12374r-146,135l6825,12623r-102,94l6643,12643r-43,-40l6476,12718r-102,-94l6848,12186r624,576l7472,12762r,l7493,12742r,l7493,12742r-601,-556l6870,12166r22,-20l7343,11728r102,93l7321,11936r123,114l7343,12144r-80,-74l7219,12030r-145,135l7588,12641r43,-40l8849,11475r-45,-41l8804,11476,7588,12601r-471,-436l7219,12070r123,114l7385,12144r81,-74l7567,12164r-124,114l7588,12413r44,-41l8127,11914r474,-438l8558,11436r,40l8084,11914r-22,-20l8062,11934r-474,438l7488,12278r123,-114l7510,12070r-22,-20l7510,12030r80,-75l7713,12069r43,-40l7859,11935r-44,-41l7815,11935r-102,94l7633,11955r-43,-40l7466,12030r-101,-94l7489,11821r-101,-93l7344,11687r-496,459l6827,12125r,41l6331,12624r145,134l6519,12718r81,-75l6701,12737r-123,115l6701,12966r-102,94l6127,12625r22,-20l6725,12072r102,94l6827,12125r-80,-73l6768,12031r576,-532l7815,11935r,-41l7388,11499r-66,-61l7322,11479r-597,552l6703,12011r,41l6106,12605r-471,-436l5737,12074r123,114l5903,12148r81,-75l6085,12167r-124,115l6106,12416r44,-40l6602,11958r101,94l6703,12011r-79,-73l6645,11917r474,-438l7076,11439r,41l6602,11917r-22,-20l6580,11938r-474,438l6005,12282r124,-115l6027,12073r-21,-20l6028,12033r80,-74l6231,12073r43,-40l6376,11938r-43,-40l6333,11938r-102,95l6151,11959r-43,-40l5984,12033r-101,-94l6007,11825r-102,-94l5862,11691r-1013,937l4994,12762r44,-41l5118,12647r101,94l5095,12856r124,114l5116,13064r-471,-436l4832,12455r1030,-952l6333,11938r,-40l5906,11503r-44,-41l5862,11462r-22,-20l5840,11442r,41l4623,12608r-471,-436l4255,12078r122,114l4421,12152r80,-75l4603,12171r-124,115l4624,12420r43,-40l5163,11921r474,-438l5593,11443r,40l5119,11921r-21,-20l5098,11941r-474,439l4523,12286r124,-115l4545,12077r-21,-20l4545,12037r80,-74l4748,12076r44,-40l4894,11942r-43,-40l4851,11942r-103,94l4669,11963r-44,-41l4502,12037r-102,-94l4524,11828r-101,-93l4379,11694r-495,459l3862,12133r,40l3366,12631r145,134l3555,12725r80,-74l3737,12745r-124,114l3736,12973r-102,94l3163,12632r21,-20l3760,12079r102,94l3862,12133r-80,-74l3804,12039r575,-533l4851,11942r,-40l4423,11506r-65,-60l4358,11486r-598,553l3739,12019r,40l3141,12612r-471,-436l2772,12081r123,114l2938,12155r81,-74l3121,12175r-124,114l3142,12423r43,-40l3637,11965r102,94l3739,12019r-80,-74l3681,11925r473,-439l4111,11446r,41l3637,11925r-22,-20l3615,11945r-473,438l3041,12289r123,-114l3063,12081r-22,-20l3063,12040r80,-74l3266,12080r44,-40l3412,11945r-44,-40l3368,11945r-102,95l3186,11966r-43,-40l3020,12040r-102,-93l3042,11832r-102,-94l2897,11698r-1013,937l2029,12769r44,-41l2153,12654r101,94l2131,12863r123,114l2152,13071r-472,-436l1680,12635r22,-20l2897,11510r471,435l3368,11905r-426,-395l2898,11469r,l2875,11449r,l2875,11490,1659,12615r-471,-436l1290,12085r123,114l1456,12159r81,-75l1638,12178r-124,115l1659,12427r44,-40l2198,11928r474,-438l2629,11450r,41l2155,11928r-22,-20l2133,11949r-474,438l1558,12293r124,-115l1581,12084r-22,-20l1581,12044r80,-74l1784,12084r43,-40l1929,11949r-43,-40l1886,11949r-102,95l1704,11970r-43,-40l1537,12044r-101,-94l1560,11836r-101,-94l1415,11702r-496,458l897,12140r,40l402,12639r145,134l590,12732r81,-74l772,12752r-124,114l772,12981r-103,93l198,12639r22,-20l796,12086r101,94l897,12140r-80,-74l839,12046r576,-532l1886,11949r,-40l1459,11514r-66,-61l1393,11494r-597,552l694,11952r22,-20l1190,11494r-101,-94l1045,11360r-124,114l841,11401r-22,-20l842,11360r101,-94l820,11152r102,-94l1393,11494r,-41l966,11058r-44,-40l777,11152r123,114l798,11360r-80,-73l674,11247r-123,114l449,11267r474,-438l2133,11949r,-41l966,10829r-21,-20l1418,10371r101,93l1396,10579r123,114l1417,10788r-80,-74l1294,10674r-146,134l2155,11741r44,-41l2301,11605r-123,-114l2280,11397r123,114l2447,11470r80,-73l2629,11491r,-41l2571,11397r-44,-40l2403,11470r-79,-73l2302,11377r22,-20l2426,11263r-124,-114l2405,11054r470,436l2875,11449r-427,-395l2405,11014r-146,135l2382,11263r-102,94l2200,11283r-43,-40l2033,11358r-102,-94l2405,10825r623,577l3028,11402r1,l3029,11402r586,543l3615,11905r-601,-557l3014,11348r,l2448,10825r-21,-20l2449,10785r451,-417l3002,10461r-124,115l3001,10690r-102,94l2820,10710r-44,-40l2631,10805r514,476l3638,11737r44,-41l3783,11602r-123,-114l3762,11394r124,114l3930,11467r79,-74l4111,11487r,-41l4053,11393r-44,-41l3886,11467r-80,-73l3784,11373r22,-20l3908,11259r-123,-114l3887,11050r471,436l4358,11446r-428,-396l3887,11010r-146,135l3865,11259r-103,94l3683,11280r-44,-41l3515,11353r-101,-93l3888,10822r1210,1119l5098,11901,3931,10822r-22,-20l4382,10363r102,94l4360,10572r123,114l4382,10780r-80,-73l4259,10666r-146,135l5120,11733r44,-40l5266,11598r-124,-114l5245,11390r123,114l5412,11463r80,-73l5593,11483r,-40l5535,11390r-43,-41l5368,11463r-80,-73l5266,11370r23,-21l5390,11255r-123,-114l5369,11047r471,436l5840,11442r-427,-395l5369,11007r-145,134l5347,11255r-102,94l5165,11276r-44,-40l4997,11351r-101,-94l5370,10818r623,577l5993,11395r,l5993,11395r587,543l6580,11897r-602,-556l5978,11341r,l5413,10818r-22,-20l5413,10778r452,-418l5966,10454r-124,114l5966,10682r-102,95l5784,10703r-43,-40l5595,10798r514,476l6109,11274r493,456l6646,11689r102,-95l6625,11480r102,-94l6850,11500r44,-40l6974,11386r102,94l7076,11439r-58,-53l6974,11345r-124,115l6771,11386r-22,-20l6771,11346r101,-94l6749,11138r102,-95l7322,11479r,-41l6895,11043r-44,-40l6706,11138r123,114l6727,11346r-80,-74l6604,11232r-124,114l6378,11253r474,-438l8062,11934r,-40l6896,10815r-22,-21l7347,10356r102,94l7325,10565r123,114l7346,10773r-79,-74l7223,10659r-145,135l8085,11726r44,-41l8230,11591r-123,-114l8209,11383r123,114l8377,11456r79,-74l8558,11476r,-40l8500,11382r-44,-40l8332,11456r-79,-73l8231,11363r22,-21l8355,11248r-123,-114l8334,11040r470,436l8804,11434r-427,-394l8334,10999r-146,135l8311,11248r-102,94l8130,11269r-44,-40l7962,11343r-102,-94l8334,10811r86,79l8958,11388r,l8958,11388r9,-9l8979,11368r-623,-577l8378,10771r451,-418l8931,10447r-124,114l8930,10675r-101,95l8749,10696r-44,-40l8560,10790r514,476l9117,11226r1218,-1126l10291,10060r,41l9074,11226r-471,-436l8705,10696r123,114l8871,10770r81,-75l9054,10789r-124,115l9075,11038r43,-40l9614,10539r474,-438l10044,10061r,41l9570,10539r-21,-20l9549,10559r-474,439l8974,10904r124,-115l8996,10695r-22,-20l8996,10655r80,-74l9199,10695r44,-41l9345,10560r-44,-40l9301,10560r-102,94l9119,10581r-43,-41l8953,10655r-102,-94l8975,10447r-101,-94l8830,10312r-496,459l8313,10751r,40l7817,11249r145,134l8005,11343r81,-74l8188,11363r-124,114l8187,11591r-102,94l7613,11250r22,-20l8211,10697r102,94l8313,10751r-80,-74l8254,10657r576,-533l9301,10560r,-40l8874,10124r-66,-60l8808,10104r-597,553l8189,10637r,40l7592,11230r-471,-436l7223,10699r123,114l7389,10773r81,-74l7571,10793r-124,114l7592,11041r44,-40l8088,10583r101,94l8189,10637r-79,-74l8131,10543r474,-439l8562,10064r,41l8088,10543r-22,-20l8066,10563r-474,438l7491,10907r124,-114l7514,10699r-22,-20l7514,10659r80,-75l7717,10698r43,-40l7862,10563r-43,-40l7819,10563r-102,95l7637,10584r-43,-40l7470,10659r-101,-94l7493,10450r-102,-94l7348,10316r-1013,937l6480,11387r44,-41l6604,11272r101,94l6581,11481r124,114l6602,11689r-471,-436l6335,11065r1013,-937l7819,10563r,-40l7392,10128r-44,-41l7348,10087r-22,-20l7326,10067r,41l6109,11234r-470,-436l5741,10703r122,114l5907,10777r80,-75l6089,10796r-124,115l6110,11045r43,-40l6649,10546r474,-438l7079,10068r,41l6606,10546r-22,-20l6584,10567r-474,438l6009,10911r124,-115l6031,10702r-21,-20l6031,10662r80,-74l6234,10702r44,-40l6380,10567r-43,-40l6337,10567r-103,95l6155,10588r-44,-40l5988,10662r-102,-94l6010,10454r-101,-94l5865,10320r-495,458l5348,10758r,40l4852,11257r145,134l5041,11351r80,-75l5223,11370r-124,115l5222,11599r-102,94l4649,11257r21,-20l5246,10704r102,94l5348,10758r-80,-74l5290,10664r575,-532l6337,10567r,-40l5909,10132r-65,-61l5844,10112r-598,552l5225,10644r,40l4627,11237r-471,-436l4258,10707r123,114l4425,10780r80,-74l4607,10800r-124,115l4628,11049r43,-41l5123,10590r102,94l5225,10644r-80,-74l5167,10550r473,-438l5597,10072r,40l5123,10550r-21,-20l5102,10570r-474,438l4527,10915r123,-115l4549,10706r-22,-20l4549,10666r80,-75l4752,10705r44,-40l4898,10571r-44,-40l4854,10571r-102,94l4672,10591r-43,-40l4506,10666r-102,-94l4528,10457r-102,-94l4383,10323r-1013,937l3515,11394r44,-41l3639,11280r102,93l3617,11488r123,114l3638,11696r-472,-435l3188,11241r79,-73l4383,10135r471,436l4854,10531r-426,-396l4384,10095r,l4361,10074r,l4361,10115,3145,11241r-471,-436l2776,10710r123,114l2942,10784r81,-74l3124,10804r-124,114l3145,11052r44,-40l3684,10554r474,-439l4115,10075r,41l3641,10554r-22,-20l3619,10574r-474,438l3044,10918r124,-114l3067,10710r-22,-20l3067,10669r80,-74l3270,10709r43,-40l3415,10574r-43,-40l3372,10574r-102,95l3190,10595r-43,-40l3023,10669r-101,-93l3046,10461r-101,-93l2901,10327r-496,458l2383,10765r,40l1888,11264r145,134l2076,11358r81,-75l2258,11377r-124,115l2258,11606r-103,94l1684,11264r22,-20l2282,10711r101,94l2383,10765r-79,-74l2325,10671r576,-532l3372,10574r,-40l2945,10139r-66,-61l2879,10119r-597,552l2260,10651r,40l1662,11244r-470,-436l1293,10714r124,114l1460,10788r80,-75l1642,10807r-124,115l1663,11056r44,-40l2159,10597r101,94l2260,10651r-80,-74l2202,10557r474,-438l2633,10079r,40l2159,10557r-22,-20l2137,10577r-474,439l1562,10922r123,-115l1584,10713r-21,-20l1584,10673r80,-74l1788,10713r43,-41l1933,10578r-43,-40l1890,10578r-102,94l1708,10599r-44,-41l1541,10673r-101,-94l1563,10464r-101,-93l1418,10330,406,11267r145,134l595,11361r79,-74l776,11381r-124,114l775,11609r-102,94l202,11268r22,-20l1419,10143r471,435l1890,10538r-427,-396l1441,10122r,l1419,10102,970,9686r-44,-40l781,9781r123,114l802,9989r-80,-73l678,9876,555,9990,453,9896,927,9458r623,576l2137,10577r,-40l1572,10014r,l1572,10014r-37,-33l970,9458r-21,-20l970,9418r452,-418l1523,9093r-124,115l1523,9322r-102,95l1341,9343r-43,-41l1152,9437r493,456l1644,9893r515,476l2203,10329r102,-95l2182,10120r102,-94l2407,10140r44,-41l2531,10025r102,94l2633,10079r-58,-54l2531,9985r-124,114l2327,10026r-21,-20l2328,9985r101,-94l2306,9777r102,-94l2879,10119r,-41l2452,9683r-44,-40l2263,9777r123,114l2284,9985r-80,-73l2161,9872r-124,114l1935,9893r474,-439l3619,10574r,-40l2452,9454r-21,-20l2904,8996r101,94l2882,9204r123,114l2903,9413r-80,-74l2780,9299r-146,135l3642,10366r43,-41l3787,10231r-123,-114l3766,10023r123,114l3933,10096r80,-74l4115,10116r,-41l4057,10022r-44,-40l3889,10096r-79,-73l3788,10003r22,-21l3912,9888,3788,9774r103,-95l4361,10115r,-41l3934,9679r-43,-40l3745,9774r123,114l3766,9982r-80,-74l3643,9868r-124,115l3417,9889r474,-438l4514,10027r,l4515,10027r,l5102,10570r,-40l4500,9973r,1l3935,9451r-22,-20l3935,9411r451,-418l4488,9086r-124,115l4487,9315r-101,94l4306,9335r-44,-40l4117,9430r514,476l5124,10362r44,-41l5269,10227r-123,-114l5248,10019r124,114l5416,10092r79,-74l5597,10112r,-40l5539,10018r-44,-40l5372,10092r-80,-73l5270,9999r22,-21l5394,9884,5271,9770r102,-94l5844,10112r,-41l5416,9676r-43,-40l5227,9770r124,114l5248,9978r-79,-73l5125,9865r-124,114l4900,9885r474,-438l6584,10567r,-41l5417,9447r-22,-20l5868,8989r102,94l5846,9197r123,114l5868,9406r-80,-74l5745,9292r-146,134l6606,10359r44,-41l6752,10223r-124,-114l6731,10015r123,114l6898,10089r80,-74l7079,10109r,-41l7021,10015r-43,-40l6854,10089r-80,-74l6752,9995r23,-20l6876,9881,6753,9767r102,-95l7326,10108r,-41l6899,9672r-44,-40l6710,9767r123,114l6731,9975r-80,-74l6607,9861r-123,115l6382,9882r474,-439l6916,9499r563,521l7479,10020r,l7479,10020r428,395l8066,10563r,-40l7465,9966r,l7465,9966r-1,l6878,9423r21,-20l7351,8986r101,93l7328,9194r124,114l7350,9402r-80,-74l7227,9288r-146,135l7595,9899r1,l8089,10355r43,-41l8234,10220r-123,-114l8213,10012r123,114l8380,10085r80,-74l8562,10105r,-41l8504,10011r-44,-41l8336,10085r-79,-73l8235,9992r22,-21l8359,9877,8235,9763r103,-94l8808,10104r,-40l8381,9669r-43,-41l8192,9763r123,114l8213,9971r-80,-73l8090,9858r-124,113l7864,9878r474,-438l9549,10559r,-40l8382,9440r-22,-20l8833,8981r102,94l8811,9190r123,114l8833,9399r-80,-74l8709,9285r-145,134l9571,10351r44,-40l9716,10216r-123,-114l9695,10008r124,114l9863,10081r80,-73l10044,10102r,-41l9986,10008r-43,-41l9819,10081r-80,-73l9717,9988r22,-21l9841,9873,9718,9759r102,-94l10291,10101r,-41l9863,9665r-43,-40l9674,9759r124,114l9695,9967r-79,-73l9572,9854r-124,115l9347,9875r473,-439l10444,10013r,l10444,10013r22,-20l10465,9993r1,l9864,9436r-22,-20l9864,9396r451,-418l10417,9072r-124,114l10416,9300r-101,95l10235,9321r-44,-40l10046,9416r514,476l10603,9852,11821,8726r-44,-41l11777,8726,10560,9852r-471,-436l10191,9321r123,114l10357,9395r81,-75l10540,9414r-124,115l10561,9663r43,-40l11100,9165r474,-439l11530,8686r,41l11056,9165r-21,-21l11035,9185r-474,438l10460,9529r124,-115l10482,9320r-22,-20l10482,9280r80,-74l10685,9320r44,-40l10831,9185r-44,-40l10787,9185r-102,95l10605,9206r-43,-40l10439,9280r-102,-94l10461,9072r-101,-94l10316,8938r-496,458l9799,9376r,40l9303,9875r145,134l9492,9969r80,-75l9674,9988r-124,115l9673,10217r-102,94l9100,9875r21,-20l9697,9322r102,94l9799,9376r-80,-74l9741,9282r575,-532l10787,9185r,-40l10360,8750r-66,-61l10294,8730r-597,552l9676,9262r,40l9078,9855,8607,9419r102,-94l8832,9439r43,-40l8956,9324r101,94l8934,9533r144,134l9122,9626r452,-418l9676,9302r,-40l9596,9188r22,-20l10091,8730r-43,-40l10048,8730r-474,438l9552,9148r,40l9078,9626r-100,-93l9101,9418r-101,-94l8978,9304r22,-20l9080,9209r123,115l9246,9283r103,-94l9305,9149r,40l9203,9283r-80,-74l9080,9169r-124,115l8855,9190r124,-115l8877,8981r-43,-40l7821,9878r145,134l8010,9971r80,-73l8191,9992r-123,114l8191,10220r-102,94l7617,9879r22,-20l7716,9788,8834,8753r471,436l9305,9149,8878,8753r-44,-40l8834,8713r-22,-21l8812,8692r,41l7595,9859,7125,9423r102,-95l7349,9442r44,-40l7473,9328r102,94l7451,9536r145,134l7639,9630r496,-458l8609,8733r-43,-40l8566,8734r-474,438l8070,9152r,40l7596,9630r-101,-94l7619,9422r-101,-94l7496,9308r21,-21l7597,9213r124,114l7764,9287r102,-95l7823,9152r,40l7721,9287r-80,-74l7597,9173r-123,114l7372,9194r124,-115l7395,8986r-44,-41l6856,9403r-22,-20l6834,9423r-496,459l6484,10016r43,-40l6607,9901r102,94l6585,10110r123,114l6606,10318,6135,9882r21,-20l6733,9329r101,94l6834,9383r-80,-74l6776,9289r575,-532l7823,9192r,-40l7395,8757r-65,-61l7330,8737r-597,552l6711,9269r,40l6113,9862,5642,9426r102,-94l5867,9446r44,-40l5991,9331r102,94l5969,9540r145,134l6157,9634r452,-419l6711,9309r,-40l6631,9195r22,-20l7127,8737r-44,-40l7083,8738r-474,437l6588,9155r,40l6114,9634r-101,-94l6136,9425r-101,-94l6013,9311r22,-20l6115,9217r123,114l6282,9290r102,-94l6340,9156r,40l6238,9290r-79,-73l6115,9176r-123,115l5890,9197r124,-114l5913,8989r-44,-41l4856,9885r145,134l5045,9979r80,-74l5227,9999r-124,114l5226,10227r-102,94l4653,9886r21,-20l4753,9793,5869,8761r471,435l6340,9156,5914,8761r-44,-41l5870,8720r-23,-21l5847,8699r,42l4631,9866,4160,9430r102,-95l4385,9450r43,-41l4509,9335r101,94l4486,9543r145,135l4675,9637r495,-458l5644,8741r-43,-40l5601,8741r-474,438l5105,9159r,40l4631,9637r-100,-94l4654,9429r-101,-94l4531,9315r22,-20l4633,9220r123,114l4799,9294r103,-94l4858,9160r,40l4756,9294r-80,-74l4633,9180r-124,115l4408,9201r124,-115l4431,8993r-44,-41l3891,9411r-21,-21l3870,9431r-496,458l3519,10023r43,-40l3643,9908r101,95l3621,10117r123,114l3642,10325,3170,9890r22,-20l3768,9337r102,94l3870,9390r-80,-73l3811,9297r576,-533l4858,9200r,-40l4431,8764r-66,-61l4365,8744r-597,553l3746,9276r,41l3149,9870,2678,9434r101,-95l2903,9453r43,-40l3027,9338r101,94l3004,9547r145,134l3193,9641r452,-418l3746,9317r,-41l3666,9203r22,-21l4162,8744r-43,-40l4119,8745r-474,437l3623,9162r,41l3149,9641r-101,-94l3171,9432r-101,-94l3049,9318r21,-20l3150,9224r124,114l3317,9298r102,-95l3376,9163r,40l3274,9298r-80,-74l3150,9184r-123,114l2926,9204r124,-114l2948,8996r-43,-40l1892,9893r145,134l2081,9986r80,-74l2262,10006r-124,115l2261,10235r-102,94l1688,9893r22,-20l2905,8768r471,435l3376,9163,2949,8768r-22,-21l2927,8747r-44,-41l2883,8706r,42l1666,9873,1196,9437r102,-94l1420,9457r44,-40l1544,9342r102,94l1522,9551r145,134l1710,9645r496,-459l2680,8748r-44,-40l2636,8748r-473,438l2141,9166r,40l1667,9645r-101,-94l1690,9436r-102,-94l1567,9322r21,-20l1668,9228r123,113l1835,9301r102,-94l1894,9167r,40l1791,9301r-79,-73l1668,9187r-123,115l1443,9208r124,-115l1466,9000r-44,-41l927,9418r-22,-20l905,9438,409,9896r146,134l598,9990r80,-74l780,10010r-124,114l779,10238r-102,94l206,9897r21,-20l804,9344r101,94l905,9398r-58,-54l825,9324r22,-20l1422,8771r472,436l1894,9167,1466,8771r-65,-60l1401,8751,804,9304,702,9210r22,-20l1198,8751r-101,-93l1053,8617,929,8732r-80,-73l827,8638r23,-20l951,8524,828,8410r102,-95l1401,8751r,-40l973,8315r-43,-40l784,8410r124,114l805,8618r-79,-73l682,8504,558,8618,457,8525,931,8087,2141,9206r,-40l974,8087r-22,-20l1426,7628r101,94l1403,7837r123,114l1425,8045r-80,-73l1302,7931r-146,135l2163,8998r44,-40l2309,8863,2186,8749r102,-94l2411,8769r44,-41l2535,8654r101,94l2636,8708r-57,-54l2535,8614r-124,114l2331,8655r-22,-20l2332,8614r101,-94l2310,8406r102,-94l2883,8748r,-42l2456,8312r-44,-40l2267,8406r123,114l2288,8614r-80,-73l2164,8501r-123,115l1939,8522r474,-439l3036,8660r587,543l3623,9162,3058,8640r,l3058,8640,2456,8083r-21,-20l2456,8043r452,-418l3009,7719r-124,114l3009,7947r-102,95l2827,7968r-43,-40l2638,8062r493,456l3131,8518r514,477l3689,8954r102,-95l3668,8745r102,-94l3893,8765r44,-40l4017,8651r102,94l4119,8704r-58,-53l4017,8610r-124,115l3814,8651r-22,-20l3814,8611r101,-94l3792,8403r102,-95l4365,8744r,-41l3938,8308r-44,-40l3749,8403r123,114l3770,8611r-80,-74l3647,8497r-124,114l3421,8518r474,-438l5105,9199r,-40l3938,8080r-21,-21l4390,7621r102,94l4368,7830r123,114l4389,8038r-80,-74l4266,7924r-146,135l5128,8991r43,-41l5273,8856,5150,8742r102,-94l5375,8762r45,-41l5499,8647r102,94l5601,8701r-58,-54l5499,8607r-124,114l5296,8648r-22,-20l5296,8607r102,-94l5274,8399r103,-94l5847,8741r,-42l5420,8305r-43,-41l5231,8399r123,114l5252,8607r-80,-73l5129,8494r-124,114l4903,8514r474,-438l5396,8094r605,559l6001,8653r,l6001,8653r427,395l6588,9195r,-40l5986,8599r,l5986,8599r,l5399,8056r22,-20l5872,7618r102,94l5850,7826r123,114l5872,8035r-80,-74l5748,7921r-145,134l6117,8531r,l6610,8987r44,-40l6756,8852,6632,8738r103,-94l6858,8758r44,-41l6982,8644r101,94l7083,8697r-57,-53l6982,8603r-124,114l6778,8644r-22,-20l6779,8603r101,-93l6757,8396r102,-95l7330,8737r,-41l6903,8301r-44,-40l6713,8396r124,114l6735,8603r-80,-73l6611,8490r-124,114l6386,8511r474,-439l8070,9192r,-40l6903,8072r-22,-20l7355,7614r101,94l7332,7822r124,115l7354,8031r-80,-74l7231,7917r-146,135l8092,8984r44,-41l8238,8849,8115,8735r102,-94l8340,8755r44,-41l8464,8640r102,94l8566,8693r-58,-53l8464,8600r-124,114l8260,8641r-22,-20l8261,8600r101,-94l8239,8392r102,-95l8812,8733r,-41l8385,8297r-44,-40l8196,8392r123,114l8217,8600r-80,-73l8094,8486r-124,115l7868,8507r474,-438l8965,8645r,l8965,8645r,l9552,9188r,-40l8951,8592r,l8385,8069r-21,-20l8385,8029r452,-418l8938,7704r-123,115l8938,7933r-102,95l8756,7954r-43,-41l8567,8048r515,476l9082,8524r493,456l9618,8940r102,-95l9597,8731r102,-94l9822,8751r44,-41l9946,8636r102,94l10048,8690r-58,-54l9946,8596r-124,114l9743,8637r-22,-20l9743,8596r102,-94l9722,8388r102,-94l10294,8730r,-41l9867,8294r-43,-40l9678,8388r123,114l9699,8596r-79,-73l9576,8483r-124,114l9350,8503r474,-438l11035,9185r,-41l9868,8065r-22,-20l10319,7607r102,94l10297,7815r123,114l10319,8024r-80,-74l10195,7910r-145,134l11057,8977r44,-41l11203,8841r-124,-114l11181,8634r124,113l11349,8707r80,-74l11530,8727r,-41l11472,8633r-43,-40l11305,8707r-80,-73l11203,8613r22,-20l11327,8499r-123,-114l11306,8290r471,436l11777,8685r-428,-395l11306,8250r-146,135l11284,8499r-103,94l11102,8519r-44,-40l10934,8594r-101,-94l11307,8062r599,554l11906,8576e" fillcolor="#f89746"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8936;width:2970;height:8616">
              <v:imagedata r:id="rId8" o:title=""/>
            </v:shape>
            <v:shape id="_x0000_s1079" style="position:absolute;left:2991;top:11333;width:7466;height:5505" coordorigin="2992,11333" coordsize="7466,5505" o:spt="100" adj="0,,0" path="m3004,16838r-6,-6l2998,16832r,l2992,16838r,l3004,16838r,m3996,16838r-2,-2l3992,16838r4,m5481,16838r-5,-5l5471,16838r10,m6968,16838r-10,-9l6949,16838r19,m8453,16838r-13,-12l8428,16838r25,m10457,12735r-601,-557l9791,12118r,40l9295,12616r145,134l9483,12710r81,-74l9665,12730r-123,114l9665,12958r-102,94l9091,12617r22,-20l9689,12064r102,94l9791,12118r-59,-54l9667,12004r,40l9070,12597r-471,-436l8700,12066r124,114l8867,12140r81,-74l9049,12160r-124,114l9070,12408r44,-40l9566,11950r101,94l9667,12004r-58,-54l8942,11333r-21,20l9544,11930r-474,438l8969,12274r123,-114l8991,12066r-21,-20l8992,12026r79,-75l9195,12065r43,-40l9340,11930r-43,-40l9297,11930r-102,95l9115,11951r-44,-40l8948,12026r-101,-94l8971,11817r-102,-94l8826,11683r-1013,937l7958,12754r44,-41l8082,12639r101,94l8059,12848r123,114l8080,13056r-471,-436l8826,11495r471,435l9297,11890r-427,-395l8826,11454,7566,12620r514,477l8124,13056r102,-95l8103,12847r102,-94l8328,12867r44,-40l8452,12753r102,94l8080,13284r-624,-576l7435,12728r623,577l7584,13743r-101,-94l7606,13534r-101,-94l7484,13420r21,-20l7585,13326r124,114l7752,13400r102,-95l7811,13265r,40l7709,13400r-80,-74l7585,13286r-123,114l7361,13306r124,-114l7383,13098r-44,-40l6327,13995r145,134l6516,14088r79,-74l6697,14108r-124,115l6696,14337r-102,94l6123,13995,7339,12870r472,435l7811,13265r-427,-395l7340,12829,6079,13995r515,476l6638,14431r102,-95l6617,14222r102,-94l6842,14242r44,-41l6966,14127r101,94l6594,14659r-624,-576l5949,14103r623,576l6098,15118r-101,-94l6120,14909r-101,-94l5998,14795r21,-20l6099,14701r124,114l6266,14774r102,-94l6325,14640r,40l6223,14774r-80,-73l6099,14660r-123,115l5875,14681r123,-115l5897,14472r-44,-40l4841,15369r145,134l5030,15463r79,-74l5211,15483r-124,114l5210,15711r-102,94l4637,15370,5853,14244r472,436l6325,14640r-427,-396l5854,14204,4593,15370r515,476l5152,15805r102,-94l5131,15597r102,-94l5356,15617r44,-41l5480,15502r101,94l5108,16034r-624,-577l4463,15477r623,577l4612,16492r-101,-94l4634,16284r-101,-94l4512,16170r21,-20l4613,16075r124,114l4780,16149r102,-94l4412,15619r-44,-41l3107,16745r101,93l3252,16838r-101,-93l4367,15619r472,436l4737,16149r-80,-74l4613,16035r-123,115l4388,16056r124,-115l4411,15847r-44,-40l3355,16744r101,94l3543,16838r1,-1l3623,16763r81,75l3790,16838r1,-1l3892,16743r-123,-114l3871,16534r328,304l4243,16838r-328,-304l3871,16494r-145,135l3849,16743r-102,94l3667,16763r-44,-40l3500,16837r-102,-93l3872,16306r575,532l4491,16838r-576,-532l3893,16286r474,-439l4468,15941r-124,115l4468,16170r-102,94l4286,16190r-43,-40l4097,16285r598,553l4738,16838r-105,-97l4655,16721r576,-533l5332,16282r-495,458l4942,16838r79,l5025,16834r81,-74l5190,16838r78,l5273,16833r101,-94l5251,16625r102,-94l5685,16838r44,l5397,16531r-44,-40l5208,16625r123,114l5229,16833r-80,-73l5106,16720r-124,114l4880,16740r474,-438l5933,16838r,l5949,16838r,l5977,16838r,l5397,16302r-21,-20l5397,16262r452,-418l5950,15938r-123,114l5950,16166r-102,95l5768,16187r-43,-40l5580,16281r492,456l6072,16737r108,101l6224,16838r-109,-101l6137,16717,7332,15612r471,435l7701,16142r-80,-74l7578,16028r-124,114l7353,16049r124,-115l7375,15840r-43,-40l6319,16737r109,101l6500,16838r8,-8l6588,16756r88,82l6746,16838r9,-8l6857,16736r-124,-114l6836,16527r335,311l7215,16838r-336,-311l6836,16487r-146,135l6813,16736r-102,94l6631,16756r-43,-40l6464,16830r-102,-93l6836,16298r583,540l7463,16838r-583,-540l6858,16278r473,-438l7433,15934r-124,115l7432,16163r-101,94l7251,16183r-44,-40l7062,16278r605,560l7710,16838r-113,-104l7619,16714r576,-533l8297,16275r-496,458l7914,16838r64,l7989,16827r81,-74l8162,16838r63,l8237,16826r102,-94l8216,16618r102,-94l8657,16838r44,l8361,16524r-43,-41l8172,16618r124,114l8193,16826r-79,-73l8070,16713r-124,114l7845,16733r473,-438l8905,16838r,l8906,16838r43,l8949,16838r,l8927,16818r,l8362,16295r-22,-20l8362,16255r451,-418l8915,15930r-124,115l8914,16159r-101,95l8733,16180r-44,-41l8544,16274r514,476l9101,16710r1218,-1126l10275,15544r,41l9058,16710r-471,-436l8689,16180r123,114l8855,16254r81,-75l9037,16273r-123,115l9059,16522r43,-40l9598,16023r474,-438l10028,15545r,40l9554,16023r-21,-20l9533,16043r-474,439l8958,16388r124,-115l8980,16179r-22,-20l8980,16139r80,-74l9183,16178r44,-40l9329,16044r-44,-40l9285,16044r-102,94l9103,16065r-43,-41l8937,16139r-102,-94l8959,15930r-101,-93l8814,15796r-496,459l8217,16161r21,-20l8814,15608r471,436l9285,16004r-427,-396l8792,15548r,40l8195,16141r-22,-20l8173,16161r-597,553l7105,16278r102,-95l7330,16297r43,-40l7454,16183r101,94l7431,16391r145,134l7620,16485r452,-418l8173,16161r,-40l8094,16047r21,-20l8589,15588r-43,-40l8546,15589r-474,438l8050,16007r,40l7576,16485r-101,-94l7599,16277r-101,-94l7476,16163r22,-21l7578,16068r123,114l7744,16142r102,-95l7376,15612r-22,-21l7354,15591r-44,-40l7310,15551r,41l6093,16717r-470,-436l5725,16187r123,114l5891,16261r81,-75l6073,16280r-124,115l6094,16529r44,-40l6633,16030r474,-438l7064,15552r,41l6590,16030r-22,-20l6568,16051r-474,438l5993,16395r124,-115l6016,16186r-22,-20l6016,16146r79,-74l6219,16186r43,-40l6364,16051r-43,-40l6321,16051r-102,95l6139,16072r-44,-40l5972,16146r-101,-94l5995,15938r-101,-94l5850,15804r-496,458l5252,16168r22,-20l5850,15616r471,435l6321,16011r-427,-395l5828,15555r,41l5231,16148r-22,-20l5209,16168r-598,553l4141,16285r101,-95l4365,16304r44,-40l4489,16190r102,94l4467,16398r145,135l4655,16492r452,-418l5209,16168r,-40l5129,16054r22,-20l5625,15596r-101,-94l5480,15461r-124,115l5276,15503r-22,-20l5277,15462r101,-94l5255,15254r102,-94l5828,15596r,-41l5401,15160r-44,-41l5212,15254r123,114l5233,15462r-80,-73l5109,15349r-123,114l4884,15369r474,-438l6568,16051r,-41l5401,14931r-21,-20l5853,14472r101,94l5831,14681r123,114l5852,14890r-80,-74l5729,14776r-146,134l6590,15842r44,-40l6736,15707r-123,-114l6715,15499r123,114l6882,15572r80,-73l7064,15593r,-41l7006,15499r-44,-40l6838,15572r-79,-73l6737,15479r22,-20l6861,15365r-124,-114l6840,15156r470,436l7310,15551r-427,-395l6840,15116r-146,135l6817,15365r-102,94l6635,15385r-43,-40l6468,15460r-102,-94l6840,14927r623,577l8050,16047r,-40l7485,15484r,l7485,15484r-602,-557l6862,14907r22,-20l7335,14470r102,93l7313,14678r123,113l7334,14886r-79,-74l7211,14772r-145,135l7558,15363r,l8073,15839r43,-41l8218,15704r-123,-114l8197,15496r123,114l8364,15569r80,-74l8546,15589r,-41l8488,15495r-44,-41l8320,15569r-79,-73l8219,15475r22,-20l8343,15361r-124,-114l8322,15152r470,436l8792,15548r-427,-396l8322,15112r-146,135l8299,15361r-102,94l8117,15382r-43,-41l7950,15455r-102,-93l8322,14924r1211,1119l9533,16003,8366,14924r-22,-20l8817,14465r102,94l8795,14674r123,114l8817,14882r-80,-73l8693,14768r-145,135l9555,15835r44,-40l9700,15700r-123,-114l9679,15492r124,114l9847,15565r80,-74l10028,15585r,-40l9970,15491r-43,-40l9803,15565r-80,-73l9701,15472r22,-21l9825,15357r-123,-114l9804,15149r471,436l10275,15544r-428,-395l9804,15109r-146,134l9782,15357r-103,94l9600,15378r-44,-40l9432,15453r-101,-94l9804,14920r624,577l10450,15477r-602,-557l9783,14860r,40l9287,15359r145,134l9476,15453r80,-75l9658,15472r-124,115l9657,15701r-102,94l9084,15359r21,-20l9681,14806r102,94l9783,14860r-58,-54l9660,14746r,40l9062,15339r-471,-436l8693,14809r123,114l8859,14882r81,-74l9041,14902r-123,115l9062,15151r44,-41l9558,14692r102,94l9660,14746r-59,-54l9536,14632r,40l9062,15110r-100,-93l9085,14902r-101,-94l8962,14788r22,-20l9064,14693r123,114l9230,14767r103,-94l9289,14633r,40l9187,14767r-80,-74l9064,14653r-124,115l8839,14674r124,-115l8861,14465r-43,-40l7805,15362r145,134l7994,15455r80,-73l8175,15475r-124,115l8175,15704r-102,94l7601,15363r22,-20l8818,14237r471,436l9289,14633r-427,-396l8840,14217r,l8796,14176r,l8796,14217,7580,15343r-471,-436l7211,14812r123,114l7377,14886r81,-74l7559,14905r-124,115l7580,15154r44,-40l8119,14656r474,-439l8550,14177r,41l8076,14656r-22,-20l8054,14676r-474,438l7479,15020r124,-115l7502,14812r-22,-21l7502,14771r80,-74l7705,14811r43,-40l7850,14676r-43,-40l7807,14676r-102,95l7625,14697r-43,-40l7458,14771r-101,-93l7481,14563r-101,-93l7336,14429r-496,458l6818,14867r,40l6323,15366r145,134l6511,15460r81,-75l6693,15479r-124,115l6693,15708r-103,94l6119,15366r22,-20l6717,14813r101,94l6818,14867r-80,-74l6760,14773r576,-532l7807,14676r,-40l7380,14241r-66,-61l7314,14221r-597,552l6695,14753r,40l6097,15346r-470,-436l5728,14816r123,114l5895,14890r80,-75l6077,14909r-124,115l6098,15158r43,-40l6594,14699r101,94l6695,14753r-80,-74l6637,14659r474,-438l7010,14127r-44,-40l6842,14201r-80,-73l6741,14108r22,-21l6864,13993r-123,-114l6843,13785r471,436l7314,14180r-427,-395l6843,13745r-145,134l6821,13993r-102,94l6639,14014r-44,-40l6472,14088r-102,-93l6844,13556r1210,1120l8054,14636,6887,13556r-21,-20l7339,13098r101,94l7317,13306r123,114l7338,13515r-80,-74l7215,13401r-146,135l8076,14468r44,-41l8222,14332r-123,-114l8201,14125r123,114l8368,14198r80,-74l8550,14218r,-41l8492,14124r-44,-40l8324,14198r-79,-73l8223,14104r22,-20l8347,13990r-124,-114l8326,13781r470,436l8796,14176r-427,-395l8326,13741r-146,135l8303,13990r-102,94l8121,14010r-43,-40l7954,14085r-102,-94l8326,13553r623,576l8949,14129r587,543l9536,14632r-565,-523l8971,14109r,l8971,14109r-601,-556l8348,13533r22,-21l8821,13095r102,93l8799,13303r123,114l8820,13511r-79,-74l8697,13397r-145,135l9066,14008r43,-40l10326,12842r-44,-41l10282,12843,9066,13968r-471,-436l8697,13437r123,114l8863,13511r81,-74l9045,13531r-124,114l9066,13780r44,-41l9605,13281r474,-438l10036,12803r,40l9562,13281r-22,-20l9540,13301r-474,438l8965,13645r124,-114l8988,13437r-22,-20l8988,13397r80,-75l9191,13436r43,-40l9337,13302r-44,-41l9293,13302r-102,94l9111,13322r-43,-40l8944,13397r-101,-94l8967,13188r-101,-93l8822,13054r-496,458l8304,13492r,41l7809,13991r145,134l7997,14085r81,-75l8179,14104r-123,115l8179,14333r-103,94l7605,13992r22,-20l8203,13439r101,94l8304,13492r-79,-73l8246,13398r576,-532l9293,13302r,-41l8866,12866r-66,-61l8800,12846r-597,552l8181,13378r,41l7583,13972r-470,-436l7214,13441r124,114l7381,13515r81,-75l7563,13534r-124,115l7584,13783r44,-40l8080,13325r101,94l8181,13378r-80,-74l8123,13284r474,-438l8496,12753r-44,-41l8328,12827r-80,-74l8227,12733r22,-20l8350,12619r-123,-114l8329,12410r471,436l8800,12805r-427,-395l8329,12370r-145,135l8307,12619r-102,94l8125,12639r-43,-40l7958,12713r-102,-93l8330,12182r1210,1119l9540,13261,8373,12182r-21,-21l8825,11723r101,94l8803,11932r123,114l8824,12140r-80,-74l8701,12026r-146,135l9563,13093r43,-41l9708,12958r-123,-114l9687,12750r123,114l9855,12823r79,-74l10036,12843r,-40l9978,12749r-44,-40l9810,12823r-79,-73l9709,12730r22,-21l9833,12615r-124,-114l9812,12407r470,436l10282,12801r-427,-394l9812,12366r-146,135l9789,12615r-102,94l9607,12636r-43,-40l9440,12710r-102,-94l9812,12178r624,577l10457,12735e" fillcolor="#f89746" stroked="f">
              <v:stroke joinstyle="round"/>
              <v:formulas/>
              <v:path arrowok="t" o:connecttype="segments"/>
            </v:shape>
            <v:shape id="_x0000_s1078" type="#_x0000_t75" style="position:absolute;left:8912;top:8592;width:2993;height:6905">
              <v:imagedata r:id="rId9" o:title=""/>
            </v:shape>
            <v:shape id="_x0000_s1077" style="position:absolute;left:8905;top:8592;width:3001;height:8246" coordorigin="8905,8592" coordsize="3001,8246" o:spt="100" adj="0,,0" path="m8949,16838r-22,-20l8905,16838r1,l8949,16838t991,l9923,16822r-18,16l9940,16838t1486,l11405,16819r-21,19l11426,16838t480,-483l11878,16380r28,26l11906,16355t,-1367l11882,15009r24,22l11906,14988t,-685l11827,14230r-44,-41l10522,15355r515,477l11081,15791r102,-95l11060,15582r102,-94l11285,15602r44,-40l11409,15488r101,94l11037,16019r-624,-576l10392,15463r623,577l10541,16478r-101,-94l10563,16269r-101,-94l10441,16155r21,-20l10542,16061r124,114l10709,16135r102,-95l10341,15605r-44,-41l9036,16730r117,108l9196,16838r-116,-108l10296,15605r472,435l10666,16135r-80,-74l10542,16021r-123,114l10318,16041r123,-114l10340,15833r-44,-40l9284,16730r117,108l9456,16838r17,-15l9552,16749r96,89l9703,16838r17,-16l9821,16728r-123,-114l9800,16520r343,318l10187,16838r-343,-318l9800,16480r-145,134l9778,16728r-102,94l9596,16749r-44,-40l9429,16823r-102,-93l9801,16291r591,547l10435,16838r-591,-547l9822,16271r474,-438l10397,15927r-124,114l10397,16155r-102,95l10215,16176r-43,-40l10026,16271r613,567l10682,16838r-120,-111l10584,16707r576,-533l11261,16268r-495,458l10887,16838r48,l10954,16820r81,-75l11134,16838r47,l11202,16819r101,-94l11180,16611r102,-95l11630,16838r44,l11326,16516r-44,-40l11137,16611r123,114l11158,16819r-80,-74l11035,16705r-124,115l10809,16726r474,-438l11878,16838r,l11878,16838r,l11906,16838r,-15l11906,16823r-580,-535l11305,16268r21,-21l11778,15830r102,93l11756,16038r123,114l11777,16246r-80,-74l11654,16132r-145,135l11906,16635r,-40l11552,16267r102,-95l11777,16286r43,-40l11901,16172r5,5l11906,16172r,-40l11906,16128r-5,4l11800,16038r106,-98l11906,15906r-83,-76l11779,15789r-496,458l11181,16154r22,-21l11779,15601r127,117l11906,15678r-83,-77l11757,15540r,41l11160,16133r-22,-20l11138,16154r-598,553l10070,16271r101,-95l10294,16290r44,-40l10418,16175r102,94l10396,16384r145,134l10584,16478r452,-418l11138,16154r,-41l11058,16039r22,-20l11554,15581r-101,-93l11409,15447r-124,115l11205,15488r-22,-20l11206,15448r101,-94l11184,15240r102,-95l11757,15581r,-41l11330,15145r-44,-40l11141,15240r123,114l11162,15448r-80,-74l11038,15334r-123,114l10813,15355r474,-439l11906,15489r,-40l11330,14916r-21,-20l11782,14458r101,94l11760,14667r123,114l11781,14875r-80,-74l11658,14761r-146,135l11906,15260r,-40l11556,14896r101,-95l11780,14915r44,-40l11904,14801r2,1l11906,14801r,-41l11906,14760r-1,l11804,14667r102,-95l11906,14532r-80,-74l11782,14418r-1012,937l10915,15489r44,-41l11038,15374r102,94l11016,15583r123,114l11037,15791r-471,-436l11782,14230r124,114l11906,14303t,-229l11899,14068r,l11899,14068r-21,20l11906,14114r,-40l11906,14074t,-5482l11893,8604r13,12l11906,8592e" fillcolor="#f89746" stroked="f">
              <v:stroke joinstyle="round"/>
              <v:formulas/>
              <v:path arrowok="t" o:connecttype="segments"/>
            </v:shape>
            <v:shape id="_x0000_s1076" style="position:absolute;width:23811;height:16838" coordsize="23811,16838" o:spt="100" adj="0,,0" path="m4697,l,,,4595r36,-82l72,4431r37,-81l146,4270r37,-80l221,4111r38,-78l297,3955r39,-77l375,3801r40,-75l455,3651r40,-75l536,3502r41,-73l619,3357r42,-72l703,3214r43,-71l789,3073r43,-69l876,2936r44,-68l965,2801r45,-67l1056,2669r45,-66l1148,2539r46,-64l1241,2412r48,-62l1337,2288r48,-61l1434,2167r49,-59l1532,2049r50,-58l1633,1933r50,-57l1734,1820r52,-55l1838,1710r52,-54l1943,1603r53,-52l2050,1499r54,-51l2159,1398r54,-50l2269,1299r56,-48l2381,1204r56,-47l2494,1111r58,-45l2610,1022r58,-44l2727,935r59,-42l2846,851r60,-41l2966,770r61,-39l3089,693r61,-38l3213,618r62,-36l3339,546r63,-34l3466,478r65,-33l3596,412r65,-31l3727,350r66,-30l3860,290r67,-28l3995,234r68,-27l4132,181r69,-25l4270,131r70,-24l4410,84r71,-22l4553,40r72,-20l4697,m16602,16838r-72,-20l16458,16797r-71,-21l16316,16754r-70,-23l16176,16707r-70,-25l16037,16657r-68,-26l15900,16604r-67,-28l15766,16547r-67,-29l15633,16488r-66,-31l15501,16426r-65,-33l15372,16360r-64,-34l15244,16291r-63,-35l15118,16220r-62,-37l14994,16145r-61,-38l14872,16067r-61,-40l14751,15987r-59,-42l14632,15903r-58,-43l14515,15816r-58,-44l14400,15727r-57,-46l14286,15634r-56,-47l14174,15538r-55,-48l14064,15440r-54,-50l13955,15339r-53,-52l13849,15235r-53,-54l13743,15127r-52,-54l13640,15017r-51,-56l13538,14905r-50,-58l13438,14789r-50,-59l13339,14671r-48,-61l13242,14550r-48,-62l13147,14426r-47,-63l13053,14299r-46,-65l12961,14169r-45,-65l12871,14037r-45,-67l12782,13902r-44,-68l12694,13765r-43,-70l12608,13624r-42,-71l12524,13481r-41,-72l12442,13336r-41,-74l12360,13187r-40,-75l12281,13036r-39,-76l12203,12883r-39,-78l12126,12727r-38,-79l12051,12568r-37,-80l11978,12407r-37,-82l11906,12243r-36,82l11833,12407r-36,81l11760,12568r-37,80l11685,12727r-38,78l11608,12883r-39,77l11530,13036r-39,76l11451,13187r-41,75l11369,13336r-41,73l11287,13481r-42,72l11203,13624r-43,71l11117,13765r-44,69l11029,13902r-44,68l10940,14037r-45,67l10850,14169r-46,65l10758,14299r-47,64l10664,14426r-47,62l10569,14550r-49,60l10472,14671r-49,59l10373,14789r-50,58l10273,14905r-51,56l10171,15017r-51,56l10068,15127r-53,54l9962,15235r-53,52l9856,15339r-55,51l9747,15440r-55,50l9637,15538r-56,49l9525,15634r-57,47l9411,15727r-57,45l9296,15816r-59,44l9179,15903r-60,42l9060,15987r-60,40l8939,16067r-61,40l8817,16145r-62,38l8693,16220r-63,36l8567,16291r-64,35l8439,16360r-64,33l8310,16426r-66,31l8179,16488r-67,30l8045,16547r-67,29l7911,16604r-69,27l7774,16657r-69,25l7635,16707r-70,24l7495,16754r-71,22l7353,16797r-72,21l7209,16838r4697,l16602,16838m23811,l19114,r72,20l19258,40r72,22l19401,84r70,23l19541,131r69,25l19679,181r69,26l19816,234r68,28l19951,290r67,30l20084,350r66,31l20215,412r65,33l20345,478r64,34l20472,546r64,36l20598,618r63,37l20722,693r62,38l20845,770r60,40l20965,851r60,42l21084,935r59,43l21201,1022r58,44l21317,1111r57,46l21430,1204r57,47l21542,1299r56,49l21653,1398r54,50l21761,1499r54,52l21868,1603r53,53l21973,1710r52,55l22077,1820r51,56l22179,1933r50,58l22279,2049r49,59l22377,2167r49,60l22474,2288r48,62l22570,2412r47,63l22663,2539r47,64l22756,2669r45,65l22846,2801r45,67l22935,2936r44,68l23022,3073r43,70l23108,3214r42,71l23192,3357r42,72l23275,3502r41,74l23356,3651r40,75l23436,3801r39,77l23514,3955r38,78l23590,4111r38,79l23665,4270r37,80l23739,4431r36,82l23811,4595,23811,e" fillcolor="#ffcb04" stroked="f">
              <v:stroke joinstyle="round"/>
              <v:formulas/>
              <v:path arrowok="t" o:connecttype="segments"/>
            </v:shape>
            <v:shape id="_x0000_s1075" type="#_x0000_t75" style="position:absolute;left:15800;top:6615;width:4117;height:3928">
              <v:imagedata r:id="rId10" o:title=""/>
            </v:shape>
            <w10:wrap anchorx="page" anchory="page"/>
          </v:group>
        </w:pict>
      </w:r>
    </w:p>
    <w:p w14:paraId="05F08DB8" w14:textId="77777777" w:rsidR="00EF4443" w:rsidRDefault="00EF4443">
      <w:pPr>
        <w:pStyle w:val="BodyText"/>
        <w:spacing w:before="3"/>
        <w:rPr>
          <w:rFonts w:ascii="Times New Roman"/>
          <w:sz w:val="27"/>
        </w:rPr>
      </w:pPr>
    </w:p>
    <w:p w14:paraId="78797A39" w14:textId="77777777" w:rsidR="00EF4443" w:rsidRDefault="002D0D83">
      <w:pPr>
        <w:spacing w:before="308"/>
        <w:ind w:left="9694"/>
        <w:rPr>
          <w:sz w:val="74"/>
        </w:rPr>
      </w:pPr>
      <w:r>
        <w:rPr>
          <w:color w:val="FFFFFF"/>
          <w:w w:val="65"/>
          <w:sz w:val="74"/>
        </w:rPr>
        <w:t>STANDARD REQUEST FOR PROPOSALS</w:t>
      </w:r>
    </w:p>
    <w:p w14:paraId="6752C741" w14:textId="77777777" w:rsidR="00EF4443" w:rsidRDefault="00EF4443">
      <w:pPr>
        <w:pStyle w:val="BodyText"/>
        <w:rPr>
          <w:sz w:val="20"/>
        </w:rPr>
      </w:pPr>
    </w:p>
    <w:p w14:paraId="6DB2EDD7" w14:textId="77777777" w:rsidR="00EF4443" w:rsidRDefault="002D0D83">
      <w:pPr>
        <w:spacing w:before="224" w:line="249" w:lineRule="auto"/>
        <w:ind w:left="10733" w:right="1167"/>
        <w:jc w:val="center"/>
        <w:rPr>
          <w:sz w:val="48"/>
        </w:rPr>
      </w:pPr>
      <w:r>
        <w:rPr>
          <w:color w:val="FFFFFF"/>
          <w:w w:val="95"/>
          <w:sz w:val="48"/>
        </w:rPr>
        <w:t>PROCUREMENT OF</w:t>
      </w:r>
      <w:r>
        <w:rPr>
          <w:color w:val="FFFFFF"/>
          <w:spacing w:val="-71"/>
          <w:w w:val="95"/>
          <w:sz w:val="48"/>
        </w:rPr>
        <w:t xml:space="preserve"> </w:t>
      </w:r>
      <w:r>
        <w:rPr>
          <w:color w:val="FFFFFF"/>
          <w:spacing w:val="-7"/>
          <w:w w:val="95"/>
          <w:sz w:val="48"/>
        </w:rPr>
        <w:t xml:space="preserve">CONSULTING </w:t>
      </w:r>
      <w:r>
        <w:rPr>
          <w:color w:val="FFFFFF"/>
          <w:sz w:val="48"/>
        </w:rPr>
        <w:t>SERVICES</w:t>
      </w:r>
    </w:p>
    <w:p w14:paraId="045B3A29" w14:textId="77777777" w:rsidR="00EF4443" w:rsidRDefault="002D0D83">
      <w:pPr>
        <w:spacing w:before="3"/>
        <w:ind w:left="10730" w:right="1167"/>
        <w:jc w:val="center"/>
        <w:rPr>
          <w:sz w:val="48"/>
        </w:rPr>
      </w:pPr>
      <w:r>
        <w:rPr>
          <w:color w:val="FFFFFF"/>
          <w:sz w:val="48"/>
        </w:rPr>
        <w:t>(For value above Nu. 1 million)</w:t>
      </w:r>
    </w:p>
    <w:p w14:paraId="3AD2DD7C" w14:textId="77777777" w:rsidR="00EF4443" w:rsidRDefault="00EF4443">
      <w:pPr>
        <w:pStyle w:val="BodyText"/>
        <w:rPr>
          <w:sz w:val="20"/>
        </w:rPr>
      </w:pPr>
    </w:p>
    <w:p w14:paraId="4687A66D" w14:textId="77777777" w:rsidR="00EF4443" w:rsidRDefault="00EF4443">
      <w:pPr>
        <w:pStyle w:val="BodyText"/>
        <w:rPr>
          <w:sz w:val="20"/>
        </w:rPr>
      </w:pPr>
    </w:p>
    <w:p w14:paraId="5D088F45" w14:textId="77777777" w:rsidR="00EF4443" w:rsidRDefault="00EF4443">
      <w:pPr>
        <w:pStyle w:val="BodyText"/>
        <w:rPr>
          <w:sz w:val="20"/>
        </w:rPr>
      </w:pPr>
    </w:p>
    <w:p w14:paraId="2C6D2495" w14:textId="77777777" w:rsidR="00EF4443" w:rsidRDefault="00EF4443">
      <w:pPr>
        <w:pStyle w:val="BodyText"/>
        <w:rPr>
          <w:sz w:val="20"/>
        </w:rPr>
      </w:pPr>
    </w:p>
    <w:p w14:paraId="72212BC9" w14:textId="77777777" w:rsidR="00EF4443" w:rsidRDefault="00EF4443">
      <w:pPr>
        <w:pStyle w:val="BodyText"/>
        <w:rPr>
          <w:sz w:val="20"/>
        </w:rPr>
      </w:pPr>
    </w:p>
    <w:p w14:paraId="7D99BF0B" w14:textId="77777777" w:rsidR="00EF4443" w:rsidRDefault="00EF4443">
      <w:pPr>
        <w:pStyle w:val="BodyText"/>
        <w:rPr>
          <w:sz w:val="20"/>
        </w:rPr>
      </w:pPr>
    </w:p>
    <w:p w14:paraId="0E43011C" w14:textId="77777777" w:rsidR="00EF4443" w:rsidRDefault="00EF4443">
      <w:pPr>
        <w:pStyle w:val="BodyText"/>
        <w:rPr>
          <w:sz w:val="20"/>
        </w:rPr>
      </w:pPr>
    </w:p>
    <w:p w14:paraId="3B8E493E" w14:textId="77777777" w:rsidR="00EF4443" w:rsidRDefault="00EF4443">
      <w:pPr>
        <w:pStyle w:val="BodyText"/>
        <w:rPr>
          <w:sz w:val="20"/>
        </w:rPr>
      </w:pPr>
    </w:p>
    <w:p w14:paraId="5C9CA098" w14:textId="77777777" w:rsidR="00EF4443" w:rsidRDefault="00EF4443">
      <w:pPr>
        <w:pStyle w:val="BodyText"/>
        <w:rPr>
          <w:sz w:val="20"/>
        </w:rPr>
      </w:pPr>
    </w:p>
    <w:p w14:paraId="7FC9D596" w14:textId="77777777" w:rsidR="00EF4443" w:rsidRDefault="00EF4443">
      <w:pPr>
        <w:pStyle w:val="BodyText"/>
        <w:rPr>
          <w:sz w:val="20"/>
        </w:rPr>
      </w:pPr>
    </w:p>
    <w:p w14:paraId="7D13CAAF" w14:textId="77777777" w:rsidR="00EF4443" w:rsidRDefault="00EF4443">
      <w:pPr>
        <w:pStyle w:val="BodyText"/>
        <w:rPr>
          <w:sz w:val="20"/>
        </w:rPr>
      </w:pPr>
    </w:p>
    <w:p w14:paraId="7B538AB1" w14:textId="77777777" w:rsidR="00EF4443" w:rsidRDefault="00EF4443">
      <w:pPr>
        <w:pStyle w:val="BodyText"/>
        <w:rPr>
          <w:sz w:val="20"/>
        </w:rPr>
      </w:pPr>
    </w:p>
    <w:p w14:paraId="4EFC9087" w14:textId="77777777" w:rsidR="00EF4443" w:rsidRDefault="00EF4443">
      <w:pPr>
        <w:pStyle w:val="BodyText"/>
        <w:rPr>
          <w:sz w:val="20"/>
        </w:rPr>
      </w:pPr>
    </w:p>
    <w:p w14:paraId="4A4157FE" w14:textId="77777777" w:rsidR="00EF4443" w:rsidRDefault="00EF4443">
      <w:pPr>
        <w:pStyle w:val="BodyText"/>
        <w:rPr>
          <w:sz w:val="20"/>
        </w:rPr>
      </w:pPr>
    </w:p>
    <w:p w14:paraId="47D99A04" w14:textId="77777777" w:rsidR="00EF4443" w:rsidRDefault="00EF4443">
      <w:pPr>
        <w:pStyle w:val="BodyText"/>
        <w:rPr>
          <w:sz w:val="20"/>
        </w:rPr>
      </w:pPr>
    </w:p>
    <w:p w14:paraId="01F67721" w14:textId="77777777" w:rsidR="00EF4443" w:rsidRDefault="00EF4443">
      <w:pPr>
        <w:pStyle w:val="BodyText"/>
        <w:rPr>
          <w:sz w:val="20"/>
        </w:rPr>
      </w:pPr>
    </w:p>
    <w:p w14:paraId="6744E123" w14:textId="77777777" w:rsidR="00EF4443" w:rsidRDefault="00EF4443">
      <w:pPr>
        <w:pStyle w:val="BodyText"/>
        <w:rPr>
          <w:sz w:val="20"/>
        </w:rPr>
      </w:pPr>
    </w:p>
    <w:p w14:paraId="587DE5BD" w14:textId="77777777" w:rsidR="00EF4443" w:rsidRDefault="00EF4443">
      <w:pPr>
        <w:pStyle w:val="BodyText"/>
        <w:rPr>
          <w:sz w:val="20"/>
        </w:rPr>
      </w:pPr>
    </w:p>
    <w:p w14:paraId="70E37553" w14:textId="77777777" w:rsidR="00EF4443" w:rsidRDefault="00EF4443">
      <w:pPr>
        <w:pStyle w:val="BodyText"/>
        <w:rPr>
          <w:sz w:val="20"/>
        </w:rPr>
      </w:pPr>
    </w:p>
    <w:p w14:paraId="6118E00B" w14:textId="77777777" w:rsidR="00EF4443" w:rsidRDefault="00EF4443">
      <w:pPr>
        <w:pStyle w:val="BodyText"/>
        <w:rPr>
          <w:sz w:val="20"/>
        </w:rPr>
      </w:pPr>
    </w:p>
    <w:p w14:paraId="1257FF9C" w14:textId="77777777" w:rsidR="00EF4443" w:rsidRDefault="00EF4443">
      <w:pPr>
        <w:pStyle w:val="BodyText"/>
        <w:rPr>
          <w:sz w:val="20"/>
        </w:rPr>
      </w:pPr>
    </w:p>
    <w:p w14:paraId="54F5AF94" w14:textId="77777777" w:rsidR="00EF4443" w:rsidRDefault="00EF4443">
      <w:pPr>
        <w:pStyle w:val="BodyText"/>
        <w:rPr>
          <w:sz w:val="20"/>
        </w:rPr>
      </w:pPr>
    </w:p>
    <w:p w14:paraId="705DAB89" w14:textId="77777777" w:rsidR="00EF4443" w:rsidRDefault="00EF4443">
      <w:pPr>
        <w:pStyle w:val="BodyText"/>
        <w:rPr>
          <w:sz w:val="20"/>
        </w:rPr>
      </w:pPr>
    </w:p>
    <w:p w14:paraId="548AA0C0" w14:textId="77777777" w:rsidR="00EF4443" w:rsidRDefault="00EF4443">
      <w:pPr>
        <w:pStyle w:val="BodyText"/>
        <w:rPr>
          <w:sz w:val="20"/>
        </w:rPr>
      </w:pPr>
    </w:p>
    <w:p w14:paraId="6545DADC" w14:textId="77777777" w:rsidR="00EF4443" w:rsidRDefault="00EF4443">
      <w:pPr>
        <w:pStyle w:val="BodyText"/>
        <w:rPr>
          <w:sz w:val="20"/>
        </w:rPr>
      </w:pPr>
    </w:p>
    <w:p w14:paraId="43EA2674" w14:textId="77777777" w:rsidR="00EF4443" w:rsidRDefault="00EF4443">
      <w:pPr>
        <w:pStyle w:val="BodyText"/>
        <w:rPr>
          <w:sz w:val="20"/>
        </w:rPr>
      </w:pPr>
    </w:p>
    <w:p w14:paraId="08D205A3" w14:textId="77777777" w:rsidR="00EF4443" w:rsidRDefault="002D0D83">
      <w:pPr>
        <w:spacing w:before="235" w:line="249" w:lineRule="auto"/>
        <w:ind w:left="10733" w:right="1144"/>
        <w:jc w:val="center"/>
        <w:rPr>
          <w:sz w:val="50"/>
        </w:rPr>
      </w:pPr>
      <w:r>
        <w:rPr>
          <w:color w:val="FFFFFF"/>
          <w:sz w:val="50"/>
        </w:rPr>
        <w:t>Royal Government of Bhutan Ministry of Finance</w:t>
      </w:r>
    </w:p>
    <w:p w14:paraId="7C2EFB5A" w14:textId="77777777" w:rsidR="00EF4443" w:rsidRDefault="00EF4443">
      <w:pPr>
        <w:pStyle w:val="BodyText"/>
        <w:spacing w:before="6"/>
        <w:rPr>
          <w:sz w:val="52"/>
        </w:rPr>
      </w:pPr>
    </w:p>
    <w:p w14:paraId="316DB44A" w14:textId="77777777" w:rsidR="00EF4443" w:rsidRDefault="002D0D83">
      <w:pPr>
        <w:ind w:right="4230"/>
        <w:jc w:val="right"/>
        <w:rPr>
          <w:sz w:val="50"/>
        </w:rPr>
      </w:pPr>
      <w:r>
        <w:rPr>
          <w:color w:val="FFFFFF"/>
          <w:sz w:val="50"/>
        </w:rPr>
        <w:t>2019</w:t>
      </w:r>
    </w:p>
    <w:p w14:paraId="58AA59D1" w14:textId="77777777" w:rsidR="00EF4443" w:rsidRDefault="00EF4443">
      <w:pPr>
        <w:jc w:val="right"/>
        <w:rPr>
          <w:sz w:val="50"/>
        </w:rPr>
        <w:sectPr w:rsidR="00EF4443">
          <w:type w:val="continuous"/>
          <w:pgSz w:w="23820" w:h="16840" w:orient="landscape"/>
          <w:pgMar w:top="1580" w:right="1140" w:bottom="280" w:left="3460" w:header="720" w:footer="720" w:gutter="0"/>
          <w:cols w:space="720"/>
        </w:sectPr>
      </w:pPr>
    </w:p>
    <w:p w14:paraId="1A448616" w14:textId="77777777" w:rsidR="00EF4443" w:rsidRDefault="00EF4443">
      <w:pPr>
        <w:pStyle w:val="BodyText"/>
        <w:rPr>
          <w:sz w:val="20"/>
        </w:rPr>
      </w:pPr>
    </w:p>
    <w:p w14:paraId="51D8C7B1" w14:textId="77777777" w:rsidR="00EF4443" w:rsidRDefault="00EF4443">
      <w:pPr>
        <w:pStyle w:val="BodyText"/>
        <w:spacing w:before="5"/>
        <w:rPr>
          <w:sz w:val="24"/>
        </w:rPr>
      </w:pPr>
    </w:p>
    <w:p w14:paraId="0471B901" w14:textId="77777777" w:rsidR="00EF4443" w:rsidRDefault="002D0D83">
      <w:pPr>
        <w:spacing w:before="308"/>
        <w:ind w:left="307"/>
        <w:rPr>
          <w:sz w:val="74"/>
        </w:rPr>
      </w:pPr>
      <w:r>
        <w:rPr>
          <w:color w:val="231F20"/>
          <w:w w:val="65"/>
          <w:sz w:val="74"/>
        </w:rPr>
        <w:t>STANDARD REQUEST FOR PROPOSALS</w:t>
      </w:r>
    </w:p>
    <w:p w14:paraId="19D31DD4" w14:textId="77777777" w:rsidR="00EF4443" w:rsidRDefault="002D0D83">
      <w:pPr>
        <w:spacing w:before="379" w:line="249" w:lineRule="auto"/>
        <w:ind w:left="371" w:right="364"/>
        <w:jc w:val="center"/>
        <w:rPr>
          <w:sz w:val="48"/>
        </w:rPr>
      </w:pPr>
      <w:r>
        <w:rPr>
          <w:color w:val="231F20"/>
          <w:spacing w:val="3"/>
          <w:w w:val="95"/>
          <w:sz w:val="48"/>
        </w:rPr>
        <w:t xml:space="preserve">PROCUREMENT </w:t>
      </w:r>
      <w:r>
        <w:rPr>
          <w:color w:val="231F20"/>
          <w:w w:val="95"/>
          <w:sz w:val="48"/>
        </w:rPr>
        <w:t>OF</w:t>
      </w:r>
      <w:r>
        <w:rPr>
          <w:color w:val="231F20"/>
          <w:spacing w:val="-52"/>
          <w:w w:val="95"/>
          <w:sz w:val="48"/>
        </w:rPr>
        <w:t xml:space="preserve"> </w:t>
      </w:r>
      <w:r>
        <w:rPr>
          <w:color w:val="231F20"/>
          <w:spacing w:val="-3"/>
          <w:w w:val="95"/>
          <w:sz w:val="48"/>
        </w:rPr>
        <w:t xml:space="preserve">CONSULTING </w:t>
      </w:r>
      <w:r>
        <w:rPr>
          <w:color w:val="231F20"/>
          <w:spacing w:val="4"/>
          <w:sz w:val="48"/>
        </w:rPr>
        <w:t>SERVICES</w:t>
      </w:r>
    </w:p>
    <w:p w14:paraId="532C05E9" w14:textId="77777777" w:rsidR="00EF4443" w:rsidRDefault="002D0D83">
      <w:pPr>
        <w:spacing w:before="4"/>
        <w:ind w:left="370" w:right="370"/>
        <w:jc w:val="center"/>
        <w:rPr>
          <w:sz w:val="48"/>
        </w:rPr>
      </w:pPr>
      <w:r>
        <w:rPr>
          <w:color w:val="231F20"/>
          <w:sz w:val="48"/>
        </w:rPr>
        <w:t>(For value above Nu. 1 million)</w:t>
      </w:r>
    </w:p>
    <w:p w14:paraId="5AEBA8D0" w14:textId="77777777" w:rsidR="00EF4443" w:rsidRDefault="00EF4443">
      <w:pPr>
        <w:pStyle w:val="BodyText"/>
        <w:rPr>
          <w:sz w:val="20"/>
        </w:rPr>
      </w:pPr>
    </w:p>
    <w:p w14:paraId="1DB8265B" w14:textId="77777777" w:rsidR="00EF4443" w:rsidRDefault="00EF4443">
      <w:pPr>
        <w:pStyle w:val="BodyText"/>
        <w:rPr>
          <w:sz w:val="20"/>
        </w:rPr>
      </w:pPr>
    </w:p>
    <w:p w14:paraId="3CA42F06" w14:textId="77777777" w:rsidR="00EF4443" w:rsidRDefault="00EF4443">
      <w:pPr>
        <w:pStyle w:val="BodyText"/>
        <w:rPr>
          <w:sz w:val="20"/>
        </w:rPr>
      </w:pPr>
    </w:p>
    <w:p w14:paraId="01ACDB57" w14:textId="77777777" w:rsidR="00EF4443" w:rsidRDefault="00EF4443">
      <w:pPr>
        <w:pStyle w:val="BodyText"/>
        <w:rPr>
          <w:sz w:val="20"/>
        </w:rPr>
      </w:pPr>
    </w:p>
    <w:p w14:paraId="5F674A22" w14:textId="77777777" w:rsidR="00EF4443" w:rsidRDefault="00EF4443">
      <w:pPr>
        <w:pStyle w:val="BodyText"/>
        <w:rPr>
          <w:sz w:val="20"/>
        </w:rPr>
      </w:pPr>
    </w:p>
    <w:p w14:paraId="1893D6AB" w14:textId="77777777" w:rsidR="00EF4443" w:rsidRDefault="00EF4443">
      <w:pPr>
        <w:pStyle w:val="BodyText"/>
        <w:rPr>
          <w:sz w:val="20"/>
        </w:rPr>
      </w:pPr>
    </w:p>
    <w:p w14:paraId="7A9F2034" w14:textId="77777777" w:rsidR="00EF4443" w:rsidRDefault="002D0D83">
      <w:pPr>
        <w:pStyle w:val="BodyText"/>
        <w:spacing w:before="6"/>
        <w:rPr>
          <w:sz w:val="26"/>
        </w:rPr>
      </w:pPr>
      <w:r>
        <w:rPr>
          <w:noProof/>
        </w:rPr>
        <w:drawing>
          <wp:anchor distT="0" distB="0" distL="0" distR="0" simplePos="0" relativeHeight="251642880" behindDoc="1" locked="0" layoutInCell="1" allowOverlap="1" wp14:anchorId="075BBF4C" wp14:editId="65C66900">
            <wp:simplePos x="0" y="0"/>
            <wp:positionH relativeFrom="page">
              <wp:posOffset>2555094</wp:posOffset>
            </wp:positionH>
            <wp:positionV relativeFrom="paragraph">
              <wp:posOffset>218501</wp:posOffset>
            </wp:positionV>
            <wp:extent cx="2509648" cy="2321623"/>
            <wp:effectExtent l="0" t="0" r="0" b="0"/>
            <wp:wrapTopAndBottom/>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1" cstate="print"/>
                    <a:stretch>
                      <a:fillRect/>
                    </a:stretch>
                  </pic:blipFill>
                  <pic:spPr>
                    <a:xfrm>
                      <a:off x="0" y="0"/>
                      <a:ext cx="2509648" cy="2321623"/>
                    </a:xfrm>
                    <a:prstGeom prst="rect">
                      <a:avLst/>
                    </a:prstGeom>
                  </pic:spPr>
                </pic:pic>
              </a:graphicData>
            </a:graphic>
          </wp:anchor>
        </w:drawing>
      </w:r>
    </w:p>
    <w:p w14:paraId="45A37309" w14:textId="77777777" w:rsidR="00EF4443" w:rsidRDefault="00EF4443">
      <w:pPr>
        <w:pStyle w:val="BodyText"/>
        <w:rPr>
          <w:sz w:val="20"/>
        </w:rPr>
      </w:pPr>
    </w:p>
    <w:p w14:paraId="2A80FBC2" w14:textId="77777777" w:rsidR="00EF4443" w:rsidRDefault="00EF4443">
      <w:pPr>
        <w:pStyle w:val="BodyText"/>
        <w:rPr>
          <w:sz w:val="20"/>
        </w:rPr>
      </w:pPr>
    </w:p>
    <w:p w14:paraId="31471300" w14:textId="77777777" w:rsidR="00EF4443" w:rsidRDefault="00EF4443">
      <w:pPr>
        <w:pStyle w:val="BodyText"/>
        <w:rPr>
          <w:sz w:val="20"/>
        </w:rPr>
      </w:pPr>
    </w:p>
    <w:p w14:paraId="0EB0B275" w14:textId="77777777" w:rsidR="00EF4443" w:rsidRDefault="00EF4443">
      <w:pPr>
        <w:pStyle w:val="BodyText"/>
        <w:rPr>
          <w:sz w:val="20"/>
        </w:rPr>
      </w:pPr>
    </w:p>
    <w:p w14:paraId="2BBAE29C" w14:textId="77777777" w:rsidR="00EF4443" w:rsidRDefault="00EF4443">
      <w:pPr>
        <w:pStyle w:val="BodyText"/>
        <w:rPr>
          <w:sz w:val="20"/>
        </w:rPr>
      </w:pPr>
    </w:p>
    <w:p w14:paraId="3B9445AD" w14:textId="77777777" w:rsidR="00EF4443" w:rsidRDefault="00EF4443">
      <w:pPr>
        <w:pStyle w:val="BodyText"/>
        <w:rPr>
          <w:sz w:val="20"/>
        </w:rPr>
      </w:pPr>
    </w:p>
    <w:p w14:paraId="4241D0DE" w14:textId="77777777" w:rsidR="00EF4443" w:rsidRDefault="00EF4443">
      <w:pPr>
        <w:pStyle w:val="BodyText"/>
        <w:spacing w:before="8"/>
        <w:rPr>
          <w:sz w:val="18"/>
        </w:rPr>
      </w:pPr>
    </w:p>
    <w:p w14:paraId="71F6B860" w14:textId="77777777" w:rsidR="00EF4443" w:rsidRDefault="002D0D83">
      <w:pPr>
        <w:spacing w:before="83" w:line="249" w:lineRule="auto"/>
        <w:ind w:left="1998" w:right="1996"/>
        <w:jc w:val="center"/>
        <w:rPr>
          <w:sz w:val="40"/>
        </w:rPr>
      </w:pPr>
      <w:r>
        <w:rPr>
          <w:color w:val="231F20"/>
          <w:sz w:val="40"/>
        </w:rPr>
        <w:t>Royal Government of Bhutan Ministry of Finance</w:t>
      </w:r>
    </w:p>
    <w:p w14:paraId="210C3203" w14:textId="77777777" w:rsidR="00EF4443" w:rsidRDefault="00EF4443">
      <w:pPr>
        <w:pStyle w:val="BodyText"/>
        <w:rPr>
          <w:sz w:val="42"/>
        </w:rPr>
      </w:pPr>
    </w:p>
    <w:p w14:paraId="6BE76FBC" w14:textId="77777777" w:rsidR="00EF4443" w:rsidRDefault="002D0D83">
      <w:pPr>
        <w:spacing w:before="1"/>
        <w:ind w:left="370" w:right="370"/>
        <w:jc w:val="center"/>
        <w:rPr>
          <w:sz w:val="40"/>
        </w:rPr>
      </w:pPr>
      <w:r>
        <w:rPr>
          <w:color w:val="231F20"/>
          <w:w w:val="105"/>
          <w:sz w:val="40"/>
        </w:rPr>
        <w:t>2019</w:t>
      </w:r>
    </w:p>
    <w:p w14:paraId="28B6668D" w14:textId="77777777" w:rsidR="00EF4443" w:rsidRDefault="00EF4443">
      <w:pPr>
        <w:jc w:val="center"/>
        <w:rPr>
          <w:sz w:val="40"/>
        </w:rPr>
        <w:sectPr w:rsidR="00EF4443">
          <w:pgSz w:w="11910" w:h="16840"/>
          <w:pgMar w:top="1580" w:right="940" w:bottom="280" w:left="940" w:header="720" w:footer="720" w:gutter="0"/>
          <w:cols w:space="720"/>
        </w:sectPr>
      </w:pPr>
    </w:p>
    <w:p w14:paraId="7888EE62" w14:textId="77777777" w:rsidR="00EF4443" w:rsidRDefault="002D0D83">
      <w:pPr>
        <w:pStyle w:val="Heading1"/>
        <w:ind w:right="370"/>
        <w:jc w:val="center"/>
      </w:pPr>
      <w:bookmarkStart w:id="0" w:name="_TOC_250019"/>
      <w:bookmarkEnd w:id="0"/>
      <w:r>
        <w:rPr>
          <w:color w:val="231F20"/>
        </w:rPr>
        <w:lastRenderedPageBreak/>
        <w:t>PREFACE</w:t>
      </w:r>
    </w:p>
    <w:p w14:paraId="382E2A86" w14:textId="77777777" w:rsidR="00EF4443" w:rsidRDefault="00EF4443">
      <w:pPr>
        <w:pStyle w:val="BodyText"/>
        <w:spacing w:before="7"/>
        <w:rPr>
          <w:b/>
          <w:sz w:val="25"/>
        </w:rPr>
      </w:pPr>
    </w:p>
    <w:p w14:paraId="5E223982" w14:textId="77777777" w:rsidR="00EF4443" w:rsidRDefault="002D0D83">
      <w:pPr>
        <w:pStyle w:val="BodyText"/>
        <w:spacing w:line="266" w:lineRule="auto"/>
        <w:ind w:left="307" w:right="305"/>
        <w:jc w:val="both"/>
      </w:pPr>
      <w:r>
        <w:rPr>
          <w:color w:val="231F20"/>
        </w:rPr>
        <w:t xml:space="preserve">This Standard Request for Proposals (SRFP) is based on the 2009 Procurement Rules and Regulations of the Royal Government of Bhutan. The SRFP must be used in the </w:t>
      </w:r>
      <w:proofErr w:type="gramStart"/>
      <w:r>
        <w:rPr>
          <w:color w:val="231F20"/>
        </w:rPr>
        <w:t>Procurement  of</w:t>
      </w:r>
      <w:proofErr w:type="gramEnd"/>
      <w:r>
        <w:rPr>
          <w:color w:val="231F20"/>
        </w:rPr>
        <w:t xml:space="preserve"> Consulting Services, and can be used with different selection methods, i.e., quality and cost- based selection (QCBS), selection under a fixed budget (FBS) and least-cost selection (LCS). This document will come into effect from 1</w:t>
      </w:r>
      <w:proofErr w:type="spellStart"/>
      <w:r>
        <w:rPr>
          <w:color w:val="231F20"/>
          <w:position w:val="7"/>
          <w:sz w:val="13"/>
        </w:rPr>
        <w:t>st</w:t>
      </w:r>
      <w:proofErr w:type="spellEnd"/>
      <w:r>
        <w:rPr>
          <w:color w:val="231F20"/>
          <w:position w:val="7"/>
          <w:sz w:val="13"/>
        </w:rPr>
        <w:t xml:space="preserve"> </w:t>
      </w:r>
      <w:r>
        <w:rPr>
          <w:color w:val="231F20"/>
          <w:spacing w:val="-4"/>
        </w:rPr>
        <w:t>July,</w:t>
      </w:r>
      <w:r>
        <w:rPr>
          <w:color w:val="231F20"/>
          <w:spacing w:val="-7"/>
        </w:rPr>
        <w:t xml:space="preserve"> </w:t>
      </w:r>
      <w:r>
        <w:rPr>
          <w:color w:val="231F20"/>
        </w:rPr>
        <w:t>2019</w:t>
      </w:r>
    </w:p>
    <w:p w14:paraId="62052078" w14:textId="77777777" w:rsidR="00EF4443" w:rsidRDefault="00EF4443">
      <w:pPr>
        <w:pStyle w:val="BodyText"/>
        <w:rPr>
          <w:sz w:val="24"/>
        </w:rPr>
      </w:pPr>
    </w:p>
    <w:p w14:paraId="79BB792D" w14:textId="77777777" w:rsidR="00EF4443" w:rsidRDefault="002D0D83">
      <w:pPr>
        <w:pStyle w:val="BodyText"/>
        <w:ind w:left="307"/>
      </w:pPr>
      <w:r>
        <w:rPr>
          <w:color w:val="231F20"/>
        </w:rPr>
        <w:t>To obtain further information on procurement you may contact:</w:t>
      </w:r>
    </w:p>
    <w:p w14:paraId="2824AE88" w14:textId="77777777" w:rsidR="00EF4443" w:rsidRDefault="00EF4443">
      <w:pPr>
        <w:pStyle w:val="BodyText"/>
        <w:spacing w:before="8"/>
        <w:rPr>
          <w:sz w:val="26"/>
        </w:rPr>
      </w:pPr>
    </w:p>
    <w:p w14:paraId="22486290" w14:textId="77777777" w:rsidR="00EF4443" w:rsidRDefault="002D0D83">
      <w:pPr>
        <w:pStyle w:val="BodyText"/>
        <w:spacing w:line="266" w:lineRule="auto"/>
        <w:ind w:left="1998" w:right="1996"/>
        <w:jc w:val="center"/>
      </w:pPr>
      <w:r>
        <w:rPr>
          <w:color w:val="231F20"/>
        </w:rPr>
        <w:t>Government Procurement and Property Management Division Department of National Properties</w:t>
      </w:r>
    </w:p>
    <w:p w14:paraId="4DF9E8E8" w14:textId="77777777" w:rsidR="00EF4443" w:rsidRDefault="002D0D83">
      <w:pPr>
        <w:pStyle w:val="BodyText"/>
        <w:spacing w:line="266" w:lineRule="auto"/>
        <w:ind w:left="3594" w:right="3578" w:firstLine="495"/>
      </w:pPr>
      <w:r>
        <w:rPr>
          <w:color w:val="231F20"/>
        </w:rPr>
        <w:t>Ministry of Finance Royal Government of Bhutan</w:t>
      </w:r>
    </w:p>
    <w:p w14:paraId="0768E7C6" w14:textId="77777777" w:rsidR="00EF4443" w:rsidRDefault="00EF4443">
      <w:pPr>
        <w:spacing w:line="266" w:lineRule="auto"/>
        <w:sectPr w:rsidR="00EF4443">
          <w:pgSz w:w="11910" w:h="16840"/>
          <w:pgMar w:top="1100" w:right="940" w:bottom="280" w:left="940" w:header="720" w:footer="720" w:gutter="0"/>
          <w:cols w:space="720"/>
        </w:sectPr>
      </w:pPr>
    </w:p>
    <w:p w14:paraId="5E904216" w14:textId="77777777" w:rsidR="00EF4443" w:rsidRDefault="002D0D83">
      <w:pPr>
        <w:pStyle w:val="Heading1"/>
        <w:ind w:right="370"/>
        <w:jc w:val="center"/>
      </w:pPr>
      <w:r>
        <w:rPr>
          <w:color w:val="231F20"/>
        </w:rPr>
        <w:lastRenderedPageBreak/>
        <w:t>TABLE OF CONTENTS</w:t>
      </w:r>
    </w:p>
    <w:p w14:paraId="5F4437CF" w14:textId="77777777" w:rsidR="00EF4443" w:rsidRDefault="002D0D83">
      <w:pPr>
        <w:pStyle w:val="Heading3"/>
        <w:tabs>
          <w:tab w:val="right" w:leader="dot" w:pos="9718"/>
        </w:tabs>
        <w:spacing w:before="465"/>
        <w:ind w:left="307"/>
      </w:pPr>
      <w:r>
        <w:rPr>
          <w:color w:val="231F20"/>
        </w:rPr>
        <w:t>Section 1: Letter</w:t>
      </w:r>
      <w:r>
        <w:rPr>
          <w:color w:val="231F20"/>
          <w:spacing w:val="-2"/>
        </w:rPr>
        <w:t xml:space="preserve"> </w:t>
      </w:r>
      <w:r>
        <w:rPr>
          <w:color w:val="231F20"/>
        </w:rPr>
        <w:t>of Invitation</w:t>
      </w:r>
      <w:r>
        <w:rPr>
          <w:color w:val="231F20"/>
        </w:rPr>
        <w:tab/>
        <w:t>2</w:t>
      </w:r>
    </w:p>
    <w:p w14:paraId="571DD6AA" w14:textId="77777777" w:rsidR="00EF4443" w:rsidRDefault="002D0D83">
      <w:pPr>
        <w:pStyle w:val="Heading3"/>
        <w:tabs>
          <w:tab w:val="right" w:leader="dot" w:pos="9718"/>
        </w:tabs>
        <w:spacing w:before="140"/>
        <w:ind w:left="307"/>
      </w:pPr>
      <w:r>
        <w:rPr>
          <w:color w:val="231F20"/>
        </w:rPr>
        <w:t>Section 2: Instructions</w:t>
      </w:r>
      <w:r>
        <w:rPr>
          <w:color w:val="231F20"/>
          <w:spacing w:val="-2"/>
        </w:rPr>
        <w:t xml:space="preserve"> </w:t>
      </w:r>
      <w:r>
        <w:rPr>
          <w:color w:val="231F20"/>
        </w:rPr>
        <w:t>to Consultants</w:t>
      </w:r>
      <w:r>
        <w:rPr>
          <w:color w:val="231F20"/>
        </w:rPr>
        <w:tab/>
        <w:t>3</w:t>
      </w:r>
    </w:p>
    <w:p w14:paraId="2EC12920" w14:textId="77777777" w:rsidR="00EF4443" w:rsidRDefault="002D0D83">
      <w:pPr>
        <w:pStyle w:val="Heading3"/>
        <w:tabs>
          <w:tab w:val="right" w:leader="dot" w:pos="9718"/>
        </w:tabs>
        <w:spacing w:before="141"/>
        <w:ind w:left="307"/>
      </w:pPr>
      <w:r>
        <w:rPr>
          <w:color w:val="231F20"/>
        </w:rPr>
        <w:t xml:space="preserve">Section 3. </w:t>
      </w:r>
      <w:r>
        <w:rPr>
          <w:color w:val="231F20"/>
          <w:spacing w:val="-3"/>
        </w:rPr>
        <w:t xml:space="preserve">Technical </w:t>
      </w:r>
      <w:r>
        <w:rPr>
          <w:color w:val="231F20"/>
        </w:rPr>
        <w:t>Proposal -</w:t>
      </w:r>
      <w:r>
        <w:rPr>
          <w:color w:val="231F20"/>
          <w:spacing w:val="1"/>
        </w:rPr>
        <w:t xml:space="preserve"> </w:t>
      </w:r>
      <w:r>
        <w:rPr>
          <w:color w:val="231F20"/>
        </w:rPr>
        <w:t>Standard Forms</w:t>
      </w:r>
      <w:r>
        <w:rPr>
          <w:color w:val="231F20"/>
        </w:rPr>
        <w:tab/>
        <w:t>29</w:t>
      </w:r>
    </w:p>
    <w:p w14:paraId="435383A5" w14:textId="77777777" w:rsidR="00EF4443" w:rsidRDefault="002D0D83">
      <w:pPr>
        <w:pStyle w:val="Heading3"/>
        <w:tabs>
          <w:tab w:val="right" w:leader="dot" w:pos="9718"/>
        </w:tabs>
        <w:spacing w:before="140"/>
        <w:ind w:left="307"/>
      </w:pPr>
      <w:r>
        <w:rPr>
          <w:color w:val="231F20"/>
        </w:rPr>
        <w:t>Section 4. Financial Proposal -</w:t>
      </w:r>
      <w:r>
        <w:rPr>
          <w:color w:val="231F20"/>
          <w:spacing w:val="-2"/>
        </w:rPr>
        <w:t xml:space="preserve"> </w:t>
      </w:r>
      <w:r>
        <w:rPr>
          <w:color w:val="231F20"/>
        </w:rPr>
        <w:t>Standard Forms</w:t>
      </w:r>
      <w:r>
        <w:rPr>
          <w:color w:val="231F20"/>
        </w:rPr>
        <w:tab/>
        <w:t>43</w:t>
      </w:r>
    </w:p>
    <w:p w14:paraId="75EE34AB" w14:textId="77777777" w:rsidR="00EF4443" w:rsidRDefault="002D0D83">
      <w:pPr>
        <w:pStyle w:val="Heading3"/>
        <w:tabs>
          <w:tab w:val="right" w:leader="dot" w:pos="9718"/>
        </w:tabs>
        <w:spacing w:before="140"/>
        <w:ind w:left="307"/>
      </w:pPr>
      <w:r>
        <w:rPr>
          <w:color w:val="231F20"/>
        </w:rPr>
        <w:t xml:space="preserve">Section 5. </w:t>
      </w:r>
      <w:r>
        <w:rPr>
          <w:color w:val="231F20"/>
          <w:spacing w:val="-4"/>
        </w:rPr>
        <w:t>Terms</w:t>
      </w:r>
      <w:r>
        <w:rPr>
          <w:color w:val="231F20"/>
          <w:spacing w:val="-3"/>
        </w:rPr>
        <w:t xml:space="preserve"> </w:t>
      </w:r>
      <w:r>
        <w:rPr>
          <w:color w:val="231F20"/>
        </w:rPr>
        <w:t>of Reference</w:t>
      </w:r>
      <w:r>
        <w:rPr>
          <w:color w:val="231F20"/>
        </w:rPr>
        <w:tab/>
        <w:t>53</w:t>
      </w:r>
    </w:p>
    <w:p w14:paraId="4E677B42" w14:textId="77777777" w:rsidR="00EF4443" w:rsidRDefault="002D0D83">
      <w:pPr>
        <w:pStyle w:val="Heading3"/>
        <w:tabs>
          <w:tab w:val="right" w:leader="dot" w:pos="9718"/>
        </w:tabs>
        <w:spacing w:before="141"/>
        <w:ind w:left="307"/>
      </w:pPr>
      <w:r>
        <w:rPr>
          <w:color w:val="231F20"/>
        </w:rPr>
        <w:t>Section 6.</w:t>
      </w:r>
      <w:r>
        <w:rPr>
          <w:color w:val="231F20"/>
          <w:spacing w:val="-2"/>
        </w:rPr>
        <w:t xml:space="preserve"> </w:t>
      </w:r>
      <w:r>
        <w:rPr>
          <w:color w:val="231F20"/>
        </w:rPr>
        <w:t>Eligible Countries</w:t>
      </w:r>
      <w:r>
        <w:rPr>
          <w:color w:val="231F20"/>
        </w:rPr>
        <w:tab/>
        <w:t>54</w:t>
      </w:r>
    </w:p>
    <w:p w14:paraId="72F0659F" w14:textId="77777777" w:rsidR="00EF4443" w:rsidRDefault="002D0D83">
      <w:pPr>
        <w:pStyle w:val="Heading3"/>
        <w:tabs>
          <w:tab w:val="right" w:leader="dot" w:pos="9718"/>
        </w:tabs>
        <w:spacing w:before="140"/>
        <w:ind w:left="307"/>
      </w:pPr>
      <w:r>
        <w:rPr>
          <w:color w:val="231F20"/>
        </w:rPr>
        <w:t>Section 7: Standard Forms</w:t>
      </w:r>
      <w:r>
        <w:rPr>
          <w:color w:val="231F20"/>
          <w:spacing w:val="-2"/>
        </w:rPr>
        <w:t xml:space="preserve"> </w:t>
      </w:r>
      <w:r>
        <w:rPr>
          <w:color w:val="231F20"/>
        </w:rPr>
        <w:t>of Contract</w:t>
      </w:r>
      <w:r>
        <w:rPr>
          <w:color w:val="231F20"/>
        </w:rPr>
        <w:tab/>
        <w:t>55</w:t>
      </w:r>
    </w:p>
    <w:p w14:paraId="0B776C04" w14:textId="77777777" w:rsidR="00EF4443" w:rsidRDefault="002D0D83">
      <w:pPr>
        <w:pStyle w:val="Heading3"/>
        <w:tabs>
          <w:tab w:val="right" w:leader="dot" w:pos="9718"/>
        </w:tabs>
        <w:spacing w:before="141"/>
        <w:ind w:left="307"/>
      </w:pPr>
      <w:r>
        <w:rPr>
          <w:color w:val="231F20"/>
        </w:rPr>
        <w:t>Annex I: Standard Form of Contract: Consulting Services</w:t>
      </w:r>
      <w:r>
        <w:rPr>
          <w:color w:val="231F20"/>
          <w:spacing w:val="-14"/>
        </w:rPr>
        <w:t xml:space="preserve"> </w:t>
      </w:r>
      <w:r>
        <w:rPr>
          <w:color w:val="231F20"/>
        </w:rPr>
        <w:t>(Lump-Sum</w:t>
      </w:r>
      <w:r>
        <w:rPr>
          <w:color w:val="231F20"/>
          <w:spacing w:val="-2"/>
        </w:rPr>
        <w:t xml:space="preserve"> </w:t>
      </w:r>
      <w:r>
        <w:rPr>
          <w:color w:val="231F20"/>
        </w:rPr>
        <w:t>Contract)</w:t>
      </w:r>
      <w:r>
        <w:rPr>
          <w:color w:val="231F20"/>
        </w:rPr>
        <w:tab/>
        <w:t>56</w:t>
      </w:r>
    </w:p>
    <w:p w14:paraId="7F77949D" w14:textId="77777777" w:rsidR="00EF4443" w:rsidRDefault="002D0D83">
      <w:pPr>
        <w:pStyle w:val="Heading3"/>
        <w:tabs>
          <w:tab w:val="right" w:leader="dot" w:pos="9718"/>
        </w:tabs>
        <w:spacing w:before="83"/>
        <w:ind w:left="307"/>
      </w:pPr>
      <w:r>
        <w:rPr>
          <w:color w:val="231F20"/>
        </w:rPr>
        <w:t>Annex II: Standard Form of Contract: Consulting Services</w:t>
      </w:r>
      <w:r>
        <w:rPr>
          <w:color w:val="231F20"/>
          <w:spacing w:val="-17"/>
        </w:rPr>
        <w:t xml:space="preserve"> </w:t>
      </w:r>
      <w:r>
        <w:rPr>
          <w:color w:val="231F20"/>
        </w:rPr>
        <w:t>(Time-Based</w:t>
      </w:r>
      <w:r>
        <w:rPr>
          <w:color w:val="231F20"/>
          <w:spacing w:val="-2"/>
        </w:rPr>
        <w:t xml:space="preserve"> </w:t>
      </w:r>
      <w:r>
        <w:rPr>
          <w:color w:val="231F20"/>
        </w:rPr>
        <w:t>Contract)</w:t>
      </w:r>
      <w:r>
        <w:rPr>
          <w:color w:val="231F20"/>
        </w:rPr>
        <w:tab/>
        <w:t>82</w:t>
      </w:r>
    </w:p>
    <w:p w14:paraId="298D4FF6" w14:textId="77777777" w:rsidR="00EF4443" w:rsidRDefault="00EF4443">
      <w:pPr>
        <w:sectPr w:rsidR="00EF4443">
          <w:footerReference w:type="default" r:id="rId12"/>
          <w:pgSz w:w="11910" w:h="16840"/>
          <w:pgMar w:top="1100" w:right="940" w:bottom="1360" w:left="940" w:header="0" w:footer="1161" w:gutter="0"/>
          <w:cols w:space="720"/>
        </w:sectPr>
      </w:pPr>
    </w:p>
    <w:p w14:paraId="2D414CD6" w14:textId="77777777" w:rsidR="00EF4443" w:rsidRDefault="00EF4443">
      <w:pPr>
        <w:pStyle w:val="BodyText"/>
        <w:spacing w:before="4"/>
        <w:rPr>
          <w:rFonts w:ascii="Times New Roman"/>
          <w:sz w:val="17"/>
        </w:rPr>
      </w:pPr>
    </w:p>
    <w:p w14:paraId="3D2D779F" w14:textId="77777777" w:rsidR="00EF4443" w:rsidRDefault="00EF4443">
      <w:pPr>
        <w:rPr>
          <w:rFonts w:ascii="Times New Roman"/>
          <w:sz w:val="17"/>
        </w:rPr>
        <w:sectPr w:rsidR="00EF4443">
          <w:footerReference w:type="default" r:id="rId13"/>
          <w:pgSz w:w="11910" w:h="16840"/>
          <w:pgMar w:top="1580" w:right="940" w:bottom="280" w:left="940" w:header="0" w:footer="0" w:gutter="0"/>
          <w:cols w:space="720"/>
        </w:sectPr>
      </w:pPr>
    </w:p>
    <w:p w14:paraId="1452EC5A" w14:textId="77777777" w:rsidR="00EF4443" w:rsidRDefault="00EF4443">
      <w:pPr>
        <w:pStyle w:val="BodyText"/>
        <w:rPr>
          <w:rFonts w:ascii="Times New Roman"/>
          <w:sz w:val="30"/>
        </w:rPr>
      </w:pPr>
    </w:p>
    <w:p w14:paraId="4C41E727" w14:textId="77777777" w:rsidR="00EF4443" w:rsidRDefault="00EF4443">
      <w:pPr>
        <w:pStyle w:val="BodyText"/>
        <w:rPr>
          <w:rFonts w:ascii="Times New Roman"/>
          <w:sz w:val="30"/>
        </w:rPr>
      </w:pPr>
    </w:p>
    <w:p w14:paraId="174D8E53" w14:textId="77777777" w:rsidR="00EF4443" w:rsidRDefault="00EF4443">
      <w:pPr>
        <w:pStyle w:val="BodyText"/>
        <w:rPr>
          <w:rFonts w:ascii="Times New Roman"/>
          <w:sz w:val="30"/>
        </w:rPr>
      </w:pPr>
    </w:p>
    <w:p w14:paraId="1559C0C0" w14:textId="77777777" w:rsidR="00EF4443" w:rsidRDefault="00EF4443">
      <w:pPr>
        <w:pStyle w:val="BodyText"/>
        <w:rPr>
          <w:rFonts w:ascii="Times New Roman"/>
          <w:sz w:val="30"/>
        </w:rPr>
      </w:pPr>
    </w:p>
    <w:p w14:paraId="2F443AE0" w14:textId="77777777" w:rsidR="00EF4443" w:rsidRDefault="00EF4443">
      <w:pPr>
        <w:pStyle w:val="BodyText"/>
        <w:rPr>
          <w:rFonts w:ascii="Times New Roman"/>
          <w:sz w:val="30"/>
        </w:rPr>
      </w:pPr>
    </w:p>
    <w:p w14:paraId="679374E5" w14:textId="77777777" w:rsidR="00EF4443" w:rsidRDefault="00EF4443">
      <w:pPr>
        <w:pStyle w:val="BodyText"/>
        <w:rPr>
          <w:rFonts w:ascii="Times New Roman"/>
          <w:sz w:val="30"/>
        </w:rPr>
      </w:pPr>
    </w:p>
    <w:p w14:paraId="1EF86703" w14:textId="77777777" w:rsidR="00EF4443" w:rsidRDefault="00EF4443">
      <w:pPr>
        <w:pStyle w:val="BodyText"/>
        <w:rPr>
          <w:rFonts w:ascii="Times New Roman"/>
          <w:sz w:val="30"/>
        </w:rPr>
      </w:pPr>
    </w:p>
    <w:p w14:paraId="3A948E32" w14:textId="77777777" w:rsidR="00EF4443" w:rsidRDefault="00EF4443">
      <w:pPr>
        <w:pStyle w:val="BodyText"/>
        <w:rPr>
          <w:rFonts w:ascii="Times New Roman"/>
          <w:sz w:val="30"/>
        </w:rPr>
      </w:pPr>
    </w:p>
    <w:p w14:paraId="701FDF2A" w14:textId="77777777" w:rsidR="00EF4443" w:rsidRDefault="00EF4443">
      <w:pPr>
        <w:pStyle w:val="BodyText"/>
        <w:rPr>
          <w:rFonts w:ascii="Times New Roman"/>
          <w:sz w:val="30"/>
        </w:rPr>
      </w:pPr>
    </w:p>
    <w:p w14:paraId="11C147A5" w14:textId="77777777" w:rsidR="00EF4443" w:rsidRDefault="00EF4443">
      <w:pPr>
        <w:pStyle w:val="BodyText"/>
        <w:rPr>
          <w:rFonts w:ascii="Times New Roman"/>
          <w:sz w:val="30"/>
        </w:rPr>
      </w:pPr>
    </w:p>
    <w:p w14:paraId="3EE6424F" w14:textId="77777777" w:rsidR="00EF4443" w:rsidRDefault="00EF4443">
      <w:pPr>
        <w:pStyle w:val="BodyText"/>
        <w:rPr>
          <w:rFonts w:ascii="Times New Roman"/>
          <w:sz w:val="30"/>
        </w:rPr>
      </w:pPr>
    </w:p>
    <w:p w14:paraId="228AA179" w14:textId="77777777" w:rsidR="00EF4443" w:rsidRDefault="00EF4443">
      <w:pPr>
        <w:pStyle w:val="BodyText"/>
        <w:rPr>
          <w:rFonts w:ascii="Times New Roman"/>
          <w:sz w:val="30"/>
        </w:rPr>
      </w:pPr>
    </w:p>
    <w:p w14:paraId="3B617174" w14:textId="77777777" w:rsidR="00EF4443" w:rsidRDefault="00EF4443">
      <w:pPr>
        <w:pStyle w:val="BodyText"/>
        <w:rPr>
          <w:rFonts w:ascii="Times New Roman"/>
          <w:sz w:val="30"/>
        </w:rPr>
      </w:pPr>
    </w:p>
    <w:p w14:paraId="244A4875" w14:textId="77777777" w:rsidR="00EF4443" w:rsidRDefault="002D0D83">
      <w:pPr>
        <w:spacing w:before="215"/>
        <w:ind w:left="370" w:right="370"/>
        <w:jc w:val="center"/>
        <w:rPr>
          <w:b/>
          <w:color w:val="231F20"/>
          <w:sz w:val="28"/>
        </w:rPr>
      </w:pPr>
      <w:r>
        <w:rPr>
          <w:b/>
          <w:color w:val="231F20"/>
          <w:sz w:val="28"/>
        </w:rPr>
        <w:t>REQUEST FOR PROPOSALS</w:t>
      </w:r>
    </w:p>
    <w:p w14:paraId="50CA77C3" w14:textId="77777777" w:rsidR="006A057C" w:rsidRDefault="006A057C">
      <w:pPr>
        <w:spacing w:before="215"/>
        <w:ind w:left="370" w:right="370"/>
        <w:jc w:val="center"/>
        <w:rPr>
          <w:b/>
          <w:sz w:val="28"/>
        </w:rPr>
      </w:pPr>
    </w:p>
    <w:p w14:paraId="026143B8" w14:textId="77777777" w:rsidR="00EF4443" w:rsidRDefault="006A057C">
      <w:pPr>
        <w:pStyle w:val="BodyText"/>
        <w:rPr>
          <w:b/>
          <w:sz w:val="24"/>
        </w:rPr>
      </w:pPr>
      <w:r>
        <w:rPr>
          <w:b/>
        </w:rPr>
        <w:t xml:space="preserve">                     RFP#: </w:t>
      </w:r>
      <w:proofErr w:type="spellStart"/>
      <w:r>
        <w:rPr>
          <w:b/>
        </w:rPr>
        <w:t>MoE</w:t>
      </w:r>
      <w:proofErr w:type="spellEnd"/>
      <w:r>
        <w:rPr>
          <w:b/>
        </w:rPr>
        <w:t>/PRO-5/2019-2020 (FY)/</w:t>
      </w:r>
      <w:r w:rsidR="003E5C92">
        <w:rPr>
          <w:b/>
        </w:rPr>
        <w:t>4531</w:t>
      </w:r>
      <w:r>
        <w:rPr>
          <w:b/>
        </w:rPr>
        <w:t>, dated</w:t>
      </w:r>
      <w:r w:rsidR="00101A55">
        <w:rPr>
          <w:b/>
        </w:rPr>
        <w:t xml:space="preserve"> 12</w:t>
      </w:r>
      <w:r w:rsidR="00101A55" w:rsidRPr="00101A55">
        <w:rPr>
          <w:b/>
          <w:vertAlign w:val="superscript"/>
        </w:rPr>
        <w:t>th</w:t>
      </w:r>
      <w:r w:rsidR="00101A55">
        <w:rPr>
          <w:b/>
        </w:rPr>
        <w:t xml:space="preserve"> May 2020</w:t>
      </w:r>
      <w:r>
        <w:rPr>
          <w:b/>
        </w:rPr>
        <w:t xml:space="preserve"> </w:t>
      </w:r>
    </w:p>
    <w:p w14:paraId="686F8F15" w14:textId="77777777" w:rsidR="00EF4443" w:rsidRDefault="00EF4443">
      <w:pPr>
        <w:pStyle w:val="BodyText"/>
        <w:rPr>
          <w:b/>
          <w:sz w:val="24"/>
        </w:rPr>
      </w:pPr>
    </w:p>
    <w:p w14:paraId="1AD0FD0A" w14:textId="77777777" w:rsidR="00EF4443" w:rsidRDefault="00EF4443">
      <w:pPr>
        <w:pStyle w:val="BodyText"/>
        <w:rPr>
          <w:b/>
          <w:sz w:val="24"/>
        </w:rPr>
      </w:pPr>
    </w:p>
    <w:p w14:paraId="5E881C08" w14:textId="77777777" w:rsidR="00EF4443" w:rsidRDefault="00EF4443">
      <w:pPr>
        <w:pStyle w:val="BodyText"/>
        <w:rPr>
          <w:b/>
          <w:sz w:val="24"/>
        </w:rPr>
      </w:pPr>
    </w:p>
    <w:p w14:paraId="26A84FFA" w14:textId="77777777" w:rsidR="00EF4443" w:rsidRDefault="00EF4443">
      <w:pPr>
        <w:pStyle w:val="BodyText"/>
        <w:rPr>
          <w:b/>
          <w:sz w:val="24"/>
        </w:rPr>
      </w:pPr>
    </w:p>
    <w:p w14:paraId="2210E0F8" w14:textId="77777777" w:rsidR="00EF4443" w:rsidRDefault="00EF4443">
      <w:pPr>
        <w:pStyle w:val="BodyText"/>
        <w:rPr>
          <w:b/>
          <w:sz w:val="24"/>
        </w:rPr>
      </w:pPr>
    </w:p>
    <w:p w14:paraId="7C9357F1" w14:textId="77777777" w:rsidR="00EF4443" w:rsidRDefault="00EF4443">
      <w:pPr>
        <w:pStyle w:val="BodyText"/>
        <w:spacing w:before="1"/>
        <w:rPr>
          <w:b/>
          <w:sz w:val="29"/>
        </w:rPr>
      </w:pPr>
    </w:p>
    <w:p w14:paraId="3BA1AE30" w14:textId="77777777" w:rsidR="00EF4443" w:rsidRPr="008A2D7C" w:rsidRDefault="002D0D83">
      <w:pPr>
        <w:ind w:left="370" w:right="370"/>
        <w:jc w:val="center"/>
        <w:rPr>
          <w:b/>
          <w:iCs/>
          <w:sz w:val="24"/>
          <w:szCs w:val="24"/>
        </w:rPr>
      </w:pPr>
      <w:r w:rsidRPr="008A2D7C">
        <w:rPr>
          <w:b/>
          <w:iCs/>
          <w:color w:val="231F20"/>
        </w:rPr>
        <w:t>Project Name</w:t>
      </w:r>
      <w:r w:rsidR="008A2D7C" w:rsidRPr="008A2D7C">
        <w:rPr>
          <w:b/>
          <w:iCs/>
          <w:color w:val="231F20"/>
        </w:rPr>
        <w:t>:</w:t>
      </w:r>
      <w:r w:rsidRPr="008A2D7C">
        <w:rPr>
          <w:b/>
          <w:iCs/>
          <w:color w:val="231F20"/>
        </w:rPr>
        <w:t xml:space="preserve"> </w:t>
      </w:r>
      <w:r w:rsidR="008A2D7C" w:rsidRPr="008A2D7C">
        <w:rPr>
          <w:b/>
          <w:iCs/>
          <w:color w:val="231F20"/>
          <w:sz w:val="28"/>
          <w:szCs w:val="28"/>
        </w:rPr>
        <w:t>Consultancy Services</w:t>
      </w:r>
    </w:p>
    <w:p w14:paraId="44A4482C" w14:textId="77777777" w:rsidR="00EF4443" w:rsidRPr="008A2D7C" w:rsidRDefault="00EF4443">
      <w:pPr>
        <w:pStyle w:val="BodyText"/>
        <w:spacing w:before="8"/>
        <w:rPr>
          <w:b/>
          <w:iCs/>
          <w:sz w:val="28"/>
          <w:szCs w:val="24"/>
        </w:rPr>
      </w:pPr>
    </w:p>
    <w:p w14:paraId="6D718690" w14:textId="77777777" w:rsidR="00EF4443" w:rsidRPr="008A2D7C" w:rsidRDefault="002D0D83">
      <w:pPr>
        <w:spacing w:before="1"/>
        <w:ind w:left="370" w:right="370"/>
        <w:jc w:val="center"/>
        <w:rPr>
          <w:b/>
          <w:iCs/>
          <w:sz w:val="24"/>
          <w:szCs w:val="24"/>
        </w:rPr>
      </w:pPr>
      <w:r w:rsidRPr="008A2D7C">
        <w:rPr>
          <w:b/>
          <w:iCs/>
          <w:color w:val="231F20"/>
        </w:rPr>
        <w:t>Procuring</w:t>
      </w:r>
      <w:r w:rsidR="008A2D7C">
        <w:rPr>
          <w:b/>
          <w:iCs/>
          <w:color w:val="231F20"/>
        </w:rPr>
        <w:t xml:space="preserve"> </w:t>
      </w:r>
      <w:r w:rsidRPr="008A2D7C">
        <w:rPr>
          <w:b/>
          <w:iCs/>
          <w:color w:val="231F20"/>
        </w:rPr>
        <w:t>Agency</w:t>
      </w:r>
      <w:r w:rsidR="008A2D7C">
        <w:rPr>
          <w:b/>
          <w:iCs/>
          <w:color w:val="231F20"/>
        </w:rPr>
        <w:t>:</w:t>
      </w:r>
      <w:r w:rsidRPr="008A2D7C">
        <w:rPr>
          <w:b/>
          <w:iCs/>
          <w:color w:val="231F20"/>
        </w:rPr>
        <w:t xml:space="preserve"> </w:t>
      </w:r>
      <w:r w:rsidR="008A2D7C" w:rsidRPr="003E5C92">
        <w:rPr>
          <w:b/>
          <w:iCs/>
          <w:color w:val="231F20"/>
          <w:sz w:val="28"/>
          <w:szCs w:val="28"/>
        </w:rPr>
        <w:t>Ministry of Education</w:t>
      </w:r>
    </w:p>
    <w:p w14:paraId="37444690" w14:textId="77777777" w:rsidR="00EF4443" w:rsidRPr="008A2D7C" w:rsidRDefault="00EF4443">
      <w:pPr>
        <w:pStyle w:val="BodyText"/>
        <w:spacing w:before="7"/>
        <w:rPr>
          <w:b/>
          <w:iCs/>
          <w:sz w:val="28"/>
          <w:szCs w:val="24"/>
        </w:rPr>
      </w:pPr>
    </w:p>
    <w:p w14:paraId="5153CCB7" w14:textId="77777777" w:rsidR="00EF4443" w:rsidRPr="008A2D7C" w:rsidRDefault="002D0D83" w:rsidP="008A2D7C">
      <w:pPr>
        <w:spacing w:before="1"/>
        <w:ind w:left="370" w:right="370"/>
        <w:jc w:val="center"/>
        <w:rPr>
          <w:b/>
          <w:iCs/>
        </w:rPr>
        <w:sectPr w:rsidR="00EF4443" w:rsidRPr="008A2D7C">
          <w:footerReference w:type="default" r:id="rId14"/>
          <w:pgSz w:w="11910" w:h="16840"/>
          <w:pgMar w:top="1580" w:right="940" w:bottom="1100" w:left="940" w:header="0" w:footer="916" w:gutter="0"/>
          <w:pgNumType w:start="1"/>
          <w:cols w:space="720"/>
        </w:sectPr>
      </w:pPr>
      <w:r w:rsidRPr="008A2D7C">
        <w:rPr>
          <w:b/>
          <w:iCs/>
          <w:color w:val="231F20"/>
        </w:rPr>
        <w:t xml:space="preserve">Title of Consulting </w:t>
      </w:r>
      <w:r w:rsidR="008A2D7C" w:rsidRPr="008A2D7C">
        <w:rPr>
          <w:b/>
          <w:iCs/>
          <w:color w:val="231F20"/>
        </w:rPr>
        <w:t>Services:</w:t>
      </w:r>
      <w:r w:rsidR="008A2D7C">
        <w:rPr>
          <w:b/>
          <w:iCs/>
          <w:color w:val="231F20"/>
        </w:rPr>
        <w:t xml:space="preserve"> </w:t>
      </w:r>
      <w:r w:rsidR="008A2D7C" w:rsidRPr="003E5C92">
        <w:rPr>
          <w:b/>
          <w:iCs/>
          <w:color w:val="231F20"/>
          <w:sz w:val="28"/>
          <w:szCs w:val="28"/>
        </w:rPr>
        <w:t xml:space="preserve">Enhancement of Education Management Information </w:t>
      </w:r>
      <w:r w:rsidR="000131D4" w:rsidRPr="003E5C92">
        <w:rPr>
          <w:b/>
          <w:iCs/>
          <w:color w:val="231F20"/>
          <w:sz w:val="28"/>
          <w:szCs w:val="28"/>
        </w:rPr>
        <w:t>System (</w:t>
      </w:r>
      <w:r w:rsidR="008A2D7C" w:rsidRPr="003E5C92">
        <w:rPr>
          <w:b/>
          <w:iCs/>
          <w:color w:val="231F20"/>
          <w:sz w:val="28"/>
          <w:szCs w:val="28"/>
        </w:rPr>
        <w:t>EMIS)</w:t>
      </w:r>
    </w:p>
    <w:p w14:paraId="16E1707C" w14:textId="77777777" w:rsidR="00EF4443" w:rsidRDefault="002D0D83">
      <w:pPr>
        <w:pStyle w:val="Heading1"/>
        <w:ind w:left="2599"/>
      </w:pPr>
      <w:r>
        <w:rPr>
          <w:color w:val="231F20"/>
        </w:rPr>
        <w:lastRenderedPageBreak/>
        <w:t>SECTION 1: LETTER OF INVITATION</w:t>
      </w:r>
    </w:p>
    <w:p w14:paraId="61A4FD04" w14:textId="77777777" w:rsidR="00EF4443" w:rsidRDefault="00EF4443">
      <w:pPr>
        <w:pStyle w:val="BodyText"/>
        <w:rPr>
          <w:b/>
          <w:sz w:val="30"/>
        </w:rPr>
      </w:pPr>
    </w:p>
    <w:p w14:paraId="118B7698" w14:textId="77777777" w:rsidR="000131D4" w:rsidRDefault="000131D4" w:rsidP="000131D4">
      <w:pPr>
        <w:ind w:left="107" w:right="3662"/>
        <w:jc w:val="both"/>
      </w:pPr>
      <w:proofErr w:type="spellStart"/>
      <w:r>
        <w:rPr>
          <w:i/>
        </w:rPr>
        <w:t>MoE</w:t>
      </w:r>
      <w:proofErr w:type="spellEnd"/>
      <w:r>
        <w:rPr>
          <w:i/>
        </w:rPr>
        <w:t>/PRO-5/2019-2020 (FY)/</w:t>
      </w:r>
      <w:r w:rsidR="003E5C92">
        <w:rPr>
          <w:i/>
        </w:rPr>
        <w:t>4531</w:t>
      </w:r>
      <w:r>
        <w:rPr>
          <w:i/>
        </w:rPr>
        <w:t xml:space="preserve">, dated </w:t>
      </w:r>
      <w:r w:rsidR="003E5C92">
        <w:rPr>
          <w:i/>
        </w:rPr>
        <w:t>12</w:t>
      </w:r>
      <w:r w:rsidR="003E5C92" w:rsidRPr="003E5C92">
        <w:rPr>
          <w:i/>
          <w:vertAlign w:val="superscript"/>
        </w:rPr>
        <w:t>th</w:t>
      </w:r>
      <w:r w:rsidR="003E5C92">
        <w:rPr>
          <w:i/>
        </w:rPr>
        <w:t xml:space="preserve"> May 2020</w:t>
      </w:r>
    </w:p>
    <w:p w14:paraId="2E516D87" w14:textId="77777777" w:rsidR="000131D4" w:rsidRDefault="000131D4" w:rsidP="000131D4">
      <w:pPr>
        <w:spacing w:before="7" w:line="100" w:lineRule="exact"/>
        <w:rPr>
          <w:sz w:val="10"/>
          <w:szCs w:val="10"/>
        </w:rPr>
      </w:pPr>
    </w:p>
    <w:p w14:paraId="04E39263" w14:textId="77777777" w:rsidR="000131D4" w:rsidRDefault="000131D4" w:rsidP="000131D4">
      <w:pPr>
        <w:spacing w:line="200" w:lineRule="exact"/>
      </w:pPr>
    </w:p>
    <w:p w14:paraId="2973983D" w14:textId="77777777" w:rsidR="000131D4" w:rsidRDefault="000131D4" w:rsidP="000131D4">
      <w:pPr>
        <w:ind w:left="107" w:right="5329"/>
        <w:jc w:val="both"/>
      </w:pPr>
      <w:r>
        <w:rPr>
          <w:i/>
          <w:color w:val="231F20"/>
        </w:rPr>
        <w:t>M/s ……………………………………………</w:t>
      </w:r>
    </w:p>
    <w:p w14:paraId="52A41F72" w14:textId="77777777" w:rsidR="000131D4" w:rsidRDefault="000131D4" w:rsidP="000131D4">
      <w:pPr>
        <w:spacing w:before="7" w:line="100" w:lineRule="exact"/>
        <w:rPr>
          <w:sz w:val="10"/>
          <w:szCs w:val="10"/>
        </w:rPr>
      </w:pPr>
    </w:p>
    <w:p w14:paraId="7D573698" w14:textId="77777777" w:rsidR="000131D4" w:rsidRDefault="000131D4" w:rsidP="000131D4">
      <w:pPr>
        <w:spacing w:line="200" w:lineRule="exact"/>
      </w:pPr>
    </w:p>
    <w:p w14:paraId="15D671CA" w14:textId="77777777" w:rsidR="000131D4" w:rsidRDefault="000131D4" w:rsidP="000131D4">
      <w:pPr>
        <w:ind w:left="107" w:right="8280"/>
        <w:jc w:val="both"/>
      </w:pPr>
      <w:r>
        <w:rPr>
          <w:color w:val="231F20"/>
        </w:rPr>
        <w:t>Dear Mr/Ms:</w:t>
      </w:r>
    </w:p>
    <w:p w14:paraId="5ED7FC91" w14:textId="77777777" w:rsidR="000131D4" w:rsidRDefault="000131D4" w:rsidP="000131D4">
      <w:pPr>
        <w:spacing w:line="200" w:lineRule="exact"/>
      </w:pPr>
    </w:p>
    <w:p w14:paraId="1F012AA2" w14:textId="77777777" w:rsidR="000131D4" w:rsidRDefault="000131D4" w:rsidP="000131D4">
      <w:pPr>
        <w:spacing w:before="7" w:line="220" w:lineRule="exact"/>
      </w:pPr>
    </w:p>
    <w:p w14:paraId="0ACD482B" w14:textId="53262CFF" w:rsidR="000131D4" w:rsidRDefault="000131D4" w:rsidP="000131D4">
      <w:pPr>
        <w:spacing w:line="265" w:lineRule="auto"/>
        <w:ind w:left="107" w:right="67"/>
        <w:jc w:val="both"/>
      </w:pPr>
      <w:r>
        <w:rPr>
          <w:color w:val="231F20"/>
        </w:rPr>
        <w:t xml:space="preserve">The </w:t>
      </w:r>
      <w:r w:rsidRPr="006A057C">
        <w:rPr>
          <w:b/>
          <w:bCs/>
          <w:color w:val="231F20"/>
        </w:rPr>
        <w:t>[</w:t>
      </w:r>
      <w:r w:rsidRPr="006A057C">
        <w:rPr>
          <w:b/>
          <w:bCs/>
          <w:iCs/>
          <w:color w:val="231F20"/>
        </w:rPr>
        <w:t>Ministry</w:t>
      </w:r>
      <w:r w:rsidRPr="006A057C">
        <w:rPr>
          <w:b/>
          <w:bCs/>
          <w:iCs/>
          <w:color w:val="231F20"/>
          <w:spacing w:val="61"/>
        </w:rPr>
        <w:t xml:space="preserve"> </w:t>
      </w:r>
      <w:r w:rsidRPr="006A057C">
        <w:rPr>
          <w:b/>
          <w:bCs/>
          <w:iCs/>
          <w:color w:val="231F20"/>
        </w:rPr>
        <w:t>of</w:t>
      </w:r>
      <w:r w:rsidRPr="006A057C">
        <w:rPr>
          <w:b/>
          <w:bCs/>
          <w:iCs/>
          <w:color w:val="231F20"/>
          <w:spacing w:val="61"/>
        </w:rPr>
        <w:t xml:space="preserve"> </w:t>
      </w:r>
      <w:r w:rsidRPr="006A057C">
        <w:rPr>
          <w:b/>
          <w:bCs/>
          <w:iCs/>
          <w:color w:val="231F20"/>
        </w:rPr>
        <w:t>Education,</w:t>
      </w:r>
      <w:r w:rsidRPr="006A057C">
        <w:rPr>
          <w:b/>
          <w:bCs/>
          <w:iCs/>
          <w:color w:val="231F20"/>
          <w:spacing w:val="61"/>
        </w:rPr>
        <w:t xml:space="preserve"> </w:t>
      </w:r>
      <w:proofErr w:type="spellStart"/>
      <w:r w:rsidRPr="006A057C">
        <w:rPr>
          <w:b/>
          <w:bCs/>
          <w:iCs/>
          <w:color w:val="231F20"/>
        </w:rPr>
        <w:t>Kawang</w:t>
      </w:r>
      <w:proofErr w:type="spellEnd"/>
      <w:r w:rsidRPr="006A057C">
        <w:rPr>
          <w:b/>
          <w:bCs/>
          <w:iCs/>
          <w:color w:val="231F20"/>
          <w:spacing w:val="61"/>
        </w:rPr>
        <w:t xml:space="preserve"> </w:t>
      </w:r>
      <w:proofErr w:type="spellStart"/>
      <w:r w:rsidRPr="006A057C">
        <w:rPr>
          <w:b/>
          <w:bCs/>
          <w:iCs/>
          <w:color w:val="231F20"/>
        </w:rPr>
        <w:t>Jangsa</w:t>
      </w:r>
      <w:proofErr w:type="spellEnd"/>
      <w:r w:rsidRPr="006A057C">
        <w:rPr>
          <w:b/>
          <w:bCs/>
          <w:iCs/>
          <w:color w:val="231F20"/>
        </w:rPr>
        <w:t>,</w:t>
      </w:r>
      <w:r w:rsidRPr="006A057C">
        <w:rPr>
          <w:b/>
          <w:bCs/>
          <w:iCs/>
          <w:color w:val="231F20"/>
          <w:spacing w:val="61"/>
        </w:rPr>
        <w:t xml:space="preserve"> </w:t>
      </w:r>
      <w:r w:rsidR="006A057C" w:rsidRPr="006A057C">
        <w:rPr>
          <w:b/>
          <w:bCs/>
          <w:iCs/>
          <w:color w:val="231F20"/>
        </w:rPr>
        <w:t>Thimphu</w:t>
      </w:r>
      <w:r w:rsidR="006A057C">
        <w:rPr>
          <w:b/>
          <w:i/>
          <w:color w:val="231F20"/>
        </w:rPr>
        <w:t xml:space="preserve">] </w:t>
      </w:r>
      <w:r w:rsidR="006A057C" w:rsidRPr="006A057C">
        <w:rPr>
          <w:bCs/>
          <w:i/>
          <w:color w:val="231F20"/>
        </w:rPr>
        <w:t>invites</w:t>
      </w:r>
      <w:r w:rsidR="006A057C" w:rsidRPr="006A057C">
        <w:rPr>
          <w:bCs/>
          <w:color w:val="231F20"/>
        </w:rPr>
        <w:t xml:space="preserve"> </w:t>
      </w:r>
      <w:r w:rsidR="006A057C">
        <w:rPr>
          <w:color w:val="231F20"/>
        </w:rPr>
        <w:t>proposals to provide the</w:t>
      </w:r>
      <w:r>
        <w:rPr>
          <w:color w:val="231F20"/>
        </w:rPr>
        <w:t xml:space="preserve"> </w:t>
      </w:r>
      <w:r w:rsidR="006A057C">
        <w:rPr>
          <w:color w:val="231F20"/>
        </w:rPr>
        <w:t>following consulting services</w:t>
      </w:r>
      <w:r w:rsidR="00C3624D">
        <w:rPr>
          <w:color w:val="231F20"/>
        </w:rPr>
        <w:t xml:space="preserve"> from the National Consultancy Service </w:t>
      </w:r>
      <w:r w:rsidR="00294C99">
        <w:rPr>
          <w:color w:val="231F20"/>
        </w:rPr>
        <w:t>Firms:</w:t>
      </w:r>
      <w:r w:rsidR="006A057C">
        <w:rPr>
          <w:color w:val="231F20"/>
        </w:rPr>
        <w:t xml:space="preserve"> </w:t>
      </w:r>
      <w:r w:rsidRPr="006A057C">
        <w:rPr>
          <w:b/>
          <w:bCs/>
          <w:color w:val="231F20"/>
        </w:rPr>
        <w:t>[</w:t>
      </w:r>
      <w:r w:rsidRPr="006A057C">
        <w:rPr>
          <w:rFonts w:eastAsia="Times New Roman"/>
          <w:b/>
          <w:bCs/>
          <w:color w:val="000000"/>
        </w:rPr>
        <w:t>Enhancement of Education Management Information</w:t>
      </w:r>
      <w:r w:rsidRPr="006A057C">
        <w:rPr>
          <w:b/>
          <w:bCs/>
          <w:color w:val="231F20"/>
        </w:rPr>
        <w:t xml:space="preserve"> System</w:t>
      </w:r>
      <w:r w:rsidR="00EB6973">
        <w:rPr>
          <w:b/>
          <w:bCs/>
          <w:color w:val="231F20"/>
        </w:rPr>
        <w:t xml:space="preserve"> </w:t>
      </w:r>
      <w:r w:rsidRPr="006A057C">
        <w:rPr>
          <w:b/>
          <w:bCs/>
          <w:color w:val="231F20"/>
        </w:rPr>
        <w:t>(EMIS)</w:t>
      </w:r>
      <w:r w:rsidR="006A057C" w:rsidRPr="006A057C">
        <w:rPr>
          <w:b/>
          <w:bCs/>
          <w:color w:val="231F20"/>
        </w:rPr>
        <w:t>]</w:t>
      </w:r>
      <w:r>
        <w:rPr>
          <w:b/>
          <w:color w:val="231F20"/>
        </w:rPr>
        <w:t xml:space="preserve"> </w:t>
      </w:r>
      <w:r>
        <w:rPr>
          <w:color w:val="231F20"/>
        </w:rPr>
        <w:t xml:space="preserve">More details on the services are provided in the </w:t>
      </w:r>
      <w:r>
        <w:rPr>
          <w:color w:val="231F20"/>
          <w:spacing w:val="-6"/>
        </w:rPr>
        <w:t>Term</w:t>
      </w:r>
      <w:r>
        <w:rPr>
          <w:color w:val="231F20"/>
        </w:rPr>
        <w:t>s</w:t>
      </w:r>
      <w:r>
        <w:rPr>
          <w:color w:val="231F20"/>
          <w:spacing w:val="-12"/>
        </w:rPr>
        <w:t xml:space="preserve"> </w:t>
      </w:r>
      <w:r>
        <w:rPr>
          <w:color w:val="231F20"/>
        </w:rPr>
        <w:t>of</w:t>
      </w:r>
      <w:r>
        <w:rPr>
          <w:color w:val="231F20"/>
          <w:spacing w:val="-37"/>
        </w:rPr>
        <w:t xml:space="preserve"> </w:t>
      </w:r>
      <w:r>
        <w:rPr>
          <w:color w:val="231F20"/>
        </w:rPr>
        <w:t>Reference.</w:t>
      </w:r>
    </w:p>
    <w:p w14:paraId="00565FC2" w14:textId="77777777" w:rsidR="000131D4" w:rsidRDefault="000131D4" w:rsidP="000131D4">
      <w:pPr>
        <w:spacing w:before="9" w:line="100" w:lineRule="exact"/>
        <w:rPr>
          <w:sz w:val="10"/>
          <w:szCs w:val="10"/>
        </w:rPr>
      </w:pPr>
    </w:p>
    <w:p w14:paraId="0CA4498E" w14:textId="77777777" w:rsidR="000131D4" w:rsidRDefault="000131D4" w:rsidP="000131D4">
      <w:pPr>
        <w:spacing w:line="200" w:lineRule="exact"/>
      </w:pPr>
    </w:p>
    <w:p w14:paraId="15A68948" w14:textId="77777777" w:rsidR="000131D4" w:rsidRDefault="000131D4" w:rsidP="000131D4">
      <w:pPr>
        <w:ind w:left="107" w:right="3511"/>
        <w:jc w:val="both"/>
      </w:pPr>
      <w:r>
        <w:rPr>
          <w:color w:val="231F20"/>
        </w:rPr>
        <w:t>It is not permissible to transfer this invitation to any other firm.</w:t>
      </w:r>
    </w:p>
    <w:p w14:paraId="30ED55F5" w14:textId="77777777" w:rsidR="000131D4" w:rsidRDefault="000131D4" w:rsidP="000131D4">
      <w:pPr>
        <w:spacing w:before="7" w:line="100" w:lineRule="exact"/>
        <w:rPr>
          <w:sz w:val="10"/>
          <w:szCs w:val="10"/>
        </w:rPr>
      </w:pPr>
    </w:p>
    <w:p w14:paraId="1C07552F" w14:textId="77777777" w:rsidR="000131D4" w:rsidRDefault="000131D4" w:rsidP="000131D4">
      <w:pPr>
        <w:spacing w:line="200" w:lineRule="exact"/>
      </w:pPr>
    </w:p>
    <w:p w14:paraId="605BBE9B" w14:textId="77777777" w:rsidR="000131D4" w:rsidRDefault="000131D4" w:rsidP="000131D4">
      <w:pPr>
        <w:spacing w:line="265" w:lineRule="auto"/>
        <w:ind w:left="107" w:right="68"/>
        <w:jc w:val="both"/>
      </w:pPr>
      <w:r>
        <w:rPr>
          <w:color w:val="231F20"/>
        </w:rPr>
        <w:t>A</w:t>
      </w:r>
      <w:r>
        <w:rPr>
          <w:color w:val="231F20"/>
          <w:spacing w:val="1"/>
        </w:rPr>
        <w:t xml:space="preserve"> </w:t>
      </w:r>
      <w:r>
        <w:rPr>
          <w:color w:val="231F20"/>
        </w:rPr>
        <w:t>Consultant will be selected under [</w:t>
      </w:r>
      <w:r w:rsidRPr="006A057C">
        <w:rPr>
          <w:b/>
          <w:iCs/>
          <w:color w:val="231F20"/>
        </w:rPr>
        <w:t>Quality</w:t>
      </w:r>
      <w:r w:rsidRPr="006A057C">
        <w:rPr>
          <w:b/>
          <w:iCs/>
          <w:color w:val="231F20"/>
          <w:spacing w:val="1"/>
        </w:rPr>
        <w:t xml:space="preserve"> </w:t>
      </w:r>
      <w:r w:rsidRPr="006A057C">
        <w:rPr>
          <w:b/>
          <w:iCs/>
          <w:color w:val="231F20"/>
        </w:rPr>
        <w:t>Cost</w:t>
      </w:r>
      <w:r w:rsidRPr="006A057C">
        <w:rPr>
          <w:b/>
          <w:iCs/>
          <w:color w:val="231F20"/>
          <w:spacing w:val="1"/>
        </w:rPr>
        <w:t xml:space="preserve"> </w:t>
      </w:r>
      <w:r w:rsidRPr="006A057C">
        <w:rPr>
          <w:b/>
          <w:iCs/>
          <w:color w:val="231F20"/>
        </w:rPr>
        <w:t>Based Selection</w:t>
      </w:r>
      <w:r>
        <w:rPr>
          <w:b/>
          <w:i/>
          <w:color w:val="231F20"/>
        </w:rPr>
        <w:t xml:space="preserve">] </w:t>
      </w:r>
      <w:r>
        <w:rPr>
          <w:color w:val="231F20"/>
        </w:rPr>
        <w:t>and procedures described in</w:t>
      </w:r>
      <w:r>
        <w:rPr>
          <w:color w:val="231F20"/>
          <w:spacing w:val="1"/>
        </w:rPr>
        <w:t xml:space="preserve"> </w:t>
      </w:r>
      <w:r>
        <w:rPr>
          <w:color w:val="231F20"/>
        </w:rPr>
        <w:t>this RFP, in accordance with the latest Procurement Rules and Regulations in force of the Royal Government of Bhutan.</w:t>
      </w:r>
    </w:p>
    <w:p w14:paraId="3AAC304A" w14:textId="77777777" w:rsidR="000131D4" w:rsidRDefault="000131D4" w:rsidP="000131D4">
      <w:pPr>
        <w:spacing w:before="18" w:line="260" w:lineRule="exact"/>
        <w:rPr>
          <w:sz w:val="26"/>
          <w:szCs w:val="26"/>
        </w:rPr>
      </w:pPr>
    </w:p>
    <w:p w14:paraId="7AC55F4C" w14:textId="02A000BD" w:rsidR="000131D4" w:rsidRDefault="006A057C" w:rsidP="000131D4">
      <w:pPr>
        <w:ind w:left="107" w:right="138"/>
        <w:jc w:val="both"/>
      </w:pPr>
      <w:r>
        <w:rPr>
          <w:color w:val="231F20"/>
        </w:rPr>
        <w:t xml:space="preserve"> </w:t>
      </w:r>
      <w:r w:rsidR="000131D4">
        <w:rPr>
          <w:color w:val="231F20"/>
        </w:rPr>
        <w:t>The</w:t>
      </w:r>
      <w:r w:rsidR="000131D4">
        <w:rPr>
          <w:color w:val="231F20"/>
          <w:spacing w:val="-9"/>
        </w:rPr>
        <w:t xml:space="preserve"> </w:t>
      </w:r>
      <w:r w:rsidR="000131D4">
        <w:rPr>
          <w:color w:val="231F20"/>
        </w:rPr>
        <w:t>Proposals</w:t>
      </w:r>
      <w:r w:rsidR="000131D4">
        <w:rPr>
          <w:color w:val="231F20"/>
          <w:spacing w:val="-8"/>
        </w:rPr>
        <w:t xml:space="preserve"> </w:t>
      </w:r>
      <w:r w:rsidR="000131D4">
        <w:rPr>
          <w:color w:val="231F20"/>
        </w:rPr>
        <w:t>are</w:t>
      </w:r>
      <w:r w:rsidR="000131D4">
        <w:rPr>
          <w:color w:val="231F20"/>
          <w:spacing w:val="-10"/>
        </w:rPr>
        <w:t xml:space="preserve"> </w:t>
      </w:r>
      <w:r w:rsidR="000131D4">
        <w:rPr>
          <w:color w:val="231F20"/>
        </w:rPr>
        <w:t>to</w:t>
      </w:r>
      <w:r w:rsidR="000131D4">
        <w:rPr>
          <w:color w:val="231F20"/>
          <w:spacing w:val="-9"/>
        </w:rPr>
        <w:t xml:space="preserve"> </w:t>
      </w:r>
      <w:r w:rsidR="000131D4">
        <w:rPr>
          <w:color w:val="231F20"/>
        </w:rPr>
        <w:t>be</w:t>
      </w:r>
      <w:r w:rsidR="000131D4">
        <w:rPr>
          <w:color w:val="231F20"/>
          <w:spacing w:val="-9"/>
        </w:rPr>
        <w:t xml:space="preserve"> </w:t>
      </w:r>
      <w:r w:rsidR="000131D4">
        <w:rPr>
          <w:color w:val="231F20"/>
        </w:rPr>
        <w:t>submitted</w:t>
      </w:r>
      <w:r w:rsidR="000131D4">
        <w:rPr>
          <w:color w:val="231F20"/>
          <w:spacing w:val="-8"/>
        </w:rPr>
        <w:t xml:space="preserve"> </w:t>
      </w:r>
      <w:r w:rsidR="000131D4">
        <w:rPr>
          <w:color w:val="231F20"/>
        </w:rPr>
        <w:t>at</w:t>
      </w:r>
      <w:r w:rsidR="000131D4">
        <w:rPr>
          <w:color w:val="231F20"/>
          <w:spacing w:val="-10"/>
        </w:rPr>
        <w:t xml:space="preserve"> </w:t>
      </w:r>
      <w:r w:rsidR="000131D4">
        <w:rPr>
          <w:color w:val="231F20"/>
        </w:rPr>
        <w:t>the</w:t>
      </w:r>
      <w:r w:rsidR="000131D4">
        <w:rPr>
          <w:color w:val="231F20"/>
          <w:spacing w:val="-8"/>
        </w:rPr>
        <w:t xml:space="preserve"> </w:t>
      </w:r>
      <w:r w:rsidR="000131D4">
        <w:rPr>
          <w:color w:val="231F20"/>
        </w:rPr>
        <w:t>latest</w:t>
      </w:r>
      <w:r w:rsidR="000131D4">
        <w:rPr>
          <w:color w:val="231F20"/>
          <w:spacing w:val="-9"/>
        </w:rPr>
        <w:t xml:space="preserve"> </w:t>
      </w:r>
      <w:r w:rsidR="000131D4">
        <w:rPr>
          <w:color w:val="231F20"/>
        </w:rPr>
        <w:t>by</w:t>
      </w:r>
      <w:r w:rsidR="000131D4">
        <w:rPr>
          <w:color w:val="231F20"/>
          <w:spacing w:val="-10"/>
        </w:rPr>
        <w:t xml:space="preserve"> </w:t>
      </w:r>
      <w:r w:rsidR="000131D4">
        <w:rPr>
          <w:color w:val="231F20"/>
        </w:rPr>
        <w:t>[</w:t>
      </w:r>
      <w:r w:rsidR="000131D4" w:rsidRPr="006A057C">
        <w:rPr>
          <w:b/>
          <w:iCs/>
          <w:color w:val="231F20"/>
        </w:rPr>
        <w:t>1</w:t>
      </w:r>
      <w:r w:rsidR="00B53AE4">
        <w:rPr>
          <w:b/>
          <w:iCs/>
          <w:color w:val="231F20"/>
        </w:rPr>
        <w:t>7</w:t>
      </w:r>
      <w:r w:rsidRPr="006A057C">
        <w:rPr>
          <w:b/>
          <w:iCs/>
          <w:color w:val="231F20"/>
          <w:vertAlign w:val="superscript"/>
        </w:rPr>
        <w:t>th</w:t>
      </w:r>
      <w:r w:rsidRPr="006A057C">
        <w:rPr>
          <w:b/>
          <w:iCs/>
          <w:color w:val="231F20"/>
        </w:rPr>
        <w:t xml:space="preserve"> </w:t>
      </w:r>
      <w:r w:rsidR="003E5C92">
        <w:rPr>
          <w:b/>
          <w:iCs/>
          <w:color w:val="231F20"/>
        </w:rPr>
        <w:t>June</w:t>
      </w:r>
      <w:r w:rsidRPr="006A057C">
        <w:rPr>
          <w:b/>
          <w:iCs/>
          <w:color w:val="231F20"/>
        </w:rPr>
        <w:t xml:space="preserve"> </w:t>
      </w:r>
      <w:r w:rsidR="000131D4" w:rsidRPr="006A057C">
        <w:rPr>
          <w:b/>
          <w:iCs/>
          <w:color w:val="231F20"/>
        </w:rPr>
        <w:t>2020, 10</w:t>
      </w:r>
      <w:r w:rsidRPr="006A057C">
        <w:rPr>
          <w:b/>
          <w:iCs/>
          <w:color w:val="231F20"/>
        </w:rPr>
        <w:t>.30</w:t>
      </w:r>
      <w:r w:rsidR="000131D4" w:rsidRPr="006A057C">
        <w:rPr>
          <w:b/>
          <w:iCs/>
          <w:color w:val="231F20"/>
        </w:rPr>
        <w:t>AM</w:t>
      </w:r>
      <w:r w:rsidR="000131D4">
        <w:rPr>
          <w:b/>
          <w:i/>
          <w:color w:val="231F20"/>
        </w:rPr>
        <w:t>]</w:t>
      </w:r>
      <w:r w:rsidR="000131D4">
        <w:rPr>
          <w:b/>
          <w:i/>
          <w:color w:val="231F20"/>
          <w:spacing w:val="-9"/>
        </w:rPr>
        <w:t xml:space="preserve"> </w:t>
      </w:r>
      <w:r w:rsidR="000131D4">
        <w:rPr>
          <w:color w:val="231F20"/>
        </w:rPr>
        <w:t>and</w:t>
      </w:r>
      <w:r w:rsidR="000131D4">
        <w:rPr>
          <w:color w:val="231F20"/>
          <w:spacing w:val="-9"/>
        </w:rPr>
        <w:t xml:space="preserve"> </w:t>
      </w:r>
      <w:r w:rsidR="000131D4">
        <w:rPr>
          <w:color w:val="231F20"/>
        </w:rPr>
        <w:t xml:space="preserve">the </w:t>
      </w:r>
      <w:r w:rsidR="000131D4">
        <w:rPr>
          <w:color w:val="231F20"/>
          <w:spacing w:val="-4"/>
        </w:rPr>
        <w:t>Technica</w:t>
      </w:r>
      <w:r w:rsidR="000131D4">
        <w:rPr>
          <w:color w:val="231F20"/>
        </w:rPr>
        <w:t>l</w:t>
      </w:r>
    </w:p>
    <w:p w14:paraId="00E5CD57" w14:textId="41A5258F" w:rsidR="000131D4" w:rsidRDefault="006A057C" w:rsidP="000131D4">
      <w:pPr>
        <w:spacing w:before="27"/>
        <w:ind w:left="107" w:right="3512"/>
        <w:jc w:val="both"/>
      </w:pPr>
      <w:r>
        <w:rPr>
          <w:color w:val="231F20"/>
        </w:rPr>
        <w:t xml:space="preserve"> </w:t>
      </w:r>
      <w:r w:rsidR="000131D4">
        <w:rPr>
          <w:color w:val="231F20"/>
        </w:rPr>
        <w:t xml:space="preserve">Proposals will be opened on </w:t>
      </w:r>
      <w:r w:rsidR="000131D4">
        <w:rPr>
          <w:b/>
          <w:color w:val="231F20"/>
        </w:rPr>
        <w:t>[</w:t>
      </w:r>
      <w:r w:rsidR="000131D4" w:rsidRPr="006A057C">
        <w:rPr>
          <w:b/>
          <w:iCs/>
          <w:color w:val="231F20"/>
        </w:rPr>
        <w:t>1</w:t>
      </w:r>
      <w:r w:rsidR="00B53AE4">
        <w:rPr>
          <w:b/>
          <w:iCs/>
          <w:color w:val="231F20"/>
        </w:rPr>
        <w:t>7</w:t>
      </w:r>
      <w:proofErr w:type="spellStart"/>
      <w:r w:rsidR="000131D4" w:rsidRPr="006A057C">
        <w:rPr>
          <w:b/>
          <w:iCs/>
          <w:color w:val="231F20"/>
          <w:position w:val="7"/>
          <w:sz w:val="14"/>
          <w:szCs w:val="14"/>
        </w:rPr>
        <w:t>t</w:t>
      </w:r>
      <w:r w:rsidRPr="006A057C">
        <w:rPr>
          <w:b/>
          <w:iCs/>
          <w:color w:val="231F20"/>
          <w:position w:val="7"/>
          <w:sz w:val="14"/>
          <w:szCs w:val="14"/>
        </w:rPr>
        <w:t>h</w:t>
      </w:r>
      <w:proofErr w:type="spellEnd"/>
      <w:r w:rsidRPr="006A057C">
        <w:rPr>
          <w:b/>
          <w:iCs/>
          <w:color w:val="231F20"/>
        </w:rPr>
        <w:t>June 2020</w:t>
      </w:r>
      <w:r w:rsidR="000131D4" w:rsidRPr="006A057C">
        <w:rPr>
          <w:b/>
          <w:iCs/>
          <w:color w:val="231F20"/>
        </w:rPr>
        <w:t>, 1</w:t>
      </w:r>
      <w:r w:rsidRPr="006A057C">
        <w:rPr>
          <w:b/>
          <w:iCs/>
          <w:color w:val="231F20"/>
        </w:rPr>
        <w:t>1.00</w:t>
      </w:r>
      <w:r w:rsidR="000131D4" w:rsidRPr="006A057C">
        <w:rPr>
          <w:b/>
          <w:iCs/>
          <w:color w:val="231F20"/>
        </w:rPr>
        <w:t>AM</w:t>
      </w:r>
      <w:r w:rsidR="000131D4">
        <w:rPr>
          <w:b/>
          <w:i/>
          <w:color w:val="231F20"/>
        </w:rPr>
        <w:t>].</w:t>
      </w:r>
    </w:p>
    <w:p w14:paraId="0B033749" w14:textId="77777777" w:rsidR="00EF4443" w:rsidRDefault="00EF4443">
      <w:pPr>
        <w:pStyle w:val="BodyText"/>
        <w:spacing w:before="2"/>
        <w:rPr>
          <w:sz w:val="24"/>
        </w:rPr>
      </w:pPr>
    </w:p>
    <w:p w14:paraId="156C933C" w14:textId="77777777" w:rsidR="00EF4443" w:rsidRDefault="002D0D83">
      <w:pPr>
        <w:pStyle w:val="BodyText"/>
        <w:spacing w:before="1" w:line="266" w:lineRule="auto"/>
        <w:ind w:left="307"/>
      </w:pPr>
      <w:r>
        <w:rPr>
          <w:color w:val="231F20"/>
        </w:rPr>
        <w:t>The procedural requirements for responding to this invitation are provided in the complete RFP document, which includes the following:</w:t>
      </w:r>
    </w:p>
    <w:p w14:paraId="01592E1E" w14:textId="77777777" w:rsidR="00EF4443" w:rsidRDefault="002D0D83">
      <w:pPr>
        <w:pStyle w:val="BodyText"/>
        <w:spacing w:line="251" w:lineRule="exact"/>
        <w:ind w:left="307"/>
      </w:pPr>
      <w:r>
        <w:rPr>
          <w:color w:val="231F20"/>
        </w:rPr>
        <w:t>Section 1 - Letter of Invitation</w:t>
      </w:r>
    </w:p>
    <w:p w14:paraId="554AF167" w14:textId="77777777" w:rsidR="00EF4443" w:rsidRDefault="002D0D83">
      <w:pPr>
        <w:pStyle w:val="BodyText"/>
        <w:spacing w:before="27" w:line="266" w:lineRule="auto"/>
        <w:ind w:left="307" w:right="3759"/>
      </w:pPr>
      <w:r>
        <w:rPr>
          <w:color w:val="231F20"/>
        </w:rPr>
        <w:t>Section 2 - Instructions to Consultants (including Data Sheet) Section 3 - Technical Proposal - Standard Forms</w:t>
      </w:r>
    </w:p>
    <w:p w14:paraId="371BDCF7" w14:textId="77777777" w:rsidR="00EF4443" w:rsidRDefault="002D0D83">
      <w:pPr>
        <w:pStyle w:val="BodyText"/>
        <w:spacing w:line="266" w:lineRule="auto"/>
        <w:ind w:left="307" w:right="5007"/>
      </w:pPr>
      <w:r>
        <w:rPr>
          <w:color w:val="231F20"/>
        </w:rPr>
        <w:t>Section 4 - Financial Proposal - Standard Forms Section 5 - Terms of Reference</w:t>
      </w:r>
    </w:p>
    <w:p w14:paraId="42F8C393" w14:textId="77777777" w:rsidR="00EF4443" w:rsidRDefault="002D0D83">
      <w:pPr>
        <w:pStyle w:val="BodyText"/>
        <w:spacing w:line="251" w:lineRule="exact"/>
        <w:ind w:left="307"/>
        <w:jc w:val="both"/>
      </w:pPr>
      <w:r>
        <w:rPr>
          <w:color w:val="231F20"/>
        </w:rPr>
        <w:t>Section 6 – Eligible Countries</w:t>
      </w:r>
    </w:p>
    <w:p w14:paraId="5C73C20E" w14:textId="77777777" w:rsidR="00EF4443" w:rsidRDefault="002D0D83">
      <w:pPr>
        <w:pStyle w:val="BodyText"/>
        <w:spacing w:before="25"/>
        <w:ind w:left="307"/>
        <w:jc w:val="both"/>
      </w:pPr>
      <w:r>
        <w:rPr>
          <w:color w:val="231F20"/>
        </w:rPr>
        <w:t>Section 7 - Standard Forms of Contract [</w:t>
      </w:r>
      <w:r>
        <w:rPr>
          <w:i/>
          <w:color w:val="231F20"/>
        </w:rPr>
        <w:t xml:space="preserve">select </w:t>
      </w:r>
      <w:r>
        <w:rPr>
          <w:color w:val="231F20"/>
        </w:rPr>
        <w:t>Lump sum Contract or Time-Based Contract]</w:t>
      </w:r>
    </w:p>
    <w:p w14:paraId="5FE88341" w14:textId="77777777" w:rsidR="00EF4443" w:rsidRDefault="00EF4443">
      <w:pPr>
        <w:pStyle w:val="BodyText"/>
        <w:spacing w:before="8"/>
        <w:rPr>
          <w:sz w:val="26"/>
        </w:rPr>
      </w:pPr>
    </w:p>
    <w:p w14:paraId="76002B3A" w14:textId="77777777" w:rsidR="00EF4443" w:rsidRDefault="002D0D83">
      <w:pPr>
        <w:pStyle w:val="BodyText"/>
        <w:ind w:left="307"/>
        <w:jc w:val="both"/>
      </w:pPr>
      <w:r>
        <w:rPr>
          <w:color w:val="231F20"/>
        </w:rPr>
        <w:t>Please inform us in writing at the following address:</w:t>
      </w:r>
    </w:p>
    <w:p w14:paraId="7F874F5F" w14:textId="77777777" w:rsidR="00EF4443" w:rsidRDefault="002D0D83" w:rsidP="00121205">
      <w:pPr>
        <w:pStyle w:val="ListParagraph"/>
        <w:numPr>
          <w:ilvl w:val="0"/>
          <w:numId w:val="76"/>
        </w:numPr>
        <w:tabs>
          <w:tab w:val="left" w:pos="1327"/>
          <w:tab w:val="left" w:pos="1328"/>
        </w:tabs>
        <w:spacing w:before="84"/>
        <w:ind w:hanging="510"/>
      </w:pPr>
      <w:r>
        <w:rPr>
          <w:color w:val="231F20"/>
        </w:rPr>
        <w:t>that you received this Letter of Invitation and RFP;</w:t>
      </w:r>
      <w:r>
        <w:rPr>
          <w:color w:val="231F20"/>
          <w:spacing w:val="-6"/>
        </w:rPr>
        <w:t xml:space="preserve"> </w:t>
      </w:r>
      <w:r>
        <w:rPr>
          <w:color w:val="231F20"/>
        </w:rPr>
        <w:t>and</w:t>
      </w:r>
    </w:p>
    <w:p w14:paraId="04FCE0BB" w14:textId="77777777" w:rsidR="00EF4443" w:rsidRDefault="002D0D83" w:rsidP="00121205">
      <w:pPr>
        <w:pStyle w:val="ListParagraph"/>
        <w:numPr>
          <w:ilvl w:val="0"/>
          <w:numId w:val="76"/>
        </w:numPr>
        <w:tabs>
          <w:tab w:val="left" w:pos="1327"/>
          <w:tab w:val="left" w:pos="1328"/>
        </w:tabs>
        <w:spacing w:before="84"/>
        <w:ind w:hanging="510"/>
      </w:pPr>
      <w:r>
        <w:rPr>
          <w:color w:val="231F20"/>
        </w:rPr>
        <w:t>Whether you will submit a proposal alone or in</w:t>
      </w:r>
      <w:r>
        <w:rPr>
          <w:color w:val="231F20"/>
          <w:spacing w:val="-11"/>
        </w:rPr>
        <w:t xml:space="preserve"> </w:t>
      </w:r>
      <w:r>
        <w:rPr>
          <w:color w:val="231F20"/>
        </w:rPr>
        <w:t>association.</w:t>
      </w:r>
    </w:p>
    <w:p w14:paraId="74462B17" w14:textId="77777777" w:rsidR="00EF4443" w:rsidRDefault="00EF4443">
      <w:pPr>
        <w:pStyle w:val="BodyText"/>
        <w:spacing w:before="7"/>
        <w:rPr>
          <w:sz w:val="26"/>
        </w:rPr>
      </w:pPr>
    </w:p>
    <w:p w14:paraId="42F0044C" w14:textId="77777777" w:rsidR="00EF4443" w:rsidRDefault="002D0D83">
      <w:pPr>
        <w:pStyle w:val="BodyText"/>
        <w:spacing w:before="1"/>
        <w:ind w:left="307"/>
        <w:jc w:val="both"/>
        <w:rPr>
          <w:color w:val="231F20"/>
        </w:rPr>
      </w:pPr>
      <w:r>
        <w:rPr>
          <w:color w:val="231F20"/>
        </w:rPr>
        <w:t>Address for responses:</w:t>
      </w:r>
    </w:p>
    <w:p w14:paraId="0CE1A3AA" w14:textId="77777777" w:rsidR="006A057C" w:rsidRDefault="006A057C">
      <w:pPr>
        <w:pStyle w:val="BodyText"/>
        <w:spacing w:before="1"/>
        <w:ind w:left="307"/>
        <w:jc w:val="both"/>
      </w:pPr>
    </w:p>
    <w:p w14:paraId="4750723F" w14:textId="77777777" w:rsidR="006A057C" w:rsidRPr="006A057C" w:rsidRDefault="006A057C" w:rsidP="006A057C">
      <w:pPr>
        <w:spacing w:before="9"/>
        <w:ind w:left="307" w:right="3444"/>
        <w:rPr>
          <w:iCs/>
        </w:rPr>
      </w:pPr>
      <w:r w:rsidRPr="006A057C">
        <w:rPr>
          <w:b/>
          <w:iCs/>
          <w:color w:val="231F20"/>
        </w:rPr>
        <w:t xml:space="preserve">Director, Directorate of Services, Ministry of Education     </w:t>
      </w:r>
      <w:proofErr w:type="spellStart"/>
      <w:r w:rsidRPr="006A057C">
        <w:rPr>
          <w:b/>
          <w:iCs/>
          <w:color w:val="231F20"/>
        </w:rPr>
        <w:t>Kawang</w:t>
      </w:r>
      <w:proofErr w:type="spellEnd"/>
      <w:r w:rsidRPr="006A057C">
        <w:rPr>
          <w:b/>
          <w:iCs/>
          <w:color w:val="231F20"/>
        </w:rPr>
        <w:t xml:space="preserve"> </w:t>
      </w:r>
      <w:proofErr w:type="spellStart"/>
      <w:r w:rsidRPr="006A057C">
        <w:rPr>
          <w:b/>
          <w:iCs/>
          <w:color w:val="231F20"/>
        </w:rPr>
        <w:t>Jangsa</w:t>
      </w:r>
      <w:proofErr w:type="spellEnd"/>
      <w:r>
        <w:rPr>
          <w:b/>
          <w:iCs/>
          <w:color w:val="231F20"/>
        </w:rPr>
        <w:t>, T</w:t>
      </w:r>
      <w:r w:rsidRPr="006A057C">
        <w:rPr>
          <w:b/>
          <w:iCs/>
          <w:color w:val="231F20"/>
        </w:rPr>
        <w:t>himphu, Bhutan</w:t>
      </w:r>
    </w:p>
    <w:p w14:paraId="743BAB48" w14:textId="77777777" w:rsidR="00EF4443" w:rsidRDefault="00EF4443">
      <w:pPr>
        <w:pStyle w:val="BodyText"/>
        <w:spacing w:before="7"/>
        <w:rPr>
          <w:i/>
          <w:sz w:val="26"/>
        </w:rPr>
      </w:pPr>
    </w:p>
    <w:p w14:paraId="3026E58A" w14:textId="77777777" w:rsidR="006A057C" w:rsidRDefault="006A057C">
      <w:pPr>
        <w:pStyle w:val="BodyText"/>
        <w:spacing w:before="7"/>
        <w:rPr>
          <w:i/>
          <w:sz w:val="26"/>
        </w:rPr>
      </w:pPr>
    </w:p>
    <w:p w14:paraId="5F40A6B0" w14:textId="77777777" w:rsidR="00EF4443" w:rsidRDefault="002D0D83">
      <w:pPr>
        <w:pStyle w:val="BodyText"/>
        <w:spacing w:before="1"/>
        <w:ind w:left="307"/>
        <w:jc w:val="both"/>
      </w:pPr>
      <w:r>
        <w:rPr>
          <w:color w:val="231F20"/>
          <w:spacing w:val="-5"/>
        </w:rPr>
        <w:t>Yours</w:t>
      </w:r>
      <w:r>
        <w:rPr>
          <w:color w:val="231F20"/>
          <w:spacing w:val="-17"/>
        </w:rPr>
        <w:t xml:space="preserve"> </w:t>
      </w:r>
      <w:r>
        <w:rPr>
          <w:color w:val="231F20"/>
        </w:rPr>
        <w:t>sincerely,</w:t>
      </w:r>
    </w:p>
    <w:p w14:paraId="4E4799AF" w14:textId="77777777" w:rsidR="006A057C" w:rsidRDefault="006A057C" w:rsidP="006A057C">
      <w:pPr>
        <w:ind w:right="597" w:firstLine="307"/>
        <w:rPr>
          <w:b/>
          <w:iCs/>
          <w:color w:val="231F20"/>
        </w:rPr>
      </w:pPr>
    </w:p>
    <w:p w14:paraId="2BDFB00F" w14:textId="77777777" w:rsidR="006A057C" w:rsidRPr="006A057C" w:rsidRDefault="006A057C" w:rsidP="006A057C">
      <w:pPr>
        <w:ind w:right="597" w:firstLine="307"/>
        <w:rPr>
          <w:iCs/>
        </w:rPr>
        <w:sectPr w:rsidR="006A057C" w:rsidRPr="006A057C">
          <w:pgSz w:w="11920" w:h="16840"/>
          <w:pgMar w:top="1100" w:right="1140" w:bottom="280" w:left="1140" w:header="0" w:footer="1161" w:gutter="0"/>
          <w:cols w:space="720"/>
        </w:sectPr>
      </w:pPr>
      <w:r w:rsidRPr="006A057C">
        <w:rPr>
          <w:b/>
          <w:iCs/>
          <w:color w:val="231F20"/>
        </w:rPr>
        <w:t>Procurement Officer, Directorate of Services, Ministry of Education, Thimphu</w:t>
      </w:r>
    </w:p>
    <w:p w14:paraId="3F71EEFD" w14:textId="77777777" w:rsidR="00EF4443" w:rsidRDefault="002D0D83">
      <w:pPr>
        <w:pStyle w:val="Heading1"/>
        <w:ind w:left="1831"/>
      </w:pPr>
      <w:r>
        <w:rPr>
          <w:color w:val="231F20"/>
        </w:rPr>
        <w:lastRenderedPageBreak/>
        <w:t>SECTION 2: INSTRUCTIONS TO CONSULTANTS</w:t>
      </w:r>
    </w:p>
    <w:p w14:paraId="10EA3AF4" w14:textId="77777777" w:rsidR="00EF4443" w:rsidRDefault="00EF4443">
      <w:pPr>
        <w:pStyle w:val="BodyText"/>
        <w:spacing w:before="9"/>
        <w:rPr>
          <w:b/>
        </w:rPr>
      </w:pPr>
    </w:p>
    <w:tbl>
      <w:tblPr>
        <w:tblW w:w="0" w:type="auto"/>
        <w:tblInd w:w="107" w:type="dxa"/>
        <w:tblLayout w:type="fixed"/>
        <w:tblCellMar>
          <w:left w:w="0" w:type="dxa"/>
          <w:right w:w="0" w:type="dxa"/>
        </w:tblCellMar>
        <w:tblLook w:val="01E0" w:firstRow="1" w:lastRow="1" w:firstColumn="1" w:lastColumn="1" w:noHBand="0" w:noVBand="0"/>
      </w:tblPr>
      <w:tblGrid>
        <w:gridCol w:w="2015"/>
        <w:gridCol w:w="7796"/>
      </w:tblGrid>
      <w:tr w:rsidR="00EF4443" w14:paraId="2F14247D" w14:textId="77777777">
        <w:trPr>
          <w:trHeight w:val="12593"/>
        </w:trPr>
        <w:tc>
          <w:tcPr>
            <w:tcW w:w="2015" w:type="dxa"/>
          </w:tcPr>
          <w:p w14:paraId="04E44A5B" w14:textId="77777777" w:rsidR="00EF4443" w:rsidRDefault="002D0D83">
            <w:pPr>
              <w:pStyle w:val="TableParagraph"/>
              <w:spacing w:line="246" w:lineRule="exact"/>
              <w:ind w:left="200"/>
              <w:rPr>
                <w:b/>
              </w:rPr>
            </w:pPr>
            <w:r>
              <w:rPr>
                <w:b/>
                <w:color w:val="231F20"/>
              </w:rPr>
              <w:t>Definitions</w:t>
            </w:r>
          </w:p>
        </w:tc>
        <w:tc>
          <w:tcPr>
            <w:tcW w:w="7796" w:type="dxa"/>
          </w:tcPr>
          <w:p w14:paraId="450542E0" w14:textId="77777777" w:rsidR="00EF4443" w:rsidRDefault="002D0D83" w:rsidP="00121205">
            <w:pPr>
              <w:pStyle w:val="TableParagraph"/>
              <w:numPr>
                <w:ilvl w:val="0"/>
                <w:numId w:val="75"/>
              </w:numPr>
              <w:tabs>
                <w:tab w:val="left" w:pos="1190"/>
              </w:tabs>
              <w:spacing w:line="266" w:lineRule="auto"/>
              <w:ind w:right="200" w:hanging="510"/>
              <w:jc w:val="both"/>
            </w:pPr>
            <w:r>
              <w:rPr>
                <w:b/>
                <w:color w:val="231F20"/>
              </w:rPr>
              <w:t>Consultant:</w:t>
            </w:r>
            <w:r>
              <w:rPr>
                <w:b/>
                <w:color w:val="231F20"/>
                <w:spacing w:val="-7"/>
              </w:rPr>
              <w:t xml:space="preserve"> </w:t>
            </w:r>
            <w:r>
              <w:rPr>
                <w:color w:val="231F20"/>
              </w:rPr>
              <w:t>An</w:t>
            </w:r>
            <w:r>
              <w:rPr>
                <w:color w:val="231F20"/>
                <w:spacing w:val="-7"/>
              </w:rPr>
              <w:t xml:space="preserve"> </w:t>
            </w:r>
            <w:r>
              <w:rPr>
                <w:color w:val="231F20"/>
              </w:rPr>
              <w:t>individual</w:t>
            </w:r>
            <w:r>
              <w:rPr>
                <w:color w:val="231F20"/>
                <w:spacing w:val="-8"/>
              </w:rPr>
              <w:t xml:space="preserve"> </w:t>
            </w:r>
            <w:r>
              <w:rPr>
                <w:color w:val="231F20"/>
              </w:rPr>
              <w:t>or</w:t>
            </w:r>
            <w:r>
              <w:rPr>
                <w:color w:val="231F20"/>
                <w:spacing w:val="-7"/>
              </w:rPr>
              <w:t xml:space="preserve"> </w:t>
            </w:r>
            <w:r>
              <w:rPr>
                <w:color w:val="231F20"/>
              </w:rPr>
              <w:t>a</w:t>
            </w:r>
            <w:r>
              <w:rPr>
                <w:color w:val="231F20"/>
                <w:spacing w:val="-7"/>
              </w:rPr>
              <w:t xml:space="preserve"> </w:t>
            </w:r>
            <w:r>
              <w:rPr>
                <w:color w:val="231F20"/>
              </w:rPr>
              <w:t>legal</w:t>
            </w:r>
            <w:r>
              <w:rPr>
                <w:color w:val="231F20"/>
                <w:spacing w:val="-7"/>
              </w:rPr>
              <w:t xml:space="preserve"> </w:t>
            </w:r>
            <w:r>
              <w:rPr>
                <w:color w:val="231F20"/>
              </w:rPr>
              <w:t>entity</w:t>
            </w:r>
            <w:r>
              <w:rPr>
                <w:color w:val="231F20"/>
                <w:spacing w:val="-8"/>
              </w:rPr>
              <w:t xml:space="preserve"> </w:t>
            </w:r>
            <w:r>
              <w:rPr>
                <w:color w:val="231F20"/>
              </w:rPr>
              <w:t>entering</w:t>
            </w:r>
            <w:r>
              <w:rPr>
                <w:color w:val="231F20"/>
                <w:spacing w:val="-7"/>
              </w:rPr>
              <w:t xml:space="preserve"> </w:t>
            </w:r>
            <w:r>
              <w:rPr>
                <w:color w:val="231F20"/>
              </w:rPr>
              <w:t>into</w:t>
            </w:r>
            <w:r>
              <w:rPr>
                <w:color w:val="231F20"/>
                <w:spacing w:val="-7"/>
              </w:rPr>
              <w:t xml:space="preserve"> </w:t>
            </w:r>
            <w:r>
              <w:rPr>
                <w:color w:val="231F20"/>
              </w:rPr>
              <w:t>a</w:t>
            </w:r>
            <w:r>
              <w:rPr>
                <w:color w:val="231F20"/>
                <w:spacing w:val="-8"/>
              </w:rPr>
              <w:t xml:space="preserve"> </w:t>
            </w:r>
            <w:r>
              <w:rPr>
                <w:color w:val="231F20"/>
              </w:rPr>
              <w:t>Contract to provide the required Consulting</w:t>
            </w:r>
            <w:r>
              <w:rPr>
                <w:color w:val="231F20"/>
                <w:spacing w:val="-4"/>
              </w:rPr>
              <w:t xml:space="preserve"> </w:t>
            </w:r>
            <w:r>
              <w:rPr>
                <w:color w:val="231F20"/>
              </w:rPr>
              <w:t>Services.</w:t>
            </w:r>
          </w:p>
          <w:p w14:paraId="75E35F97" w14:textId="77777777" w:rsidR="00EF4443" w:rsidRDefault="00EF4443">
            <w:pPr>
              <w:pStyle w:val="TableParagraph"/>
              <w:spacing w:before="10"/>
              <w:rPr>
                <w:b/>
                <w:sz w:val="18"/>
              </w:rPr>
            </w:pPr>
          </w:p>
          <w:p w14:paraId="2ED72A5A" w14:textId="77777777" w:rsidR="00EF4443" w:rsidRDefault="002D0D83" w:rsidP="00121205">
            <w:pPr>
              <w:pStyle w:val="TableParagraph"/>
              <w:numPr>
                <w:ilvl w:val="0"/>
                <w:numId w:val="75"/>
              </w:numPr>
              <w:tabs>
                <w:tab w:val="left" w:pos="1190"/>
              </w:tabs>
              <w:spacing w:before="1" w:line="266" w:lineRule="auto"/>
              <w:ind w:right="198" w:hanging="510"/>
              <w:jc w:val="both"/>
            </w:pPr>
            <w:r>
              <w:rPr>
                <w:b/>
                <w:color w:val="231F20"/>
              </w:rPr>
              <w:t xml:space="preserve">Consulting Services: </w:t>
            </w:r>
            <w:r>
              <w:rPr>
                <w:color w:val="231F20"/>
              </w:rPr>
              <w:t>Expert services  of  a  professional  and/ or intellectual nature, provided by the Consultant based on specialized expertise and skills, in areas including, but not limited to, preparing and implementing projects, conducting training, providing technical assistance, conducting research and analysis, preparing designs, supervising the execution of construction and other works, undertaking studies, advising Procuring Agencies, building capacity, preparing tender documents, supervising procurement, and</w:t>
            </w:r>
            <w:r>
              <w:rPr>
                <w:color w:val="231F20"/>
                <w:spacing w:val="-3"/>
              </w:rPr>
              <w:t xml:space="preserve"> </w:t>
            </w:r>
            <w:r>
              <w:rPr>
                <w:color w:val="231F20"/>
              </w:rPr>
              <w:t>others.</w:t>
            </w:r>
          </w:p>
          <w:p w14:paraId="0F809A56" w14:textId="77777777" w:rsidR="00EF4443" w:rsidRDefault="00EF4443">
            <w:pPr>
              <w:pStyle w:val="TableParagraph"/>
              <w:spacing w:before="1"/>
              <w:rPr>
                <w:b/>
                <w:sz w:val="19"/>
              </w:rPr>
            </w:pPr>
          </w:p>
          <w:p w14:paraId="53AD8E56" w14:textId="77777777" w:rsidR="00EF4443" w:rsidRDefault="002D0D83" w:rsidP="00121205">
            <w:pPr>
              <w:pStyle w:val="TableParagraph"/>
              <w:numPr>
                <w:ilvl w:val="0"/>
                <w:numId w:val="75"/>
              </w:numPr>
              <w:tabs>
                <w:tab w:val="left" w:pos="1190"/>
              </w:tabs>
              <w:spacing w:line="266" w:lineRule="auto"/>
              <w:ind w:right="197" w:hanging="510"/>
              <w:jc w:val="both"/>
            </w:pPr>
            <w:r>
              <w:rPr>
                <w:b/>
                <w:color w:val="231F20"/>
              </w:rPr>
              <w:t xml:space="preserve">Contract: </w:t>
            </w:r>
            <w:r>
              <w:rPr>
                <w:color w:val="231F20"/>
              </w:rPr>
              <w:t>The formal agreement in writing, including the General Conditions</w:t>
            </w:r>
            <w:r>
              <w:rPr>
                <w:color w:val="231F20"/>
                <w:spacing w:val="-17"/>
              </w:rPr>
              <w:t xml:space="preserve"> </w:t>
            </w:r>
            <w:r>
              <w:rPr>
                <w:color w:val="231F20"/>
              </w:rPr>
              <w:t>(GC),</w:t>
            </w:r>
            <w:r>
              <w:rPr>
                <w:color w:val="231F20"/>
                <w:spacing w:val="-16"/>
              </w:rPr>
              <w:t xml:space="preserve"> </w:t>
            </w:r>
            <w:r>
              <w:rPr>
                <w:color w:val="231F20"/>
              </w:rPr>
              <w:t>the</w:t>
            </w:r>
            <w:r>
              <w:rPr>
                <w:color w:val="231F20"/>
                <w:spacing w:val="-17"/>
              </w:rPr>
              <w:t xml:space="preserve"> </w:t>
            </w:r>
            <w:r>
              <w:rPr>
                <w:color w:val="231F20"/>
              </w:rPr>
              <w:t>Special</w:t>
            </w:r>
            <w:r>
              <w:rPr>
                <w:color w:val="231F20"/>
                <w:spacing w:val="-16"/>
              </w:rPr>
              <w:t xml:space="preserve"> </w:t>
            </w:r>
            <w:r>
              <w:rPr>
                <w:color w:val="231F20"/>
              </w:rPr>
              <w:t>Conditions</w:t>
            </w:r>
            <w:r>
              <w:rPr>
                <w:color w:val="231F20"/>
                <w:spacing w:val="-17"/>
              </w:rPr>
              <w:t xml:space="preserve"> </w:t>
            </w:r>
            <w:r>
              <w:rPr>
                <w:color w:val="231F20"/>
              </w:rPr>
              <w:t>(SC),</w:t>
            </w:r>
            <w:r>
              <w:rPr>
                <w:color w:val="231F20"/>
                <w:spacing w:val="-16"/>
              </w:rPr>
              <w:t xml:space="preserve"> </w:t>
            </w:r>
            <w:r>
              <w:rPr>
                <w:color w:val="231F20"/>
              </w:rPr>
              <w:t>and</w:t>
            </w:r>
            <w:r>
              <w:rPr>
                <w:color w:val="231F20"/>
                <w:spacing w:val="-16"/>
              </w:rPr>
              <w:t xml:space="preserve"> </w:t>
            </w:r>
            <w:r>
              <w:rPr>
                <w:color w:val="231F20"/>
              </w:rPr>
              <w:t>the</w:t>
            </w:r>
            <w:r>
              <w:rPr>
                <w:color w:val="231F20"/>
                <w:spacing w:val="-28"/>
              </w:rPr>
              <w:t xml:space="preserve"> </w:t>
            </w:r>
            <w:r>
              <w:rPr>
                <w:color w:val="231F20"/>
              </w:rPr>
              <w:t>Appendices, entered</w:t>
            </w:r>
            <w:r>
              <w:rPr>
                <w:color w:val="231F20"/>
                <w:spacing w:val="-13"/>
              </w:rPr>
              <w:t xml:space="preserve"> </w:t>
            </w:r>
            <w:r>
              <w:rPr>
                <w:color w:val="231F20"/>
              </w:rPr>
              <w:t>into</w:t>
            </w:r>
            <w:r>
              <w:rPr>
                <w:color w:val="231F20"/>
                <w:spacing w:val="-12"/>
              </w:rPr>
              <w:t xml:space="preserve"> </w:t>
            </w:r>
            <w:r>
              <w:rPr>
                <w:color w:val="231F20"/>
              </w:rPr>
              <w:t>between</w:t>
            </w:r>
            <w:r>
              <w:rPr>
                <w:color w:val="231F20"/>
                <w:spacing w:val="-12"/>
              </w:rPr>
              <w:t xml:space="preserve"> </w:t>
            </w:r>
            <w:r>
              <w:rPr>
                <w:color w:val="231F20"/>
              </w:rPr>
              <w:t>the</w:t>
            </w:r>
            <w:r>
              <w:rPr>
                <w:color w:val="231F20"/>
                <w:spacing w:val="-12"/>
              </w:rPr>
              <w:t xml:space="preserve"> </w:t>
            </w:r>
            <w:r>
              <w:rPr>
                <w:color w:val="231F20"/>
              </w:rPr>
              <w:t>Procuring</w:t>
            </w:r>
            <w:r>
              <w:rPr>
                <w:color w:val="231F20"/>
                <w:spacing w:val="-23"/>
              </w:rPr>
              <w:t xml:space="preserve"> </w:t>
            </w:r>
            <w:r>
              <w:rPr>
                <w:color w:val="231F20"/>
              </w:rPr>
              <w:t>Agency</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2"/>
              </w:rPr>
              <w:t xml:space="preserve"> </w:t>
            </w:r>
            <w:r>
              <w:rPr>
                <w:color w:val="231F20"/>
              </w:rPr>
              <w:t>on acceptable</w:t>
            </w:r>
            <w:r>
              <w:rPr>
                <w:color w:val="231F20"/>
                <w:spacing w:val="-8"/>
              </w:rPr>
              <w:t xml:space="preserve"> </w:t>
            </w:r>
            <w:r>
              <w:rPr>
                <w:color w:val="231F20"/>
              </w:rPr>
              <w:t>terms</w:t>
            </w:r>
            <w:r>
              <w:rPr>
                <w:color w:val="231F20"/>
                <w:spacing w:val="-7"/>
              </w:rPr>
              <w:t xml:space="preserve"> </w:t>
            </w:r>
            <w:r>
              <w:rPr>
                <w:color w:val="231F20"/>
              </w:rPr>
              <w:t>and</w:t>
            </w:r>
            <w:r>
              <w:rPr>
                <w:color w:val="231F20"/>
                <w:spacing w:val="-8"/>
              </w:rPr>
              <w:t xml:space="preserve"> </w:t>
            </w:r>
            <w:r>
              <w:rPr>
                <w:color w:val="231F20"/>
              </w:rPr>
              <w:t>conditions</w:t>
            </w:r>
            <w:r>
              <w:rPr>
                <w:color w:val="231F20"/>
                <w:spacing w:val="-7"/>
              </w:rPr>
              <w:t xml:space="preserve"> </w:t>
            </w:r>
            <w:r>
              <w:rPr>
                <w:color w:val="231F20"/>
              </w:rPr>
              <w:t>and</w:t>
            </w:r>
            <w:r>
              <w:rPr>
                <w:color w:val="231F20"/>
                <w:spacing w:val="-8"/>
              </w:rPr>
              <w:t xml:space="preserve"> </w:t>
            </w:r>
            <w:r>
              <w:rPr>
                <w:color w:val="231F20"/>
              </w:rPr>
              <w:t>which</w:t>
            </w:r>
            <w:r>
              <w:rPr>
                <w:color w:val="231F20"/>
                <w:spacing w:val="-7"/>
              </w:rPr>
              <w:t xml:space="preserve"> </w:t>
            </w:r>
            <w:r>
              <w:rPr>
                <w:color w:val="231F20"/>
              </w:rPr>
              <w:t>are</w:t>
            </w:r>
            <w:r>
              <w:rPr>
                <w:color w:val="231F20"/>
                <w:spacing w:val="-8"/>
              </w:rPr>
              <w:t xml:space="preserve"> </w:t>
            </w:r>
            <w:r>
              <w:rPr>
                <w:color w:val="231F20"/>
              </w:rPr>
              <w:t>in</w:t>
            </w:r>
            <w:r>
              <w:rPr>
                <w:color w:val="231F20"/>
                <w:spacing w:val="-7"/>
              </w:rPr>
              <w:t xml:space="preserve"> </w:t>
            </w:r>
            <w:r>
              <w:rPr>
                <w:color w:val="231F20"/>
              </w:rPr>
              <w:t>compliance</w:t>
            </w:r>
            <w:r>
              <w:rPr>
                <w:color w:val="231F20"/>
                <w:spacing w:val="-8"/>
              </w:rPr>
              <w:t xml:space="preserve"> </w:t>
            </w:r>
            <w:r>
              <w:rPr>
                <w:color w:val="231F20"/>
              </w:rPr>
              <w:t>with all</w:t>
            </w:r>
            <w:r>
              <w:rPr>
                <w:color w:val="231F20"/>
                <w:spacing w:val="-12"/>
              </w:rPr>
              <w:t xml:space="preserve"> </w:t>
            </w:r>
            <w:r>
              <w:rPr>
                <w:color w:val="231F20"/>
              </w:rPr>
              <w:t>the</w:t>
            </w:r>
            <w:r>
              <w:rPr>
                <w:color w:val="231F20"/>
                <w:spacing w:val="-11"/>
              </w:rPr>
              <w:t xml:space="preserve"> </w:t>
            </w:r>
            <w:r>
              <w:rPr>
                <w:color w:val="231F20"/>
              </w:rPr>
              <w:t>relevant</w:t>
            </w:r>
            <w:r>
              <w:rPr>
                <w:color w:val="231F20"/>
                <w:spacing w:val="-12"/>
              </w:rPr>
              <w:t xml:space="preserve"> </w:t>
            </w:r>
            <w:r>
              <w:rPr>
                <w:color w:val="231F20"/>
              </w:rPr>
              <w:t>provisions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laws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Kingdom</w:t>
            </w:r>
            <w:r>
              <w:rPr>
                <w:color w:val="231F20"/>
                <w:spacing w:val="-11"/>
              </w:rPr>
              <w:t xml:space="preserve"> </w:t>
            </w:r>
            <w:r>
              <w:rPr>
                <w:color w:val="231F20"/>
              </w:rPr>
              <w:t>of</w:t>
            </w:r>
            <w:r>
              <w:rPr>
                <w:color w:val="231F20"/>
                <w:spacing w:val="-11"/>
              </w:rPr>
              <w:t xml:space="preserve"> </w:t>
            </w:r>
            <w:r>
              <w:rPr>
                <w:color w:val="231F20"/>
              </w:rPr>
              <w:t>Bhutan,</w:t>
            </w:r>
            <w:r>
              <w:rPr>
                <w:color w:val="231F20"/>
                <w:spacing w:val="-12"/>
              </w:rPr>
              <w:t xml:space="preserve"> </w:t>
            </w:r>
            <w:r>
              <w:rPr>
                <w:color w:val="231F20"/>
              </w:rPr>
              <w:t>for the provision of the required Consulting</w:t>
            </w:r>
            <w:r>
              <w:rPr>
                <w:color w:val="231F20"/>
                <w:spacing w:val="-7"/>
              </w:rPr>
              <w:t xml:space="preserve"> </w:t>
            </w:r>
            <w:r>
              <w:rPr>
                <w:color w:val="231F20"/>
              </w:rPr>
              <w:t>Services.</w:t>
            </w:r>
          </w:p>
          <w:p w14:paraId="443A62D1" w14:textId="77777777" w:rsidR="00EF4443" w:rsidRDefault="00EF4443">
            <w:pPr>
              <w:pStyle w:val="TableParagraph"/>
              <w:spacing w:before="3"/>
              <w:rPr>
                <w:b/>
                <w:sz w:val="19"/>
              </w:rPr>
            </w:pPr>
          </w:p>
          <w:p w14:paraId="0EEDC325" w14:textId="77777777" w:rsidR="00EF4443" w:rsidRDefault="002D0D83" w:rsidP="00121205">
            <w:pPr>
              <w:pStyle w:val="TableParagraph"/>
              <w:numPr>
                <w:ilvl w:val="0"/>
                <w:numId w:val="75"/>
              </w:numPr>
              <w:tabs>
                <w:tab w:val="left" w:pos="1189"/>
                <w:tab w:val="left" w:pos="1190"/>
              </w:tabs>
              <w:ind w:hanging="510"/>
            </w:pPr>
            <w:r>
              <w:rPr>
                <w:b/>
                <w:color w:val="231F20"/>
              </w:rPr>
              <w:t>Data</w:t>
            </w:r>
            <w:r>
              <w:rPr>
                <w:b/>
                <w:color w:val="231F20"/>
                <w:spacing w:val="12"/>
              </w:rPr>
              <w:t xml:space="preserve"> </w:t>
            </w:r>
            <w:r>
              <w:rPr>
                <w:b/>
                <w:color w:val="231F20"/>
              </w:rPr>
              <w:t>Sheet:</w:t>
            </w:r>
            <w:r>
              <w:rPr>
                <w:b/>
                <w:color w:val="231F20"/>
                <w:spacing w:val="13"/>
              </w:rPr>
              <w:t xml:space="preserve"> </w:t>
            </w:r>
            <w:r>
              <w:rPr>
                <w:color w:val="231F20"/>
              </w:rPr>
              <w:t>Such</w:t>
            </w:r>
            <w:r>
              <w:rPr>
                <w:color w:val="231F20"/>
                <w:spacing w:val="12"/>
              </w:rPr>
              <w:t xml:space="preserve"> </w:t>
            </w:r>
            <w:r>
              <w:rPr>
                <w:color w:val="231F20"/>
              </w:rPr>
              <w:t>part</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Instructions</w:t>
            </w:r>
            <w:r>
              <w:rPr>
                <w:color w:val="231F20"/>
                <w:spacing w:val="12"/>
              </w:rPr>
              <w:t xml:space="preserve"> </w:t>
            </w:r>
            <w:r>
              <w:rPr>
                <w:color w:val="231F20"/>
              </w:rPr>
              <w:t>to</w:t>
            </w:r>
            <w:r>
              <w:rPr>
                <w:color w:val="231F20"/>
                <w:spacing w:val="13"/>
              </w:rPr>
              <w:t xml:space="preserve"> </w:t>
            </w:r>
            <w:r>
              <w:rPr>
                <w:color w:val="231F20"/>
              </w:rPr>
              <w:t>Consultants</w:t>
            </w:r>
            <w:r>
              <w:rPr>
                <w:color w:val="231F20"/>
                <w:spacing w:val="12"/>
              </w:rPr>
              <w:t xml:space="preserve"> </w:t>
            </w:r>
            <w:r>
              <w:rPr>
                <w:color w:val="231F20"/>
              </w:rPr>
              <w:t>used</w:t>
            </w:r>
            <w:r>
              <w:rPr>
                <w:color w:val="231F20"/>
                <w:spacing w:val="13"/>
              </w:rPr>
              <w:t xml:space="preserve"> </w:t>
            </w:r>
            <w:r>
              <w:rPr>
                <w:color w:val="231F20"/>
              </w:rPr>
              <w:t>to</w:t>
            </w:r>
          </w:p>
          <w:p w14:paraId="52642667" w14:textId="77777777" w:rsidR="00EF4443" w:rsidRDefault="002D0D83">
            <w:pPr>
              <w:pStyle w:val="TableParagraph"/>
              <w:spacing w:before="27"/>
              <w:ind w:left="1189"/>
            </w:pPr>
            <w:r>
              <w:rPr>
                <w:color w:val="231F20"/>
              </w:rPr>
              <w:t>reflect specific assignment conditions.</w:t>
            </w:r>
          </w:p>
          <w:p w14:paraId="67220D97" w14:textId="77777777" w:rsidR="00EF4443" w:rsidRDefault="00EF4443">
            <w:pPr>
              <w:pStyle w:val="TableParagraph"/>
              <w:spacing w:before="1"/>
              <w:rPr>
                <w:b/>
              </w:rPr>
            </w:pPr>
          </w:p>
          <w:p w14:paraId="20704155" w14:textId="77777777" w:rsidR="00EF4443" w:rsidRDefault="002D0D83" w:rsidP="00121205">
            <w:pPr>
              <w:pStyle w:val="TableParagraph"/>
              <w:numPr>
                <w:ilvl w:val="0"/>
                <w:numId w:val="75"/>
              </w:numPr>
              <w:tabs>
                <w:tab w:val="left" w:pos="1189"/>
                <w:tab w:val="left" w:pos="1190"/>
              </w:tabs>
              <w:ind w:hanging="510"/>
            </w:pPr>
            <w:r>
              <w:rPr>
                <w:b/>
                <w:color w:val="231F20"/>
              </w:rPr>
              <w:t xml:space="preserve">Day: </w:t>
            </w:r>
            <w:r>
              <w:rPr>
                <w:color w:val="231F20"/>
              </w:rPr>
              <w:t>A calendar</w:t>
            </w:r>
            <w:r>
              <w:rPr>
                <w:color w:val="231F20"/>
                <w:spacing w:val="-26"/>
              </w:rPr>
              <w:t xml:space="preserve"> </w:t>
            </w:r>
            <w:r>
              <w:rPr>
                <w:color w:val="231F20"/>
                <w:spacing w:val="-5"/>
              </w:rPr>
              <w:t>day.</w:t>
            </w:r>
          </w:p>
          <w:p w14:paraId="0D872DCD" w14:textId="77777777" w:rsidR="00EF4443" w:rsidRDefault="00EF4443">
            <w:pPr>
              <w:pStyle w:val="TableParagraph"/>
              <w:spacing w:before="1"/>
              <w:rPr>
                <w:b/>
              </w:rPr>
            </w:pPr>
          </w:p>
          <w:p w14:paraId="15F4D5BC" w14:textId="77777777" w:rsidR="00EF4443" w:rsidRDefault="002D0D83" w:rsidP="00121205">
            <w:pPr>
              <w:pStyle w:val="TableParagraph"/>
              <w:numPr>
                <w:ilvl w:val="0"/>
                <w:numId w:val="75"/>
              </w:numPr>
              <w:tabs>
                <w:tab w:val="left" w:pos="1189"/>
                <w:tab w:val="left" w:pos="1190"/>
              </w:tabs>
              <w:ind w:hanging="510"/>
            </w:pPr>
            <w:r>
              <w:rPr>
                <w:b/>
                <w:color w:val="231F20"/>
              </w:rPr>
              <w:t xml:space="preserve">Government: </w:t>
            </w:r>
            <w:r>
              <w:rPr>
                <w:color w:val="231F20"/>
              </w:rPr>
              <w:t>Royal Government of Bhutan</w:t>
            </w:r>
            <w:r>
              <w:rPr>
                <w:color w:val="231F20"/>
                <w:spacing w:val="-4"/>
              </w:rPr>
              <w:t xml:space="preserve"> </w:t>
            </w:r>
            <w:r>
              <w:rPr>
                <w:color w:val="231F20"/>
              </w:rPr>
              <w:t>(</w:t>
            </w:r>
            <w:proofErr w:type="spellStart"/>
            <w:r>
              <w:rPr>
                <w:color w:val="231F20"/>
              </w:rPr>
              <w:t>RGoB</w:t>
            </w:r>
            <w:proofErr w:type="spellEnd"/>
            <w:r>
              <w:rPr>
                <w:color w:val="231F20"/>
              </w:rPr>
              <w:t>).</w:t>
            </w:r>
          </w:p>
          <w:p w14:paraId="6CB852FA" w14:textId="77777777" w:rsidR="00EF4443" w:rsidRDefault="00EF4443">
            <w:pPr>
              <w:pStyle w:val="TableParagraph"/>
              <w:rPr>
                <w:b/>
              </w:rPr>
            </w:pPr>
          </w:p>
          <w:p w14:paraId="76543E2C" w14:textId="77777777" w:rsidR="00EF4443" w:rsidRDefault="002D0D83" w:rsidP="00121205">
            <w:pPr>
              <w:pStyle w:val="TableParagraph"/>
              <w:numPr>
                <w:ilvl w:val="0"/>
                <w:numId w:val="75"/>
              </w:numPr>
              <w:tabs>
                <w:tab w:val="left" w:pos="1190"/>
              </w:tabs>
              <w:spacing w:before="1" w:line="266" w:lineRule="auto"/>
              <w:ind w:right="197" w:hanging="510"/>
              <w:jc w:val="both"/>
            </w:pPr>
            <w:r>
              <w:rPr>
                <w:b/>
                <w:color w:val="231F20"/>
              </w:rPr>
              <w:t xml:space="preserve">Instructions to Consultants (Section 2 of the RFP): </w:t>
            </w:r>
            <w:r>
              <w:rPr>
                <w:color w:val="231F20"/>
              </w:rPr>
              <w:t>The document which provides the Consultants with all the information needed to prepare their</w:t>
            </w:r>
            <w:r>
              <w:rPr>
                <w:color w:val="231F20"/>
                <w:spacing w:val="-3"/>
              </w:rPr>
              <w:t xml:space="preserve"> </w:t>
            </w:r>
            <w:r>
              <w:rPr>
                <w:color w:val="231F20"/>
              </w:rPr>
              <w:t>Proposals.</w:t>
            </w:r>
          </w:p>
          <w:p w14:paraId="18E219D8" w14:textId="77777777" w:rsidR="00EF4443" w:rsidRDefault="00EF4443">
            <w:pPr>
              <w:pStyle w:val="TableParagraph"/>
              <w:spacing w:before="5"/>
              <w:rPr>
                <w:b/>
                <w:sz w:val="19"/>
              </w:rPr>
            </w:pPr>
          </w:p>
          <w:p w14:paraId="350630B0" w14:textId="77777777" w:rsidR="00EF4443" w:rsidRDefault="002D0D83" w:rsidP="00121205">
            <w:pPr>
              <w:pStyle w:val="TableParagraph"/>
              <w:numPr>
                <w:ilvl w:val="0"/>
                <w:numId w:val="75"/>
              </w:numPr>
              <w:tabs>
                <w:tab w:val="left" w:pos="1189"/>
                <w:tab w:val="left" w:pos="1190"/>
              </w:tabs>
              <w:spacing w:before="1"/>
              <w:ind w:hanging="510"/>
            </w:pPr>
            <w:r>
              <w:rPr>
                <w:b/>
                <w:color w:val="231F20"/>
              </w:rPr>
              <w:t>In</w:t>
            </w:r>
            <w:r>
              <w:rPr>
                <w:b/>
                <w:color w:val="231F20"/>
                <w:spacing w:val="11"/>
              </w:rPr>
              <w:t xml:space="preserve"> </w:t>
            </w:r>
            <w:r>
              <w:rPr>
                <w:b/>
                <w:color w:val="231F20"/>
              </w:rPr>
              <w:t>Writing:</w:t>
            </w:r>
            <w:r>
              <w:rPr>
                <w:b/>
                <w:color w:val="231F20"/>
                <w:spacing w:val="12"/>
              </w:rPr>
              <w:t xml:space="preserve"> </w:t>
            </w:r>
            <w:r>
              <w:rPr>
                <w:color w:val="231F20"/>
              </w:rPr>
              <w:t>Communicated</w:t>
            </w:r>
            <w:r>
              <w:rPr>
                <w:color w:val="231F20"/>
                <w:spacing w:val="12"/>
              </w:rPr>
              <w:t xml:space="preserve"> </w:t>
            </w:r>
            <w:r>
              <w:rPr>
                <w:color w:val="231F20"/>
              </w:rPr>
              <w:t>in</w:t>
            </w:r>
            <w:r>
              <w:rPr>
                <w:color w:val="231F20"/>
                <w:spacing w:val="12"/>
              </w:rPr>
              <w:t xml:space="preserve"> </w:t>
            </w:r>
            <w:r>
              <w:rPr>
                <w:color w:val="231F20"/>
              </w:rPr>
              <w:t>written</w:t>
            </w:r>
            <w:r>
              <w:rPr>
                <w:color w:val="231F20"/>
                <w:spacing w:val="12"/>
              </w:rPr>
              <w:t xml:space="preserve"> </w:t>
            </w:r>
            <w:r>
              <w:rPr>
                <w:color w:val="231F20"/>
              </w:rPr>
              <w:t>form</w:t>
            </w:r>
            <w:r>
              <w:rPr>
                <w:color w:val="231F20"/>
                <w:spacing w:val="12"/>
              </w:rPr>
              <w:t xml:space="preserve"> </w:t>
            </w:r>
            <w:r>
              <w:rPr>
                <w:color w:val="231F20"/>
              </w:rPr>
              <w:t>(</w:t>
            </w:r>
            <w:proofErr w:type="spellStart"/>
            <w:r>
              <w:rPr>
                <w:color w:val="231F20"/>
              </w:rPr>
              <w:t>eg</w:t>
            </w:r>
            <w:proofErr w:type="spellEnd"/>
            <w:r>
              <w:rPr>
                <w:color w:val="231F20"/>
                <w:spacing w:val="12"/>
              </w:rPr>
              <w:t xml:space="preserve"> </w:t>
            </w:r>
            <w:r>
              <w:rPr>
                <w:color w:val="231F20"/>
              </w:rPr>
              <w:t>by</w:t>
            </w:r>
            <w:r>
              <w:rPr>
                <w:color w:val="231F20"/>
                <w:spacing w:val="12"/>
              </w:rPr>
              <w:t xml:space="preserve"> </w:t>
            </w:r>
            <w:r>
              <w:rPr>
                <w:color w:val="231F20"/>
              </w:rPr>
              <w:t>mail,</w:t>
            </w:r>
            <w:r>
              <w:rPr>
                <w:color w:val="231F20"/>
                <w:spacing w:val="12"/>
              </w:rPr>
              <w:t xml:space="preserve"> </w:t>
            </w:r>
            <w:r>
              <w:rPr>
                <w:color w:val="231F20"/>
              </w:rPr>
              <w:t>electronic</w:t>
            </w:r>
          </w:p>
          <w:p w14:paraId="498692C6" w14:textId="77777777" w:rsidR="00EF4443" w:rsidRDefault="002D0D83">
            <w:pPr>
              <w:pStyle w:val="TableParagraph"/>
              <w:spacing w:before="27"/>
              <w:ind w:left="1189"/>
            </w:pPr>
            <w:r>
              <w:rPr>
                <w:color w:val="231F20"/>
              </w:rPr>
              <w:t>mail, fax, telex) with proof of receipt.</w:t>
            </w:r>
          </w:p>
          <w:p w14:paraId="4AB990AB" w14:textId="77777777" w:rsidR="00EF4443" w:rsidRDefault="00EF4443">
            <w:pPr>
              <w:pStyle w:val="TableParagraph"/>
              <w:rPr>
                <w:b/>
              </w:rPr>
            </w:pPr>
          </w:p>
          <w:p w14:paraId="4BEFC8B0" w14:textId="77777777" w:rsidR="00EF4443" w:rsidRDefault="002D0D83" w:rsidP="00121205">
            <w:pPr>
              <w:pStyle w:val="TableParagraph"/>
              <w:numPr>
                <w:ilvl w:val="0"/>
                <w:numId w:val="75"/>
              </w:numPr>
              <w:tabs>
                <w:tab w:val="left" w:pos="1189"/>
                <w:tab w:val="left" w:pos="1190"/>
              </w:tabs>
              <w:ind w:hanging="510"/>
            </w:pPr>
            <w:r>
              <w:rPr>
                <w:b/>
                <w:color w:val="231F20"/>
              </w:rPr>
              <w:t xml:space="preserve">LOI (Section 1 of the RFP): </w:t>
            </w:r>
            <w:r>
              <w:rPr>
                <w:color w:val="231F20"/>
              </w:rPr>
              <w:t>The Letter of Invitation being sent</w:t>
            </w:r>
            <w:r>
              <w:rPr>
                <w:color w:val="231F20"/>
                <w:spacing w:val="-18"/>
              </w:rPr>
              <w:t xml:space="preserve"> </w:t>
            </w:r>
            <w:r>
              <w:rPr>
                <w:color w:val="231F20"/>
              </w:rPr>
              <w:t>by</w:t>
            </w:r>
          </w:p>
          <w:p w14:paraId="48F2D63D" w14:textId="77777777" w:rsidR="00EF4443" w:rsidRDefault="002D0D83">
            <w:pPr>
              <w:pStyle w:val="TableParagraph"/>
              <w:spacing w:before="27"/>
              <w:ind w:left="1189"/>
            </w:pPr>
            <w:r>
              <w:rPr>
                <w:color w:val="231F20"/>
              </w:rPr>
              <w:t>the Procuring Agency to the shortlisted Consultants.</w:t>
            </w:r>
          </w:p>
          <w:p w14:paraId="2711B4E2" w14:textId="77777777" w:rsidR="00EF4443" w:rsidRDefault="00EF4443">
            <w:pPr>
              <w:pStyle w:val="TableParagraph"/>
              <w:spacing w:before="1"/>
              <w:rPr>
                <w:b/>
              </w:rPr>
            </w:pPr>
          </w:p>
          <w:p w14:paraId="6D5509F5" w14:textId="77777777" w:rsidR="00EF4443" w:rsidRDefault="002D0D83" w:rsidP="00121205">
            <w:pPr>
              <w:pStyle w:val="TableParagraph"/>
              <w:numPr>
                <w:ilvl w:val="0"/>
                <w:numId w:val="75"/>
              </w:numPr>
              <w:tabs>
                <w:tab w:val="left" w:pos="1190"/>
              </w:tabs>
              <w:spacing w:line="266" w:lineRule="auto"/>
              <w:ind w:right="197" w:hanging="510"/>
              <w:jc w:val="both"/>
            </w:pPr>
            <w:r>
              <w:rPr>
                <w:b/>
                <w:color w:val="231F20"/>
              </w:rPr>
              <w:t xml:space="preserve">Personnel: </w:t>
            </w:r>
            <w:r>
              <w:rPr>
                <w:color w:val="231F20"/>
              </w:rPr>
              <w:t>Professional and support staff provided by the Consultant or by any Sub-Consultant and assigned to perform  the Services or any part thereof; “Foreign Personnel” means such professional</w:t>
            </w:r>
            <w:r>
              <w:rPr>
                <w:color w:val="231F20"/>
                <w:spacing w:val="-10"/>
              </w:rPr>
              <w:t xml:space="preserve"> </w:t>
            </w:r>
            <w:r>
              <w:rPr>
                <w:color w:val="231F20"/>
              </w:rPr>
              <w:t>and</w:t>
            </w:r>
            <w:r>
              <w:rPr>
                <w:color w:val="231F20"/>
                <w:spacing w:val="-10"/>
              </w:rPr>
              <w:t xml:space="preserve"> </w:t>
            </w:r>
            <w:r>
              <w:rPr>
                <w:color w:val="231F20"/>
              </w:rPr>
              <w:t>support</w:t>
            </w:r>
            <w:r>
              <w:rPr>
                <w:color w:val="231F20"/>
                <w:spacing w:val="-10"/>
              </w:rPr>
              <w:t xml:space="preserve"> </w:t>
            </w:r>
            <w:r>
              <w:rPr>
                <w:color w:val="231F20"/>
              </w:rPr>
              <w:t>staff</w:t>
            </w:r>
            <w:r>
              <w:rPr>
                <w:color w:val="231F20"/>
                <w:spacing w:val="-10"/>
              </w:rPr>
              <w:t xml:space="preserve"> </w:t>
            </w:r>
            <w:r>
              <w:rPr>
                <w:color w:val="231F20"/>
              </w:rPr>
              <w:t>who</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so</w:t>
            </w:r>
            <w:r>
              <w:rPr>
                <w:color w:val="231F20"/>
                <w:spacing w:val="-9"/>
              </w:rPr>
              <w:t xml:space="preserve"> </w:t>
            </w:r>
            <w:r>
              <w:rPr>
                <w:color w:val="231F20"/>
              </w:rPr>
              <w:t>provided have</w:t>
            </w:r>
            <w:r>
              <w:rPr>
                <w:color w:val="231F20"/>
                <w:spacing w:val="-9"/>
              </w:rPr>
              <w:t xml:space="preserve"> </w:t>
            </w:r>
            <w:r>
              <w:rPr>
                <w:color w:val="231F20"/>
              </w:rPr>
              <w:t>their</w:t>
            </w:r>
            <w:r>
              <w:rPr>
                <w:color w:val="231F20"/>
                <w:spacing w:val="-9"/>
              </w:rPr>
              <w:t xml:space="preserve"> </w:t>
            </w:r>
            <w:r>
              <w:rPr>
                <w:color w:val="231F20"/>
              </w:rPr>
              <w:t>domicile</w:t>
            </w:r>
            <w:r>
              <w:rPr>
                <w:color w:val="231F20"/>
                <w:spacing w:val="-9"/>
              </w:rPr>
              <w:t xml:space="preserve"> </w:t>
            </w:r>
            <w:r>
              <w:rPr>
                <w:color w:val="231F20"/>
              </w:rPr>
              <w:t>outside</w:t>
            </w:r>
            <w:r>
              <w:rPr>
                <w:color w:val="231F20"/>
                <w:spacing w:val="-9"/>
              </w:rPr>
              <w:t xml:space="preserve"> </w:t>
            </w:r>
            <w:r>
              <w:rPr>
                <w:color w:val="231F20"/>
              </w:rPr>
              <w:t>Bhutan;</w:t>
            </w:r>
            <w:r>
              <w:rPr>
                <w:color w:val="231F20"/>
                <w:spacing w:val="-9"/>
              </w:rPr>
              <w:t xml:space="preserve"> </w:t>
            </w:r>
            <w:r>
              <w:rPr>
                <w:color w:val="231F20"/>
              </w:rPr>
              <w:t>“Local</w:t>
            </w:r>
            <w:r>
              <w:rPr>
                <w:color w:val="231F20"/>
                <w:spacing w:val="-9"/>
              </w:rPr>
              <w:t xml:space="preserve"> </w:t>
            </w:r>
            <w:r>
              <w:rPr>
                <w:color w:val="231F20"/>
              </w:rPr>
              <w:t>Personnel”</w:t>
            </w:r>
            <w:r>
              <w:rPr>
                <w:color w:val="231F20"/>
                <w:spacing w:val="-9"/>
              </w:rPr>
              <w:t xml:space="preserve"> </w:t>
            </w:r>
            <w:r>
              <w:rPr>
                <w:color w:val="231F20"/>
              </w:rPr>
              <w:t>means</w:t>
            </w:r>
            <w:r>
              <w:rPr>
                <w:color w:val="231F20"/>
                <w:spacing w:val="-9"/>
              </w:rPr>
              <w:t xml:space="preserve"> </w:t>
            </w:r>
            <w:r>
              <w:rPr>
                <w:color w:val="231F20"/>
              </w:rPr>
              <w:t>such professional</w:t>
            </w:r>
            <w:r>
              <w:rPr>
                <w:color w:val="231F20"/>
                <w:spacing w:val="-10"/>
              </w:rPr>
              <w:t xml:space="preserve"> </w:t>
            </w:r>
            <w:r>
              <w:rPr>
                <w:color w:val="231F20"/>
              </w:rPr>
              <w:t>and</w:t>
            </w:r>
            <w:r>
              <w:rPr>
                <w:color w:val="231F20"/>
                <w:spacing w:val="-10"/>
              </w:rPr>
              <w:t xml:space="preserve"> </w:t>
            </w:r>
            <w:r>
              <w:rPr>
                <w:color w:val="231F20"/>
              </w:rPr>
              <w:t>support</w:t>
            </w:r>
            <w:r>
              <w:rPr>
                <w:color w:val="231F20"/>
                <w:spacing w:val="-10"/>
              </w:rPr>
              <w:t xml:space="preserve"> </w:t>
            </w:r>
            <w:r>
              <w:rPr>
                <w:color w:val="231F20"/>
              </w:rPr>
              <w:t>staff</w:t>
            </w:r>
            <w:r>
              <w:rPr>
                <w:color w:val="231F20"/>
                <w:spacing w:val="-10"/>
              </w:rPr>
              <w:t xml:space="preserve"> </w:t>
            </w:r>
            <w:r>
              <w:rPr>
                <w:color w:val="231F20"/>
              </w:rPr>
              <w:t>who</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so</w:t>
            </w:r>
            <w:r>
              <w:rPr>
                <w:color w:val="231F20"/>
                <w:spacing w:val="-9"/>
              </w:rPr>
              <w:t xml:space="preserve"> </w:t>
            </w:r>
            <w:r>
              <w:rPr>
                <w:color w:val="231F20"/>
              </w:rPr>
              <w:t>provided have their domicile inside</w:t>
            </w:r>
            <w:r>
              <w:rPr>
                <w:color w:val="231F20"/>
                <w:spacing w:val="-5"/>
              </w:rPr>
              <w:t xml:space="preserve"> </w:t>
            </w:r>
            <w:r>
              <w:rPr>
                <w:color w:val="231F20"/>
              </w:rPr>
              <w:t>Bhutan.</w:t>
            </w:r>
          </w:p>
          <w:p w14:paraId="726BDD42" w14:textId="77777777" w:rsidR="00EF4443" w:rsidRDefault="002D0D83" w:rsidP="00121205">
            <w:pPr>
              <w:pStyle w:val="TableParagraph"/>
              <w:numPr>
                <w:ilvl w:val="0"/>
                <w:numId w:val="75"/>
              </w:numPr>
              <w:tabs>
                <w:tab w:val="left" w:pos="1190"/>
              </w:tabs>
              <w:spacing w:before="194" w:line="280" w:lineRule="atLeast"/>
              <w:ind w:right="198" w:hanging="510"/>
              <w:jc w:val="both"/>
            </w:pPr>
            <w:r>
              <w:rPr>
                <w:b/>
                <w:color w:val="231F20"/>
              </w:rPr>
              <w:t xml:space="preserve">Procuring Agency: </w:t>
            </w:r>
            <w:proofErr w:type="spellStart"/>
            <w:r>
              <w:rPr>
                <w:color w:val="231F20"/>
              </w:rPr>
              <w:t>RGoB</w:t>
            </w:r>
            <w:proofErr w:type="spellEnd"/>
            <w:r>
              <w:rPr>
                <w:color w:val="231F20"/>
              </w:rPr>
              <w:t xml:space="preserve"> agency with which the selected Consultant signs the Contract for the</w:t>
            </w:r>
            <w:r>
              <w:rPr>
                <w:color w:val="231F20"/>
                <w:spacing w:val="-5"/>
              </w:rPr>
              <w:t xml:space="preserve"> </w:t>
            </w:r>
            <w:r>
              <w:rPr>
                <w:color w:val="231F20"/>
              </w:rPr>
              <w:t>Services.</w:t>
            </w:r>
          </w:p>
        </w:tc>
      </w:tr>
    </w:tbl>
    <w:p w14:paraId="32C89E76" w14:textId="77777777" w:rsidR="00EF4443" w:rsidRDefault="00EF4443">
      <w:pPr>
        <w:spacing w:line="280" w:lineRule="atLeast"/>
        <w:jc w:val="both"/>
        <w:sectPr w:rsidR="00EF4443">
          <w:pgSz w:w="11910" w:h="16840"/>
          <w:pgMar w:top="11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287"/>
        <w:gridCol w:w="7526"/>
      </w:tblGrid>
      <w:tr w:rsidR="00EF4443" w14:paraId="69E5F5B0" w14:textId="77777777">
        <w:trPr>
          <w:trHeight w:val="5676"/>
        </w:trPr>
        <w:tc>
          <w:tcPr>
            <w:tcW w:w="2287" w:type="dxa"/>
          </w:tcPr>
          <w:p w14:paraId="5573E08B" w14:textId="77777777" w:rsidR="00EF4443" w:rsidRDefault="00EF4443">
            <w:pPr>
              <w:pStyle w:val="TableParagraph"/>
              <w:rPr>
                <w:rFonts w:ascii="Times New Roman"/>
              </w:rPr>
            </w:pPr>
          </w:p>
        </w:tc>
        <w:tc>
          <w:tcPr>
            <w:tcW w:w="7526" w:type="dxa"/>
          </w:tcPr>
          <w:p w14:paraId="597A1FDE" w14:textId="77777777" w:rsidR="00EF4443" w:rsidRDefault="002D0D83" w:rsidP="00121205">
            <w:pPr>
              <w:pStyle w:val="TableParagraph"/>
              <w:numPr>
                <w:ilvl w:val="0"/>
                <w:numId w:val="74"/>
              </w:numPr>
              <w:tabs>
                <w:tab w:val="left" w:pos="917"/>
                <w:tab w:val="left" w:pos="918"/>
              </w:tabs>
              <w:spacing w:line="236" w:lineRule="exact"/>
              <w:ind w:hanging="510"/>
            </w:pPr>
            <w:r>
              <w:rPr>
                <w:b/>
                <w:color w:val="231F20"/>
              </w:rPr>
              <w:t xml:space="preserve">Proposal: </w:t>
            </w:r>
            <w:r>
              <w:rPr>
                <w:color w:val="231F20"/>
              </w:rPr>
              <w:t xml:space="preserve">The </w:t>
            </w:r>
            <w:r>
              <w:rPr>
                <w:color w:val="231F20"/>
                <w:spacing w:val="-4"/>
              </w:rPr>
              <w:t xml:space="preserve">Technical </w:t>
            </w:r>
            <w:r>
              <w:rPr>
                <w:color w:val="231F20"/>
              </w:rPr>
              <w:t>Proposal and the Financial</w:t>
            </w:r>
            <w:r>
              <w:rPr>
                <w:color w:val="231F20"/>
                <w:spacing w:val="-3"/>
              </w:rPr>
              <w:t xml:space="preserve"> </w:t>
            </w:r>
            <w:r>
              <w:rPr>
                <w:color w:val="231F20"/>
              </w:rPr>
              <w:t>Proposal.</w:t>
            </w:r>
          </w:p>
          <w:p w14:paraId="3D256CA7" w14:textId="77777777" w:rsidR="00EF4443" w:rsidRDefault="00EF4443">
            <w:pPr>
              <w:pStyle w:val="TableParagraph"/>
              <w:rPr>
                <w:b/>
              </w:rPr>
            </w:pPr>
          </w:p>
          <w:p w14:paraId="5FC616D0" w14:textId="77777777" w:rsidR="00EF4443" w:rsidRDefault="002D0D83" w:rsidP="00121205">
            <w:pPr>
              <w:pStyle w:val="TableParagraph"/>
              <w:numPr>
                <w:ilvl w:val="0"/>
                <w:numId w:val="74"/>
              </w:numPr>
              <w:tabs>
                <w:tab w:val="left" w:pos="917"/>
                <w:tab w:val="left" w:pos="918"/>
              </w:tabs>
              <w:spacing w:before="1" w:line="266" w:lineRule="auto"/>
              <w:ind w:right="200" w:hanging="510"/>
            </w:pPr>
            <w:r>
              <w:rPr>
                <w:color w:val="231F20"/>
              </w:rPr>
              <w:t>RFP: The Request for Proposal to be prepared by the Procuring Agency for the selection of Consultants, based on the</w:t>
            </w:r>
            <w:r>
              <w:rPr>
                <w:color w:val="231F20"/>
                <w:spacing w:val="-13"/>
              </w:rPr>
              <w:t xml:space="preserve"> </w:t>
            </w:r>
            <w:r>
              <w:rPr>
                <w:color w:val="231F20"/>
                <w:spacing w:val="-6"/>
              </w:rPr>
              <w:t>SRFP.</w:t>
            </w:r>
          </w:p>
          <w:p w14:paraId="4D6602BA" w14:textId="77777777" w:rsidR="00EF4443" w:rsidRDefault="00EF4443">
            <w:pPr>
              <w:pStyle w:val="TableParagraph"/>
              <w:spacing w:before="6"/>
              <w:rPr>
                <w:b/>
                <w:sz w:val="19"/>
              </w:rPr>
            </w:pPr>
          </w:p>
          <w:p w14:paraId="5D837941" w14:textId="77777777" w:rsidR="00EF4443" w:rsidRDefault="002D0D83" w:rsidP="00121205">
            <w:pPr>
              <w:pStyle w:val="TableParagraph"/>
              <w:numPr>
                <w:ilvl w:val="0"/>
                <w:numId w:val="74"/>
              </w:numPr>
              <w:tabs>
                <w:tab w:val="left" w:pos="917"/>
                <w:tab w:val="left" w:pos="918"/>
              </w:tabs>
              <w:spacing w:line="266" w:lineRule="auto"/>
              <w:ind w:right="199" w:hanging="510"/>
            </w:pPr>
            <w:r>
              <w:rPr>
                <w:color w:val="231F20"/>
              </w:rPr>
              <w:t>SRFP: The Standard Request for Proposals, which must be used by</w:t>
            </w:r>
            <w:r>
              <w:rPr>
                <w:color w:val="231F20"/>
                <w:spacing w:val="-7"/>
              </w:rPr>
              <w:t xml:space="preserve"> </w:t>
            </w:r>
            <w:r>
              <w:rPr>
                <w:color w:val="231F20"/>
              </w:rPr>
              <w:t>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6"/>
              </w:rPr>
              <w:t xml:space="preserve"> </w:t>
            </w:r>
            <w:r>
              <w:rPr>
                <w:color w:val="231F20"/>
              </w:rPr>
              <w:t>as</w:t>
            </w:r>
            <w:r>
              <w:rPr>
                <w:color w:val="231F20"/>
                <w:spacing w:val="-6"/>
              </w:rPr>
              <w:t xml:space="preserve"> </w:t>
            </w:r>
            <w:r>
              <w:rPr>
                <w:color w:val="231F20"/>
              </w:rPr>
              <w:t>a</w:t>
            </w:r>
            <w:r>
              <w:rPr>
                <w:color w:val="231F20"/>
                <w:spacing w:val="-7"/>
              </w:rPr>
              <w:t xml:space="preserve"> </w:t>
            </w:r>
            <w:r>
              <w:rPr>
                <w:color w:val="231F20"/>
              </w:rPr>
              <w:t>guide</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spacing w:val="-8"/>
              </w:rPr>
              <w:t>RFP.</w:t>
            </w:r>
          </w:p>
          <w:p w14:paraId="17CF8ABB" w14:textId="77777777" w:rsidR="00EF4443" w:rsidRDefault="00EF4443">
            <w:pPr>
              <w:pStyle w:val="TableParagraph"/>
              <w:spacing w:before="7"/>
              <w:rPr>
                <w:b/>
                <w:sz w:val="19"/>
              </w:rPr>
            </w:pPr>
          </w:p>
          <w:p w14:paraId="1009F2CA" w14:textId="77777777" w:rsidR="00EF4443" w:rsidRDefault="002D0D83" w:rsidP="00121205">
            <w:pPr>
              <w:pStyle w:val="TableParagraph"/>
              <w:numPr>
                <w:ilvl w:val="0"/>
                <w:numId w:val="74"/>
              </w:numPr>
              <w:tabs>
                <w:tab w:val="left" w:pos="917"/>
                <w:tab w:val="left" w:pos="918"/>
              </w:tabs>
              <w:ind w:hanging="510"/>
            </w:pPr>
            <w:r>
              <w:rPr>
                <w:color w:val="231F20"/>
              </w:rPr>
              <w:t>Services: The work to be performed by the Consultant pursuant</w:t>
            </w:r>
            <w:r>
              <w:rPr>
                <w:color w:val="231F20"/>
                <w:spacing w:val="-35"/>
              </w:rPr>
              <w:t xml:space="preserve"> </w:t>
            </w:r>
            <w:r>
              <w:rPr>
                <w:color w:val="231F20"/>
              </w:rPr>
              <w:t>to</w:t>
            </w:r>
          </w:p>
          <w:p w14:paraId="68B3F477" w14:textId="77777777" w:rsidR="00EF4443" w:rsidRDefault="002D0D83">
            <w:pPr>
              <w:pStyle w:val="TableParagraph"/>
              <w:spacing w:before="27"/>
              <w:ind w:left="917"/>
            </w:pPr>
            <w:r>
              <w:rPr>
                <w:color w:val="231F20"/>
              </w:rPr>
              <w:t>the Contract.</w:t>
            </w:r>
          </w:p>
          <w:p w14:paraId="5AB66533" w14:textId="77777777" w:rsidR="00EF4443" w:rsidRDefault="00EF4443">
            <w:pPr>
              <w:pStyle w:val="TableParagraph"/>
              <w:spacing w:before="1"/>
              <w:rPr>
                <w:b/>
              </w:rPr>
            </w:pPr>
          </w:p>
          <w:p w14:paraId="22554BEB" w14:textId="77777777" w:rsidR="00EF4443" w:rsidRDefault="002D0D83" w:rsidP="00121205">
            <w:pPr>
              <w:pStyle w:val="TableParagraph"/>
              <w:numPr>
                <w:ilvl w:val="0"/>
                <w:numId w:val="74"/>
              </w:numPr>
              <w:tabs>
                <w:tab w:val="left" w:pos="917"/>
                <w:tab w:val="left" w:pos="918"/>
              </w:tabs>
              <w:spacing w:line="266" w:lineRule="auto"/>
              <w:ind w:right="201" w:hanging="510"/>
            </w:pPr>
            <w:r>
              <w:rPr>
                <w:color w:val="231F20"/>
              </w:rPr>
              <w:t>Sub-Consultant:</w:t>
            </w:r>
            <w:r>
              <w:rPr>
                <w:color w:val="231F20"/>
                <w:spacing w:val="-37"/>
              </w:rPr>
              <w:t xml:space="preserve"> </w:t>
            </w:r>
            <w:r>
              <w:rPr>
                <w:color w:val="231F20"/>
              </w:rPr>
              <w:t>Any</w:t>
            </w:r>
            <w:r>
              <w:rPr>
                <w:color w:val="231F20"/>
                <w:spacing w:val="-25"/>
              </w:rPr>
              <w:t xml:space="preserve"> </w:t>
            </w:r>
            <w:r>
              <w:rPr>
                <w:color w:val="231F20"/>
              </w:rPr>
              <w:t>person</w:t>
            </w:r>
            <w:r>
              <w:rPr>
                <w:color w:val="231F20"/>
                <w:spacing w:val="-26"/>
              </w:rPr>
              <w:t xml:space="preserve"> </w:t>
            </w:r>
            <w:r>
              <w:rPr>
                <w:color w:val="231F20"/>
              </w:rPr>
              <w:t>or</w:t>
            </w:r>
            <w:r>
              <w:rPr>
                <w:color w:val="231F20"/>
                <w:spacing w:val="-25"/>
              </w:rPr>
              <w:t xml:space="preserve"> </w:t>
            </w:r>
            <w:r>
              <w:rPr>
                <w:color w:val="231F20"/>
              </w:rPr>
              <w:t>entity</w:t>
            </w:r>
            <w:r>
              <w:rPr>
                <w:color w:val="231F20"/>
                <w:spacing w:val="-26"/>
              </w:rPr>
              <w:t xml:space="preserve"> </w:t>
            </w:r>
            <w:r>
              <w:rPr>
                <w:color w:val="231F20"/>
              </w:rPr>
              <w:t>to</w:t>
            </w:r>
            <w:r>
              <w:rPr>
                <w:color w:val="231F20"/>
                <w:spacing w:val="-25"/>
              </w:rPr>
              <w:t xml:space="preserve"> </w:t>
            </w:r>
            <w:r>
              <w:rPr>
                <w:color w:val="231F20"/>
              </w:rPr>
              <w:t>whom/which</w:t>
            </w:r>
            <w:r>
              <w:rPr>
                <w:color w:val="231F20"/>
                <w:spacing w:val="-26"/>
              </w:rPr>
              <w:t xml:space="preserve"> </w:t>
            </w:r>
            <w:r>
              <w:rPr>
                <w:color w:val="231F20"/>
              </w:rPr>
              <w:t>the</w:t>
            </w:r>
            <w:r>
              <w:rPr>
                <w:color w:val="231F20"/>
                <w:spacing w:val="-25"/>
              </w:rPr>
              <w:t xml:space="preserve"> </w:t>
            </w:r>
            <w:r>
              <w:rPr>
                <w:color w:val="231F20"/>
              </w:rPr>
              <w:t>Consultant subcontracts any part of the</w:t>
            </w:r>
            <w:r>
              <w:rPr>
                <w:color w:val="231F20"/>
                <w:spacing w:val="-4"/>
              </w:rPr>
              <w:t xml:space="preserve"> </w:t>
            </w:r>
            <w:r>
              <w:rPr>
                <w:color w:val="231F20"/>
              </w:rPr>
              <w:t>Services.</w:t>
            </w:r>
          </w:p>
          <w:p w14:paraId="3D4E298C" w14:textId="77777777" w:rsidR="00EF4443" w:rsidRDefault="00EF4443">
            <w:pPr>
              <w:pStyle w:val="TableParagraph"/>
              <w:spacing w:before="6"/>
              <w:rPr>
                <w:b/>
                <w:sz w:val="19"/>
              </w:rPr>
            </w:pPr>
          </w:p>
          <w:p w14:paraId="7A9CBC05" w14:textId="77777777" w:rsidR="00EF4443" w:rsidRDefault="002D0D83" w:rsidP="00121205">
            <w:pPr>
              <w:pStyle w:val="TableParagraph"/>
              <w:numPr>
                <w:ilvl w:val="0"/>
                <w:numId w:val="74"/>
              </w:numPr>
              <w:tabs>
                <w:tab w:val="left" w:pos="918"/>
              </w:tabs>
              <w:spacing w:line="266" w:lineRule="auto"/>
              <w:ind w:right="197" w:hanging="510"/>
              <w:jc w:val="both"/>
            </w:pPr>
            <w:r>
              <w:rPr>
                <w:color w:val="231F20"/>
                <w:spacing w:val="-6"/>
              </w:rPr>
              <w:t xml:space="preserve">Terms </w:t>
            </w:r>
            <w:r>
              <w:rPr>
                <w:color w:val="231F20"/>
              </w:rPr>
              <w:t>of Reference (TOR): The document included in the RFP  as Section 5 which defines the objectives, goals, scope of work, activities, tasks, responsibilities of the Procuring Agency and the Consultant, required outputs and results of the assignment, as well</w:t>
            </w:r>
            <w:r>
              <w:rPr>
                <w:color w:val="231F20"/>
                <w:spacing w:val="-9"/>
              </w:rPr>
              <w:t xml:space="preserve"> </w:t>
            </w:r>
            <w:r>
              <w:rPr>
                <w:color w:val="231F20"/>
              </w:rPr>
              <w:t>as</w:t>
            </w:r>
            <w:r>
              <w:rPr>
                <w:color w:val="231F20"/>
                <w:spacing w:val="-8"/>
              </w:rPr>
              <w:t xml:space="preserve"> </w:t>
            </w:r>
            <w:r>
              <w:rPr>
                <w:color w:val="231F20"/>
              </w:rPr>
              <w:t>background</w:t>
            </w:r>
            <w:r>
              <w:rPr>
                <w:color w:val="231F20"/>
                <w:spacing w:val="-9"/>
              </w:rPr>
              <w:t xml:space="preserve"> </w:t>
            </w:r>
            <w:r>
              <w:rPr>
                <w:color w:val="231F20"/>
              </w:rPr>
              <w:t>information</w:t>
            </w:r>
            <w:r>
              <w:rPr>
                <w:color w:val="231F20"/>
                <w:spacing w:val="-8"/>
              </w:rPr>
              <w:t xml:space="preserve"> </w:t>
            </w:r>
            <w:r>
              <w:rPr>
                <w:color w:val="231F20"/>
              </w:rPr>
              <w:t>(including</w:t>
            </w:r>
            <w:r>
              <w:rPr>
                <w:color w:val="231F20"/>
                <w:spacing w:val="-8"/>
              </w:rPr>
              <w:t xml:space="preserve"> </w:t>
            </w:r>
            <w:r>
              <w:rPr>
                <w:color w:val="231F20"/>
              </w:rPr>
              <w:t>a</w:t>
            </w:r>
            <w:r>
              <w:rPr>
                <w:color w:val="231F20"/>
                <w:spacing w:val="-8"/>
              </w:rPr>
              <w:t xml:space="preserve"> </w:t>
            </w:r>
            <w:r>
              <w:rPr>
                <w:color w:val="231F20"/>
              </w:rPr>
              <w:t>list</w:t>
            </w:r>
            <w:r>
              <w:rPr>
                <w:color w:val="231F20"/>
                <w:spacing w:val="-9"/>
              </w:rPr>
              <w:t xml:space="preserve"> </w:t>
            </w:r>
            <w:r>
              <w:rPr>
                <w:color w:val="231F20"/>
              </w:rPr>
              <w:t>of</w:t>
            </w:r>
            <w:r>
              <w:rPr>
                <w:color w:val="231F20"/>
                <w:spacing w:val="-8"/>
              </w:rPr>
              <w:t xml:space="preserve"> </w:t>
            </w:r>
            <w:r>
              <w:rPr>
                <w:color w:val="231F20"/>
              </w:rPr>
              <w:t>existing</w:t>
            </w:r>
            <w:r>
              <w:rPr>
                <w:color w:val="231F20"/>
                <w:spacing w:val="-9"/>
              </w:rPr>
              <w:t xml:space="preserve"> </w:t>
            </w:r>
            <w:r>
              <w:rPr>
                <w:color w:val="231F20"/>
              </w:rPr>
              <w:t>relevant studies</w:t>
            </w:r>
            <w:r>
              <w:rPr>
                <w:color w:val="231F20"/>
                <w:spacing w:val="-6"/>
              </w:rPr>
              <w:t xml:space="preserve"> </w:t>
            </w:r>
            <w:r>
              <w:rPr>
                <w:color w:val="231F20"/>
              </w:rPr>
              <w:t>and</w:t>
            </w:r>
            <w:r>
              <w:rPr>
                <w:color w:val="231F20"/>
                <w:spacing w:val="-6"/>
              </w:rPr>
              <w:t xml:space="preserve"> </w:t>
            </w:r>
            <w:r>
              <w:rPr>
                <w:color w:val="231F20"/>
              </w:rPr>
              <w:t>basic</w:t>
            </w:r>
            <w:r>
              <w:rPr>
                <w:color w:val="231F20"/>
                <w:spacing w:val="-7"/>
              </w:rPr>
              <w:t xml:space="preserve"> </w:t>
            </w:r>
            <w:r>
              <w:rPr>
                <w:color w:val="231F20"/>
              </w:rPr>
              <w:t>data)</w:t>
            </w:r>
            <w:r>
              <w:rPr>
                <w:color w:val="231F20"/>
                <w:spacing w:val="-6"/>
              </w:rPr>
              <w:t xml:space="preserve"> </w:t>
            </w:r>
            <w:r>
              <w:rPr>
                <w:color w:val="231F20"/>
              </w:rPr>
              <w:t>to</w:t>
            </w:r>
            <w:r>
              <w:rPr>
                <w:color w:val="231F20"/>
                <w:spacing w:val="-6"/>
              </w:rPr>
              <w:t xml:space="preserve"> </w:t>
            </w:r>
            <w:r>
              <w:rPr>
                <w:color w:val="231F20"/>
              </w:rPr>
              <w:t>facilitate</w:t>
            </w:r>
            <w:r>
              <w:rPr>
                <w:color w:val="231F20"/>
                <w:spacing w:val="-5"/>
              </w:rPr>
              <w:t xml:space="preserve"> </w:t>
            </w:r>
            <w:r>
              <w:rPr>
                <w:color w:val="231F20"/>
              </w:rPr>
              <w:t>the</w:t>
            </w:r>
            <w:r>
              <w:rPr>
                <w:color w:val="231F20"/>
                <w:spacing w:val="-6"/>
              </w:rPr>
              <w:t xml:space="preserve"> </w:t>
            </w:r>
            <w:r>
              <w:rPr>
                <w:color w:val="231F20"/>
              </w:rPr>
              <w:t>Consultants’</w:t>
            </w:r>
            <w:r>
              <w:rPr>
                <w:color w:val="231F20"/>
                <w:spacing w:val="-13"/>
              </w:rPr>
              <w:t xml:space="preserve"> </w:t>
            </w:r>
            <w:r>
              <w:rPr>
                <w:color w:val="231F20"/>
              </w:rPr>
              <w:t>preparation</w:t>
            </w:r>
            <w:r>
              <w:rPr>
                <w:color w:val="231F20"/>
                <w:spacing w:val="-5"/>
              </w:rPr>
              <w:t xml:space="preserve"> </w:t>
            </w:r>
            <w:r>
              <w:rPr>
                <w:color w:val="231F20"/>
              </w:rPr>
              <w:t>of their</w:t>
            </w:r>
            <w:r>
              <w:rPr>
                <w:color w:val="231F20"/>
                <w:spacing w:val="-1"/>
              </w:rPr>
              <w:t xml:space="preserve"> </w:t>
            </w:r>
            <w:r>
              <w:rPr>
                <w:color w:val="231F20"/>
              </w:rPr>
              <w:t>proposals</w:t>
            </w:r>
          </w:p>
        </w:tc>
      </w:tr>
      <w:tr w:rsidR="00EF4443" w14:paraId="7D595B84" w14:textId="77777777">
        <w:trPr>
          <w:trHeight w:val="7902"/>
        </w:trPr>
        <w:tc>
          <w:tcPr>
            <w:tcW w:w="2287" w:type="dxa"/>
          </w:tcPr>
          <w:p w14:paraId="360F541A" w14:textId="77777777" w:rsidR="00EF4443" w:rsidRDefault="002D0D83">
            <w:pPr>
              <w:pStyle w:val="TableParagraph"/>
              <w:tabs>
                <w:tab w:val="left" w:pos="596"/>
              </w:tabs>
              <w:spacing w:before="80"/>
              <w:ind w:left="200"/>
              <w:rPr>
                <w:b/>
              </w:rPr>
            </w:pPr>
            <w:r>
              <w:rPr>
                <w:b/>
                <w:color w:val="231F20"/>
              </w:rPr>
              <w:t>1.</w:t>
            </w:r>
            <w:r>
              <w:rPr>
                <w:b/>
                <w:color w:val="231F20"/>
              </w:rPr>
              <w:tab/>
              <w:t>Introduction</w:t>
            </w:r>
          </w:p>
        </w:tc>
        <w:tc>
          <w:tcPr>
            <w:tcW w:w="7526" w:type="dxa"/>
          </w:tcPr>
          <w:p w14:paraId="051A4A42" w14:textId="77777777" w:rsidR="00EF4443" w:rsidRDefault="002D0D83" w:rsidP="00121205">
            <w:pPr>
              <w:pStyle w:val="TableParagraph"/>
              <w:numPr>
                <w:ilvl w:val="1"/>
                <w:numId w:val="73"/>
              </w:numPr>
              <w:tabs>
                <w:tab w:val="left" w:pos="918"/>
              </w:tabs>
              <w:spacing w:before="80" w:line="266" w:lineRule="auto"/>
              <w:ind w:right="199" w:hanging="510"/>
              <w:jc w:val="both"/>
            </w:pPr>
            <w:r>
              <w:rPr>
                <w:color w:val="231F20"/>
              </w:rPr>
              <w:t>The Procuring Agency named in the Data Sheet will select a consulting firm/organization (the Consultant) in accordance with the method of selection specified in the Data</w:t>
            </w:r>
            <w:r>
              <w:rPr>
                <w:color w:val="231F20"/>
                <w:spacing w:val="-5"/>
              </w:rPr>
              <w:t xml:space="preserve"> </w:t>
            </w:r>
            <w:r>
              <w:rPr>
                <w:color w:val="231F20"/>
              </w:rPr>
              <w:t>Sheet.</w:t>
            </w:r>
          </w:p>
          <w:p w14:paraId="5C9F6D2A" w14:textId="77777777" w:rsidR="00EF4443" w:rsidRDefault="00EF4443">
            <w:pPr>
              <w:pStyle w:val="TableParagraph"/>
              <w:spacing w:before="2"/>
              <w:rPr>
                <w:b/>
                <w:sz w:val="24"/>
              </w:rPr>
            </w:pPr>
          </w:p>
          <w:p w14:paraId="6B2BBE05" w14:textId="77777777" w:rsidR="00EF4443" w:rsidRDefault="002D0D83" w:rsidP="00121205">
            <w:pPr>
              <w:pStyle w:val="TableParagraph"/>
              <w:numPr>
                <w:ilvl w:val="1"/>
                <w:numId w:val="73"/>
              </w:numPr>
              <w:tabs>
                <w:tab w:val="left" w:pos="918"/>
              </w:tabs>
              <w:spacing w:line="266" w:lineRule="auto"/>
              <w:ind w:right="199" w:hanging="510"/>
              <w:jc w:val="both"/>
            </w:pPr>
            <w:r>
              <w:rPr>
                <w:color w:val="231F20"/>
              </w:rPr>
              <w:t xml:space="preserve">The Consultants are invited to submit a </w:t>
            </w:r>
            <w:r>
              <w:rPr>
                <w:color w:val="231F20"/>
                <w:spacing w:val="-4"/>
              </w:rPr>
              <w:t xml:space="preserve">Technical </w:t>
            </w:r>
            <w:r>
              <w:rPr>
                <w:color w:val="231F20"/>
              </w:rPr>
              <w:t>Proposal and a Financial</w:t>
            </w:r>
            <w:r>
              <w:rPr>
                <w:color w:val="231F20"/>
                <w:spacing w:val="-14"/>
              </w:rPr>
              <w:t xml:space="preserve"> </w:t>
            </w:r>
            <w:r>
              <w:rPr>
                <w:color w:val="231F20"/>
              </w:rPr>
              <w:t>Proposal,</w:t>
            </w:r>
            <w:r>
              <w:rPr>
                <w:color w:val="231F20"/>
                <w:spacing w:val="-14"/>
              </w:rPr>
              <w:t xml:space="preserve"> </w:t>
            </w:r>
            <w:r>
              <w:rPr>
                <w:color w:val="231F20"/>
              </w:rPr>
              <w:t>or</w:t>
            </w:r>
            <w:r>
              <w:rPr>
                <w:color w:val="231F20"/>
                <w:spacing w:val="-15"/>
              </w:rPr>
              <w:t xml:space="preserve"> </w:t>
            </w:r>
            <w:r>
              <w:rPr>
                <w:color w:val="231F20"/>
              </w:rPr>
              <w:t>a</w:t>
            </w:r>
            <w:r>
              <w:rPr>
                <w:color w:val="231F20"/>
                <w:spacing w:val="-19"/>
              </w:rPr>
              <w:t xml:space="preserve"> </w:t>
            </w:r>
            <w:r>
              <w:rPr>
                <w:color w:val="231F20"/>
                <w:spacing w:val="-4"/>
              </w:rPr>
              <w:t>Technical</w:t>
            </w:r>
            <w:r>
              <w:rPr>
                <w:color w:val="231F20"/>
                <w:spacing w:val="-14"/>
              </w:rPr>
              <w:t xml:space="preserve"> </w:t>
            </w:r>
            <w:r>
              <w:rPr>
                <w:color w:val="231F20"/>
              </w:rPr>
              <w:t>Proposal</w:t>
            </w:r>
            <w:r>
              <w:rPr>
                <w:color w:val="231F20"/>
                <w:spacing w:val="-14"/>
              </w:rPr>
              <w:t xml:space="preserve"> </w:t>
            </w:r>
            <w:r>
              <w:rPr>
                <w:color w:val="231F20"/>
                <w:spacing w:val="-4"/>
              </w:rPr>
              <w:t>only,</w:t>
            </w:r>
            <w:r>
              <w:rPr>
                <w:color w:val="231F20"/>
                <w:spacing w:val="-14"/>
              </w:rPr>
              <w:t xml:space="preserve"> </w:t>
            </w:r>
            <w:r>
              <w:rPr>
                <w:color w:val="231F20"/>
              </w:rPr>
              <w:t>as</w:t>
            </w:r>
            <w:r>
              <w:rPr>
                <w:color w:val="231F20"/>
                <w:spacing w:val="-15"/>
              </w:rPr>
              <w:t xml:space="preserve"> </w:t>
            </w:r>
            <w:r>
              <w:rPr>
                <w:color w:val="231F20"/>
              </w:rPr>
              <w:t>specified</w:t>
            </w:r>
            <w:r>
              <w:rPr>
                <w:color w:val="231F20"/>
                <w:spacing w:val="-14"/>
              </w:rPr>
              <w:t xml:space="preserve"> </w:t>
            </w:r>
            <w:r>
              <w:rPr>
                <w:color w:val="231F20"/>
              </w:rPr>
              <w:t>in</w:t>
            </w:r>
            <w:r>
              <w:rPr>
                <w:color w:val="231F20"/>
                <w:spacing w:val="-15"/>
              </w:rPr>
              <w:t xml:space="preserve"> </w:t>
            </w:r>
            <w:r>
              <w:rPr>
                <w:color w:val="231F20"/>
              </w:rPr>
              <w:t>the Data Sheet, for Consulting Services required for the assignment named in the Data Sheet. The Proposal will be the basis for contract negotiations and ultimately for a signed Contract with the selected</w:t>
            </w:r>
            <w:r>
              <w:rPr>
                <w:color w:val="231F20"/>
                <w:spacing w:val="-1"/>
              </w:rPr>
              <w:t xml:space="preserve"> </w:t>
            </w:r>
            <w:r>
              <w:rPr>
                <w:color w:val="231F20"/>
              </w:rPr>
              <w:t>Consultant.</w:t>
            </w:r>
          </w:p>
          <w:p w14:paraId="0825B6E3" w14:textId="77777777" w:rsidR="00EF4443" w:rsidRDefault="00EF4443">
            <w:pPr>
              <w:pStyle w:val="TableParagraph"/>
              <w:spacing w:before="10"/>
              <w:rPr>
                <w:b/>
                <w:sz w:val="23"/>
              </w:rPr>
            </w:pPr>
          </w:p>
          <w:p w14:paraId="29E5D9B0" w14:textId="77777777" w:rsidR="00EF4443" w:rsidRDefault="002D0D83" w:rsidP="00121205">
            <w:pPr>
              <w:pStyle w:val="TableParagraph"/>
              <w:numPr>
                <w:ilvl w:val="1"/>
                <w:numId w:val="73"/>
              </w:numPr>
              <w:tabs>
                <w:tab w:val="left" w:pos="918"/>
              </w:tabs>
              <w:spacing w:line="266" w:lineRule="auto"/>
              <w:ind w:right="199" w:hanging="510"/>
              <w:jc w:val="both"/>
            </w:pPr>
            <w:r>
              <w:rPr>
                <w:color w:val="231F20"/>
              </w:rPr>
              <w:t>Consultants should familiarize themselves with local conditions and</w:t>
            </w:r>
            <w:r>
              <w:rPr>
                <w:color w:val="231F20"/>
                <w:spacing w:val="-8"/>
              </w:rPr>
              <w:t xml:space="preserve"> </w:t>
            </w:r>
            <w:r>
              <w:rPr>
                <w:color w:val="231F20"/>
              </w:rPr>
              <w:t>take</w:t>
            </w:r>
            <w:r>
              <w:rPr>
                <w:color w:val="231F20"/>
                <w:spacing w:val="-7"/>
              </w:rPr>
              <w:t xml:space="preserve"> </w:t>
            </w:r>
            <w:r>
              <w:rPr>
                <w:color w:val="231F20"/>
              </w:rPr>
              <w:t>these</w:t>
            </w:r>
            <w:r>
              <w:rPr>
                <w:color w:val="231F20"/>
                <w:spacing w:val="-8"/>
              </w:rPr>
              <w:t xml:space="preserve"> </w:t>
            </w:r>
            <w:r>
              <w:rPr>
                <w:color w:val="231F20"/>
              </w:rPr>
              <w:t>into</w:t>
            </w:r>
            <w:r>
              <w:rPr>
                <w:color w:val="231F20"/>
                <w:spacing w:val="-7"/>
              </w:rPr>
              <w:t xml:space="preserve"> </w:t>
            </w:r>
            <w:r>
              <w:rPr>
                <w:color w:val="231F20"/>
              </w:rPr>
              <w:t>account</w:t>
            </w:r>
            <w:r>
              <w:rPr>
                <w:color w:val="231F20"/>
                <w:spacing w:val="-7"/>
              </w:rPr>
              <w:t xml:space="preserve"> </w:t>
            </w:r>
            <w:r>
              <w:rPr>
                <w:color w:val="231F20"/>
              </w:rPr>
              <w:t>in</w:t>
            </w:r>
            <w:r>
              <w:rPr>
                <w:color w:val="231F20"/>
                <w:spacing w:val="-8"/>
              </w:rPr>
              <w:t xml:space="preserve"> </w:t>
            </w:r>
            <w:r>
              <w:rPr>
                <w:color w:val="231F20"/>
              </w:rPr>
              <w:t>preparing</w:t>
            </w:r>
            <w:r>
              <w:rPr>
                <w:color w:val="231F20"/>
                <w:spacing w:val="-7"/>
              </w:rPr>
              <w:t xml:space="preserve"> </w:t>
            </w:r>
            <w:r>
              <w:rPr>
                <w:color w:val="231F20"/>
              </w:rPr>
              <w:t>their</w:t>
            </w:r>
            <w:r>
              <w:rPr>
                <w:color w:val="231F20"/>
                <w:spacing w:val="-8"/>
              </w:rPr>
              <w:t xml:space="preserve"> </w:t>
            </w:r>
            <w:r>
              <w:rPr>
                <w:color w:val="231F20"/>
              </w:rPr>
              <w:t>Proposals.</w:t>
            </w:r>
            <w:r>
              <w:rPr>
                <w:color w:val="231F20"/>
                <w:spacing w:val="-11"/>
              </w:rPr>
              <w:t xml:space="preserve"> </w:t>
            </w:r>
            <w:r>
              <w:rPr>
                <w:color w:val="231F20"/>
                <w:spacing w:val="-13"/>
              </w:rPr>
              <w:t>To</w:t>
            </w:r>
            <w:r>
              <w:rPr>
                <w:color w:val="231F20"/>
                <w:spacing w:val="-7"/>
              </w:rPr>
              <w:t xml:space="preserve"> </w:t>
            </w:r>
            <w:r>
              <w:rPr>
                <w:color w:val="231F20"/>
              </w:rPr>
              <w:t>obtain first-hand information on the assignment and local conditions, Consultants</w:t>
            </w:r>
            <w:r>
              <w:rPr>
                <w:color w:val="231F20"/>
                <w:spacing w:val="-26"/>
              </w:rPr>
              <w:t xml:space="preserve"> </w:t>
            </w:r>
            <w:r>
              <w:rPr>
                <w:color w:val="231F20"/>
              </w:rPr>
              <w:t>are</w:t>
            </w:r>
            <w:r>
              <w:rPr>
                <w:color w:val="231F20"/>
                <w:spacing w:val="-27"/>
              </w:rPr>
              <w:t xml:space="preserve"> </w:t>
            </w:r>
            <w:r>
              <w:rPr>
                <w:color w:val="231F20"/>
              </w:rPr>
              <w:t>encouraged</w:t>
            </w:r>
            <w:r>
              <w:rPr>
                <w:color w:val="231F20"/>
                <w:spacing w:val="-27"/>
              </w:rPr>
              <w:t xml:space="preserve"> </w:t>
            </w:r>
            <w:r>
              <w:rPr>
                <w:color w:val="231F20"/>
              </w:rPr>
              <w:t>to</w:t>
            </w:r>
            <w:r>
              <w:rPr>
                <w:color w:val="231F20"/>
                <w:spacing w:val="-26"/>
              </w:rPr>
              <w:t xml:space="preserve"> </w:t>
            </w:r>
            <w:r>
              <w:rPr>
                <w:color w:val="231F20"/>
              </w:rPr>
              <w:t>attend</w:t>
            </w:r>
            <w:r>
              <w:rPr>
                <w:color w:val="231F20"/>
                <w:spacing w:val="-27"/>
              </w:rPr>
              <w:t xml:space="preserve"> </w:t>
            </w:r>
            <w:r>
              <w:rPr>
                <w:color w:val="231F20"/>
              </w:rPr>
              <w:t>a</w:t>
            </w:r>
            <w:r>
              <w:rPr>
                <w:color w:val="231F20"/>
                <w:spacing w:val="-27"/>
              </w:rPr>
              <w:t xml:space="preserve"> </w:t>
            </w:r>
            <w:r>
              <w:rPr>
                <w:color w:val="231F20"/>
              </w:rPr>
              <w:t>pre-proposal</w:t>
            </w:r>
            <w:r>
              <w:rPr>
                <w:color w:val="231F20"/>
                <w:spacing w:val="-26"/>
              </w:rPr>
              <w:t xml:space="preserve"> </w:t>
            </w:r>
            <w:r>
              <w:rPr>
                <w:color w:val="231F20"/>
              </w:rPr>
              <w:t>meeting</w:t>
            </w:r>
            <w:r>
              <w:rPr>
                <w:color w:val="231F20"/>
                <w:spacing w:val="-26"/>
              </w:rPr>
              <w:t xml:space="preserve"> </w:t>
            </w:r>
            <w:r>
              <w:rPr>
                <w:color w:val="231F20"/>
              </w:rPr>
              <w:t>if</w:t>
            </w:r>
            <w:r>
              <w:rPr>
                <w:color w:val="231F20"/>
                <w:spacing w:val="-27"/>
              </w:rPr>
              <w:t xml:space="preserve"> </w:t>
            </w:r>
            <w:r>
              <w:rPr>
                <w:color w:val="231F20"/>
              </w:rPr>
              <w:t>one is specified in the Data Sheet. Attending the pre-proposal</w:t>
            </w:r>
            <w:r>
              <w:rPr>
                <w:color w:val="231F20"/>
                <w:spacing w:val="-20"/>
              </w:rPr>
              <w:t xml:space="preserve"> </w:t>
            </w:r>
            <w:r>
              <w:rPr>
                <w:color w:val="231F20"/>
              </w:rPr>
              <w:t>meeting is optional. Consultants should contact the Procuring Agency’s representative named in the Data Sheet to obtain additional information on the pre-proposal meeting. Consultants should ensure that this official is advised of the proposed attendance at the meeting in adequate time to allow them to make appropriate arrangements.</w:t>
            </w:r>
          </w:p>
          <w:p w14:paraId="71DD09C1" w14:textId="77777777" w:rsidR="00EF4443" w:rsidRDefault="00EF4443">
            <w:pPr>
              <w:pStyle w:val="TableParagraph"/>
              <w:spacing w:before="3"/>
              <w:rPr>
                <w:b/>
                <w:sz w:val="21"/>
              </w:rPr>
            </w:pPr>
          </w:p>
          <w:p w14:paraId="47CC22A1" w14:textId="77777777" w:rsidR="00EF4443" w:rsidRDefault="002D0D83" w:rsidP="00121205">
            <w:pPr>
              <w:pStyle w:val="TableParagraph"/>
              <w:numPr>
                <w:ilvl w:val="1"/>
                <w:numId w:val="73"/>
              </w:numPr>
              <w:tabs>
                <w:tab w:val="left" w:pos="918"/>
              </w:tabs>
              <w:spacing w:line="280" w:lineRule="atLeast"/>
              <w:ind w:right="199" w:hanging="510"/>
              <w:jc w:val="both"/>
            </w:pPr>
            <w:r>
              <w:rPr>
                <w:color w:val="231F20"/>
              </w:rPr>
              <w:t>The Procuring Agency will timely provide at no cost to the Consultant the inputs and facilities specified in the Data Sheet, assist the Consultant in obtaining licenses and permits needed to carry out the Services, and make available relevant project data and</w:t>
            </w:r>
            <w:r>
              <w:rPr>
                <w:color w:val="231F20"/>
                <w:spacing w:val="-2"/>
              </w:rPr>
              <w:t xml:space="preserve"> </w:t>
            </w:r>
            <w:r>
              <w:rPr>
                <w:color w:val="231F20"/>
              </w:rPr>
              <w:t>reports.</w:t>
            </w:r>
          </w:p>
        </w:tc>
      </w:tr>
    </w:tbl>
    <w:p w14:paraId="6818DFC5"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189"/>
        <w:gridCol w:w="7622"/>
      </w:tblGrid>
      <w:tr w:rsidR="00EF4443" w14:paraId="55066E31" w14:textId="77777777">
        <w:trPr>
          <w:trHeight w:val="1462"/>
        </w:trPr>
        <w:tc>
          <w:tcPr>
            <w:tcW w:w="2189" w:type="dxa"/>
          </w:tcPr>
          <w:p w14:paraId="1D4D7C7C" w14:textId="77777777" w:rsidR="00EF4443" w:rsidRDefault="00EF4443">
            <w:pPr>
              <w:pStyle w:val="TableParagraph"/>
              <w:rPr>
                <w:rFonts w:ascii="Times New Roman"/>
              </w:rPr>
            </w:pPr>
          </w:p>
        </w:tc>
        <w:tc>
          <w:tcPr>
            <w:tcW w:w="7622" w:type="dxa"/>
          </w:tcPr>
          <w:p w14:paraId="40AD5473" w14:textId="77777777" w:rsidR="00EF4443" w:rsidRDefault="002D0D83">
            <w:pPr>
              <w:pStyle w:val="TableParagraph"/>
              <w:spacing w:line="236" w:lineRule="exact"/>
              <w:ind w:left="505"/>
            </w:pPr>
            <w:r>
              <w:rPr>
                <w:color w:val="231F20"/>
              </w:rPr>
              <w:t>1.5. Consultants shall bear all costs associated with the preparation</w:t>
            </w:r>
          </w:p>
          <w:p w14:paraId="548D8A7B" w14:textId="77777777" w:rsidR="00EF4443" w:rsidRDefault="002D0D83">
            <w:pPr>
              <w:pStyle w:val="TableParagraph"/>
              <w:spacing w:before="27" w:line="266" w:lineRule="auto"/>
              <w:ind w:left="1015" w:right="198"/>
              <w:jc w:val="both"/>
            </w:pPr>
            <w:r>
              <w:rPr>
                <w:color w:val="231F20"/>
              </w:rPr>
              <w:t>and submission of their proposals and contract negotiation. The Procuring</w:t>
            </w:r>
            <w:r>
              <w:rPr>
                <w:color w:val="231F20"/>
                <w:spacing w:val="-39"/>
              </w:rPr>
              <w:t xml:space="preserve"> </w:t>
            </w:r>
            <w:r>
              <w:rPr>
                <w:color w:val="231F20"/>
              </w:rPr>
              <w:t>Agency</w:t>
            </w:r>
            <w:r>
              <w:rPr>
                <w:color w:val="231F20"/>
                <w:spacing w:val="-27"/>
              </w:rPr>
              <w:t xml:space="preserve"> </w:t>
            </w:r>
            <w:r>
              <w:rPr>
                <w:color w:val="231F20"/>
              </w:rPr>
              <w:t>is</w:t>
            </w:r>
            <w:r>
              <w:rPr>
                <w:color w:val="231F20"/>
                <w:spacing w:val="-28"/>
              </w:rPr>
              <w:t xml:space="preserve"> </w:t>
            </w:r>
            <w:r>
              <w:rPr>
                <w:color w:val="231F20"/>
              </w:rPr>
              <w:t>not</w:t>
            </w:r>
            <w:r>
              <w:rPr>
                <w:color w:val="231F20"/>
                <w:spacing w:val="-27"/>
              </w:rPr>
              <w:t xml:space="preserve"> </w:t>
            </w:r>
            <w:r>
              <w:rPr>
                <w:color w:val="231F20"/>
              </w:rPr>
              <w:t>bound</w:t>
            </w:r>
            <w:r>
              <w:rPr>
                <w:color w:val="231F20"/>
                <w:spacing w:val="-27"/>
              </w:rPr>
              <w:t xml:space="preserve"> </w:t>
            </w:r>
            <w:r>
              <w:rPr>
                <w:color w:val="231F20"/>
              </w:rPr>
              <w:t>to</w:t>
            </w:r>
            <w:r>
              <w:rPr>
                <w:color w:val="231F20"/>
                <w:spacing w:val="-27"/>
              </w:rPr>
              <w:t xml:space="preserve"> </w:t>
            </w:r>
            <w:r>
              <w:rPr>
                <w:color w:val="231F20"/>
              </w:rPr>
              <w:t>accept</w:t>
            </w:r>
            <w:r>
              <w:rPr>
                <w:color w:val="231F20"/>
                <w:spacing w:val="-28"/>
              </w:rPr>
              <w:t xml:space="preserve"> </w:t>
            </w:r>
            <w:r>
              <w:rPr>
                <w:color w:val="231F20"/>
              </w:rPr>
              <w:t>any</w:t>
            </w:r>
            <w:r>
              <w:rPr>
                <w:color w:val="231F20"/>
                <w:spacing w:val="-27"/>
              </w:rPr>
              <w:t xml:space="preserve"> </w:t>
            </w:r>
            <w:r>
              <w:rPr>
                <w:color w:val="231F20"/>
              </w:rPr>
              <w:t>proposal,</w:t>
            </w:r>
            <w:r>
              <w:rPr>
                <w:color w:val="231F20"/>
                <w:spacing w:val="-27"/>
              </w:rPr>
              <w:t xml:space="preserve"> </w:t>
            </w:r>
            <w:r>
              <w:rPr>
                <w:color w:val="231F20"/>
              </w:rPr>
              <w:t>and</w:t>
            </w:r>
            <w:r>
              <w:rPr>
                <w:color w:val="231F20"/>
                <w:spacing w:val="-28"/>
              </w:rPr>
              <w:t xml:space="preserve"> </w:t>
            </w:r>
            <w:r>
              <w:rPr>
                <w:color w:val="231F20"/>
              </w:rPr>
              <w:t>reserves 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annul</w:t>
            </w:r>
            <w:r>
              <w:rPr>
                <w:color w:val="231F20"/>
                <w:spacing w:val="-14"/>
              </w:rPr>
              <w:t xml:space="preserve"> </w:t>
            </w:r>
            <w:r>
              <w:rPr>
                <w:color w:val="231F20"/>
              </w:rPr>
              <w:t>the</w:t>
            </w:r>
            <w:r>
              <w:rPr>
                <w:color w:val="231F20"/>
                <w:spacing w:val="-14"/>
              </w:rPr>
              <w:t xml:space="preserve"> </w:t>
            </w:r>
            <w:r>
              <w:rPr>
                <w:color w:val="231F20"/>
              </w:rPr>
              <w:t>selection</w:t>
            </w:r>
            <w:r>
              <w:rPr>
                <w:color w:val="231F20"/>
                <w:spacing w:val="-14"/>
              </w:rPr>
              <w:t xml:space="preserve"> </w:t>
            </w:r>
            <w:r>
              <w:rPr>
                <w:color w:val="231F20"/>
              </w:rPr>
              <w:t>process</w:t>
            </w:r>
            <w:r>
              <w:rPr>
                <w:color w:val="231F20"/>
                <w:spacing w:val="-14"/>
              </w:rPr>
              <w:t xml:space="preserve"> </w:t>
            </w:r>
            <w:r>
              <w:rPr>
                <w:color w:val="231F20"/>
              </w:rPr>
              <w:t>at</w:t>
            </w:r>
            <w:r>
              <w:rPr>
                <w:color w:val="231F20"/>
                <w:spacing w:val="-14"/>
              </w:rPr>
              <w:t xml:space="preserve"> </w:t>
            </w:r>
            <w:r>
              <w:rPr>
                <w:color w:val="231F20"/>
              </w:rPr>
              <w:t>any</w:t>
            </w:r>
            <w:r>
              <w:rPr>
                <w:color w:val="231F20"/>
                <w:spacing w:val="-14"/>
              </w:rPr>
              <w:t xml:space="preserve"> </w:t>
            </w:r>
            <w:r>
              <w:rPr>
                <w:color w:val="231F20"/>
              </w:rPr>
              <w:t>time</w:t>
            </w:r>
            <w:r>
              <w:rPr>
                <w:color w:val="231F20"/>
                <w:spacing w:val="-14"/>
              </w:rPr>
              <w:t xml:space="preserve"> </w:t>
            </w:r>
            <w:r>
              <w:rPr>
                <w:color w:val="231F20"/>
              </w:rPr>
              <w:t>prior</w:t>
            </w:r>
            <w:r>
              <w:rPr>
                <w:color w:val="231F20"/>
                <w:spacing w:val="-14"/>
              </w:rPr>
              <w:t xml:space="preserve"> </w:t>
            </w:r>
            <w:r>
              <w:rPr>
                <w:color w:val="231F20"/>
              </w:rPr>
              <w:t>to</w:t>
            </w:r>
            <w:r>
              <w:rPr>
                <w:color w:val="231F20"/>
                <w:spacing w:val="-14"/>
              </w:rPr>
              <w:t xml:space="preserve"> </w:t>
            </w:r>
            <w:r>
              <w:rPr>
                <w:color w:val="231F20"/>
              </w:rPr>
              <w:t>Contract award, without thereby incurring any liability to the</w:t>
            </w:r>
            <w:r>
              <w:rPr>
                <w:color w:val="231F20"/>
                <w:spacing w:val="-31"/>
              </w:rPr>
              <w:t xml:space="preserve"> </w:t>
            </w:r>
            <w:r>
              <w:rPr>
                <w:color w:val="231F20"/>
              </w:rPr>
              <w:t>Consultants.</w:t>
            </w:r>
          </w:p>
        </w:tc>
      </w:tr>
      <w:tr w:rsidR="00EF4443" w14:paraId="4E1F549B" w14:textId="77777777">
        <w:trPr>
          <w:trHeight w:val="11376"/>
        </w:trPr>
        <w:tc>
          <w:tcPr>
            <w:tcW w:w="2189" w:type="dxa"/>
          </w:tcPr>
          <w:p w14:paraId="72BE4203" w14:textId="77777777" w:rsidR="00EF4443" w:rsidRDefault="002D0D83">
            <w:pPr>
              <w:pStyle w:val="TableParagraph"/>
              <w:tabs>
                <w:tab w:val="left" w:pos="396"/>
              </w:tabs>
              <w:spacing w:before="80"/>
              <w:ind w:right="302"/>
              <w:jc w:val="center"/>
              <w:rPr>
                <w:b/>
              </w:rPr>
            </w:pPr>
            <w:r>
              <w:rPr>
                <w:b/>
                <w:color w:val="231F20"/>
              </w:rPr>
              <w:t>2.</w:t>
            </w:r>
            <w:r>
              <w:rPr>
                <w:b/>
                <w:color w:val="231F20"/>
              </w:rPr>
              <w:tab/>
              <w:t>Conflict</w:t>
            </w:r>
            <w:r>
              <w:rPr>
                <w:b/>
                <w:color w:val="231F20"/>
                <w:spacing w:val="-3"/>
              </w:rPr>
              <w:t xml:space="preserve"> </w:t>
            </w:r>
            <w:r>
              <w:rPr>
                <w:b/>
                <w:color w:val="231F20"/>
              </w:rPr>
              <w:t>of</w:t>
            </w:r>
          </w:p>
          <w:p w14:paraId="07F762BB" w14:textId="77777777" w:rsidR="00EF4443" w:rsidRDefault="002D0D83">
            <w:pPr>
              <w:pStyle w:val="TableParagraph"/>
              <w:spacing w:before="11"/>
              <w:ind w:right="198"/>
              <w:jc w:val="center"/>
              <w:rPr>
                <w:b/>
              </w:rPr>
            </w:pPr>
            <w:r>
              <w:rPr>
                <w:b/>
                <w:color w:val="231F20"/>
              </w:rPr>
              <w:t>Interest</w:t>
            </w:r>
          </w:p>
        </w:tc>
        <w:tc>
          <w:tcPr>
            <w:tcW w:w="7622" w:type="dxa"/>
          </w:tcPr>
          <w:p w14:paraId="38935A4E" w14:textId="77777777" w:rsidR="00EF4443" w:rsidRDefault="002D0D83" w:rsidP="00121205">
            <w:pPr>
              <w:pStyle w:val="TableParagraph"/>
              <w:numPr>
                <w:ilvl w:val="1"/>
                <w:numId w:val="72"/>
              </w:numPr>
              <w:tabs>
                <w:tab w:val="left" w:pos="1016"/>
              </w:tabs>
              <w:spacing w:before="80" w:line="266" w:lineRule="auto"/>
              <w:ind w:right="197" w:hanging="510"/>
              <w:jc w:val="both"/>
            </w:pPr>
            <w:r>
              <w:rPr>
                <w:color w:val="231F20"/>
              </w:rPr>
              <w:t xml:space="preserve">The Procuring Agency and the </w:t>
            </w:r>
            <w:proofErr w:type="spellStart"/>
            <w:r>
              <w:rPr>
                <w:color w:val="231F20"/>
              </w:rPr>
              <w:t>RGoB</w:t>
            </w:r>
            <w:proofErr w:type="spellEnd"/>
            <w:r>
              <w:rPr>
                <w:color w:val="231F20"/>
              </w:rPr>
              <w:t xml:space="preserve"> requires that Consultants provide professional, objective and impartial advice, and at all times hold the Procuring Agency’s interests paramount, strictly avoid conflicts with other assignments or their own corporate interests,</w:t>
            </w:r>
            <w:r>
              <w:rPr>
                <w:color w:val="231F20"/>
                <w:spacing w:val="-20"/>
              </w:rPr>
              <w:t xml:space="preserve"> </w:t>
            </w:r>
            <w:r>
              <w:rPr>
                <w:color w:val="231F20"/>
              </w:rPr>
              <w:t>and</w:t>
            </w:r>
            <w:r>
              <w:rPr>
                <w:color w:val="231F20"/>
                <w:spacing w:val="-20"/>
              </w:rPr>
              <w:t xml:space="preserve"> </w:t>
            </w:r>
            <w:r>
              <w:rPr>
                <w:color w:val="231F20"/>
              </w:rPr>
              <w:t>act</w:t>
            </w:r>
            <w:r>
              <w:rPr>
                <w:color w:val="231F20"/>
                <w:spacing w:val="-19"/>
              </w:rPr>
              <w:t xml:space="preserve"> </w:t>
            </w:r>
            <w:r>
              <w:rPr>
                <w:color w:val="231F20"/>
              </w:rPr>
              <w:t>without</w:t>
            </w:r>
            <w:r>
              <w:rPr>
                <w:color w:val="231F20"/>
                <w:spacing w:val="-20"/>
              </w:rPr>
              <w:t xml:space="preserve"> </w:t>
            </w:r>
            <w:r>
              <w:rPr>
                <w:color w:val="231F20"/>
              </w:rPr>
              <w:t>any</w:t>
            </w:r>
            <w:r>
              <w:rPr>
                <w:color w:val="231F20"/>
                <w:spacing w:val="-19"/>
              </w:rPr>
              <w:t xml:space="preserve"> </w:t>
            </w:r>
            <w:r>
              <w:rPr>
                <w:color w:val="231F20"/>
              </w:rPr>
              <w:t>consideration</w:t>
            </w:r>
            <w:r>
              <w:rPr>
                <w:color w:val="231F20"/>
                <w:spacing w:val="-20"/>
              </w:rPr>
              <w:t xml:space="preserve"> </w:t>
            </w:r>
            <w:r>
              <w:rPr>
                <w:color w:val="231F20"/>
              </w:rPr>
              <w:t>for</w:t>
            </w:r>
            <w:r>
              <w:rPr>
                <w:color w:val="231F20"/>
                <w:spacing w:val="-19"/>
              </w:rPr>
              <w:t xml:space="preserve"> </w:t>
            </w:r>
            <w:r>
              <w:rPr>
                <w:color w:val="231F20"/>
              </w:rPr>
              <w:t>future</w:t>
            </w:r>
            <w:r>
              <w:rPr>
                <w:color w:val="231F20"/>
                <w:spacing w:val="-20"/>
              </w:rPr>
              <w:t xml:space="preserve"> </w:t>
            </w:r>
            <w:r>
              <w:rPr>
                <w:color w:val="231F20"/>
              </w:rPr>
              <w:t>work.</w:t>
            </w:r>
            <w:r>
              <w:rPr>
                <w:color w:val="231F20"/>
                <w:spacing w:val="-20"/>
              </w:rPr>
              <w:t xml:space="preserve"> </w:t>
            </w:r>
            <w:r>
              <w:rPr>
                <w:color w:val="231F20"/>
              </w:rPr>
              <w:t>Without limitation on the generality of the foregoing Consultants, and any of their affiliates, shall be considered to have a conflict of interest, and</w:t>
            </w:r>
            <w:r>
              <w:rPr>
                <w:color w:val="231F20"/>
                <w:spacing w:val="-12"/>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be</w:t>
            </w:r>
            <w:r>
              <w:rPr>
                <w:color w:val="231F20"/>
                <w:spacing w:val="-11"/>
              </w:rPr>
              <w:t xml:space="preserve"> </w:t>
            </w:r>
            <w:r>
              <w:rPr>
                <w:color w:val="231F20"/>
              </w:rPr>
              <w:t>recruited,</w:t>
            </w:r>
            <w:r>
              <w:rPr>
                <w:color w:val="231F20"/>
                <w:spacing w:val="-10"/>
              </w:rPr>
              <w:t xml:space="preserve"> </w:t>
            </w:r>
            <w:r>
              <w:rPr>
                <w:color w:val="231F20"/>
              </w:rPr>
              <w:t>under</w:t>
            </w:r>
            <w:r>
              <w:rPr>
                <w:color w:val="231F20"/>
                <w:spacing w:val="-11"/>
              </w:rPr>
              <w:t xml:space="preserve"> </w:t>
            </w:r>
            <w:r>
              <w:rPr>
                <w:color w:val="231F20"/>
              </w:rPr>
              <w:t>any</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circumstances</w:t>
            </w:r>
            <w:r>
              <w:rPr>
                <w:color w:val="231F20"/>
                <w:spacing w:val="-10"/>
              </w:rPr>
              <w:t xml:space="preserve"> </w:t>
            </w:r>
            <w:r>
              <w:rPr>
                <w:color w:val="231F20"/>
              </w:rPr>
              <w:t>set</w:t>
            </w:r>
            <w:r>
              <w:rPr>
                <w:color w:val="231F20"/>
                <w:spacing w:val="-10"/>
              </w:rPr>
              <w:t xml:space="preserve"> </w:t>
            </w:r>
            <w:r>
              <w:rPr>
                <w:color w:val="231F20"/>
              </w:rPr>
              <w:t>forth below:</w:t>
            </w:r>
          </w:p>
          <w:p w14:paraId="07FC28EC" w14:textId="77777777" w:rsidR="00EF4443" w:rsidRDefault="002D0D83" w:rsidP="00121205">
            <w:pPr>
              <w:pStyle w:val="TableParagraph"/>
              <w:numPr>
                <w:ilvl w:val="2"/>
                <w:numId w:val="72"/>
              </w:numPr>
              <w:tabs>
                <w:tab w:val="left" w:pos="1525"/>
                <w:tab w:val="left" w:pos="1526"/>
              </w:tabs>
              <w:spacing w:before="50"/>
              <w:ind w:hanging="510"/>
            </w:pPr>
            <w:r>
              <w:rPr>
                <w:color w:val="231F20"/>
              </w:rPr>
              <w:t>Conflicting</w:t>
            </w:r>
            <w:r>
              <w:rPr>
                <w:color w:val="231F20"/>
                <w:spacing w:val="-13"/>
              </w:rPr>
              <w:t xml:space="preserve"> </w:t>
            </w:r>
            <w:r>
              <w:rPr>
                <w:color w:val="231F20"/>
              </w:rPr>
              <w:t>Activities:</w:t>
            </w:r>
          </w:p>
          <w:p w14:paraId="6FBA9D41" w14:textId="77777777" w:rsidR="00EF4443" w:rsidRDefault="002D0D83">
            <w:pPr>
              <w:pStyle w:val="TableParagraph"/>
              <w:spacing w:before="27" w:line="266" w:lineRule="auto"/>
              <w:ind w:left="1525" w:right="197"/>
              <w:jc w:val="both"/>
            </w:pPr>
            <w:r>
              <w:rPr>
                <w:color w:val="231F20"/>
              </w:rPr>
              <w:t xml:space="preserve">A firm that has been engaged by the Procuring Agency to provide goods, works or services other than Consulting Services for a project, and any of its affiliates, shall be </w:t>
            </w:r>
            <w:proofErr w:type="gramStart"/>
            <w:r>
              <w:rPr>
                <w:color w:val="231F20"/>
              </w:rPr>
              <w:t>disqualified  from</w:t>
            </w:r>
            <w:proofErr w:type="gramEnd"/>
            <w:r>
              <w:rPr>
                <w:color w:val="231F20"/>
              </w:rPr>
              <w:t xml:space="preserve">  providing  Consulting  Services  related  to those goods, works or services. A firm hired to provide Consulting Services for the preparation or implementation of a project, and any of its affiliates, shall be disqualified from subsequently providing goods or works or services resulting from or directly related to the firm’s Consulting Services for such preparation or implementation. For the purposes </w:t>
            </w:r>
            <w:proofErr w:type="gramStart"/>
            <w:r>
              <w:rPr>
                <w:color w:val="231F20"/>
              </w:rPr>
              <w:t>of  this</w:t>
            </w:r>
            <w:proofErr w:type="gramEnd"/>
            <w:r>
              <w:rPr>
                <w:color w:val="231F20"/>
              </w:rPr>
              <w:t xml:space="preserve"> paragraph, services other than Consulting Services are defined as those leading to a measurable physical output, for example surveys, exploratory drilling, aerial </w:t>
            </w:r>
            <w:r>
              <w:rPr>
                <w:color w:val="231F20"/>
                <w:spacing w:val="-3"/>
              </w:rPr>
              <w:t xml:space="preserve">photography, </w:t>
            </w:r>
            <w:r>
              <w:rPr>
                <w:color w:val="231F20"/>
              </w:rPr>
              <w:t>and satellite</w:t>
            </w:r>
            <w:r>
              <w:rPr>
                <w:color w:val="231F20"/>
                <w:spacing w:val="-2"/>
              </w:rPr>
              <w:t xml:space="preserve"> </w:t>
            </w:r>
            <w:r>
              <w:rPr>
                <w:color w:val="231F20"/>
                <w:spacing w:val="-3"/>
              </w:rPr>
              <w:t>imagery.</w:t>
            </w:r>
          </w:p>
          <w:p w14:paraId="652FB74E" w14:textId="77777777" w:rsidR="00EF4443" w:rsidRDefault="002D0D83" w:rsidP="00121205">
            <w:pPr>
              <w:pStyle w:val="TableParagraph"/>
              <w:numPr>
                <w:ilvl w:val="2"/>
                <w:numId w:val="72"/>
              </w:numPr>
              <w:tabs>
                <w:tab w:val="left" w:pos="1525"/>
                <w:tab w:val="left" w:pos="1526"/>
              </w:tabs>
              <w:spacing w:before="45"/>
              <w:ind w:hanging="510"/>
            </w:pPr>
            <w:r>
              <w:rPr>
                <w:color w:val="231F20"/>
              </w:rPr>
              <w:t>Conflicting</w:t>
            </w:r>
            <w:r>
              <w:rPr>
                <w:color w:val="231F20"/>
                <w:spacing w:val="-13"/>
              </w:rPr>
              <w:t xml:space="preserve"> </w:t>
            </w:r>
            <w:r>
              <w:rPr>
                <w:color w:val="231F20"/>
              </w:rPr>
              <w:t>Assignments:</w:t>
            </w:r>
          </w:p>
          <w:p w14:paraId="72980C5E" w14:textId="77777777" w:rsidR="00EF4443" w:rsidRDefault="002D0D83">
            <w:pPr>
              <w:pStyle w:val="TableParagraph"/>
              <w:spacing w:line="280" w:lineRule="atLeast"/>
              <w:ind w:left="1525" w:right="197"/>
              <w:jc w:val="both"/>
            </w:pPr>
            <w:r>
              <w:rPr>
                <w:color w:val="231F20"/>
              </w:rPr>
              <w:t>A</w:t>
            </w:r>
            <w:r>
              <w:rPr>
                <w:color w:val="231F20"/>
                <w:spacing w:val="-22"/>
              </w:rPr>
              <w:t xml:space="preserve"> </w:t>
            </w:r>
            <w:r>
              <w:rPr>
                <w:color w:val="231F20"/>
              </w:rPr>
              <w:t>Consultant,</w:t>
            </w:r>
            <w:r>
              <w:rPr>
                <w:color w:val="231F20"/>
                <w:spacing w:val="-10"/>
              </w:rPr>
              <w:t xml:space="preserve"> </w:t>
            </w:r>
            <w:r>
              <w:rPr>
                <w:color w:val="231F20"/>
              </w:rPr>
              <w:t>including</w:t>
            </w:r>
            <w:r>
              <w:rPr>
                <w:color w:val="231F20"/>
                <w:spacing w:val="-9"/>
              </w:rPr>
              <w:t xml:space="preserve"> </w:t>
            </w:r>
            <w:r>
              <w:rPr>
                <w:color w:val="231F20"/>
              </w:rPr>
              <w:t>its</w:t>
            </w:r>
            <w:r>
              <w:rPr>
                <w:color w:val="231F20"/>
                <w:spacing w:val="-10"/>
              </w:rPr>
              <w:t xml:space="preserve"> </w:t>
            </w:r>
            <w:r>
              <w:rPr>
                <w:color w:val="231F20"/>
              </w:rPr>
              <w:t>Sub-Consultants,</w:t>
            </w:r>
            <w:r>
              <w:rPr>
                <w:color w:val="231F20"/>
                <w:spacing w:val="-9"/>
              </w:rPr>
              <w:t xml:space="preserve"> </w:t>
            </w:r>
            <w:r>
              <w:rPr>
                <w:color w:val="231F20"/>
              </w:rPr>
              <w:t>affiliates</w:t>
            </w:r>
            <w:r>
              <w:rPr>
                <w:color w:val="231F20"/>
                <w:spacing w:val="-9"/>
              </w:rPr>
              <w:t xml:space="preserve"> </w:t>
            </w:r>
            <w:r>
              <w:rPr>
                <w:color w:val="231F20"/>
              </w:rPr>
              <w:t>and</w:t>
            </w:r>
            <w:r>
              <w:rPr>
                <w:color w:val="231F20"/>
                <w:spacing w:val="-10"/>
              </w:rPr>
              <w:t xml:space="preserve"> </w:t>
            </w:r>
            <w:r>
              <w:rPr>
                <w:color w:val="231F20"/>
              </w:rPr>
              <w:t>the Personnel of any of the foregoing, shall not be hired for any assignment</w:t>
            </w:r>
            <w:r>
              <w:rPr>
                <w:color w:val="231F20"/>
                <w:spacing w:val="-9"/>
              </w:rPr>
              <w:t xml:space="preserve"> </w:t>
            </w:r>
            <w:r>
              <w:rPr>
                <w:color w:val="231F20"/>
              </w:rPr>
              <w:t>that,</w:t>
            </w:r>
            <w:r>
              <w:rPr>
                <w:color w:val="231F20"/>
                <w:spacing w:val="-9"/>
              </w:rPr>
              <w:t xml:space="preserve"> </w:t>
            </w:r>
            <w:r>
              <w:rPr>
                <w:color w:val="231F20"/>
              </w:rPr>
              <w:t>by</w:t>
            </w:r>
            <w:r>
              <w:rPr>
                <w:color w:val="231F20"/>
                <w:spacing w:val="-9"/>
              </w:rPr>
              <w:t xml:space="preserve"> </w:t>
            </w:r>
            <w:r>
              <w:rPr>
                <w:color w:val="231F20"/>
              </w:rPr>
              <w:t>its</w:t>
            </w:r>
            <w:r>
              <w:rPr>
                <w:color w:val="231F20"/>
                <w:spacing w:val="-9"/>
              </w:rPr>
              <w:t xml:space="preserve"> </w:t>
            </w:r>
            <w:r>
              <w:rPr>
                <w:color w:val="231F20"/>
              </w:rPr>
              <w:t>nature,</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conflict</w:t>
            </w:r>
            <w:r>
              <w:rPr>
                <w:color w:val="231F20"/>
                <w:spacing w:val="-9"/>
              </w:rPr>
              <w:t xml:space="preserve"> </w:t>
            </w:r>
            <w:r>
              <w:rPr>
                <w:color w:val="231F20"/>
              </w:rPr>
              <w:t>with</w:t>
            </w:r>
            <w:r>
              <w:rPr>
                <w:color w:val="231F20"/>
                <w:spacing w:val="-9"/>
              </w:rPr>
              <w:t xml:space="preserve"> </w:t>
            </w:r>
            <w:r>
              <w:rPr>
                <w:color w:val="231F20"/>
              </w:rPr>
              <w:t xml:space="preserve">another assignment of the Consultant to be executed for the </w:t>
            </w:r>
            <w:proofErr w:type="gramStart"/>
            <w:r>
              <w:rPr>
                <w:color w:val="231F20"/>
              </w:rPr>
              <w:t>same  or</w:t>
            </w:r>
            <w:proofErr w:type="gramEnd"/>
            <w:r>
              <w:rPr>
                <w:color w:val="231F20"/>
              </w:rPr>
              <w:t xml:space="preserve"> for another Procuring </w:t>
            </w:r>
            <w:r>
              <w:rPr>
                <w:color w:val="231F20"/>
                <w:spacing w:val="-3"/>
              </w:rPr>
              <w:t xml:space="preserve">Agency. </w:t>
            </w:r>
            <w:r>
              <w:rPr>
                <w:color w:val="231F20"/>
              </w:rPr>
              <w:t>For example, a Consultant hired to prepare engineering design for an infrastructure project shall not be engaged to prepare an independent environmental assessment for the same project, and a Consultant assisting a Procuring Agency in the privatization of</w:t>
            </w:r>
            <w:r>
              <w:rPr>
                <w:color w:val="231F20"/>
                <w:spacing w:val="-11"/>
              </w:rPr>
              <w:t xml:space="preserve"> </w:t>
            </w:r>
            <w:r>
              <w:rPr>
                <w:color w:val="231F20"/>
              </w:rPr>
              <w:t>public</w:t>
            </w:r>
            <w:r>
              <w:rPr>
                <w:color w:val="231F20"/>
                <w:spacing w:val="-11"/>
              </w:rPr>
              <w:t xml:space="preserve"> </w:t>
            </w:r>
            <w:r>
              <w:rPr>
                <w:color w:val="231F20"/>
              </w:rPr>
              <w:t>assets</w:t>
            </w:r>
            <w:r>
              <w:rPr>
                <w:color w:val="231F20"/>
                <w:spacing w:val="-11"/>
              </w:rPr>
              <w:t xml:space="preserve"> </w:t>
            </w:r>
            <w:r>
              <w:rPr>
                <w:color w:val="231F20"/>
              </w:rPr>
              <w:t>shall</w:t>
            </w:r>
            <w:r>
              <w:rPr>
                <w:color w:val="231F20"/>
                <w:spacing w:val="-10"/>
              </w:rPr>
              <w:t xml:space="preserve"> </w:t>
            </w:r>
            <w:r>
              <w:rPr>
                <w:color w:val="231F20"/>
              </w:rPr>
              <w:t>not</w:t>
            </w:r>
            <w:r>
              <w:rPr>
                <w:color w:val="231F20"/>
                <w:spacing w:val="-11"/>
              </w:rPr>
              <w:t xml:space="preserve"> </w:t>
            </w:r>
            <w:r>
              <w:rPr>
                <w:color w:val="231F20"/>
              </w:rPr>
              <w:t>purchase,</w:t>
            </w:r>
            <w:r>
              <w:rPr>
                <w:color w:val="231F20"/>
                <w:spacing w:val="-11"/>
              </w:rPr>
              <w:t xml:space="preserve"> </w:t>
            </w:r>
            <w:r>
              <w:rPr>
                <w:color w:val="231F20"/>
              </w:rPr>
              <w:t>nor</w:t>
            </w:r>
            <w:r>
              <w:rPr>
                <w:color w:val="231F20"/>
                <w:spacing w:val="-10"/>
              </w:rPr>
              <w:t xml:space="preserve"> </w:t>
            </w:r>
            <w:r>
              <w:rPr>
                <w:color w:val="231F20"/>
              </w:rPr>
              <w:t>advice</w:t>
            </w:r>
            <w:r>
              <w:rPr>
                <w:color w:val="231F20"/>
                <w:spacing w:val="-11"/>
              </w:rPr>
              <w:t xml:space="preserve"> </w:t>
            </w:r>
            <w:r>
              <w:rPr>
                <w:color w:val="231F20"/>
              </w:rPr>
              <w:t>purchasers</w:t>
            </w:r>
            <w:r>
              <w:rPr>
                <w:color w:val="231F20"/>
                <w:spacing w:val="-11"/>
              </w:rPr>
              <w:t xml:space="preserve"> </w:t>
            </w:r>
            <w:r>
              <w:rPr>
                <w:color w:val="231F20"/>
              </w:rPr>
              <w:t xml:space="preserve">of, such assets. Similarly, a Consultant hired to prepare </w:t>
            </w:r>
            <w:r>
              <w:rPr>
                <w:color w:val="231F20"/>
                <w:spacing w:val="-6"/>
              </w:rPr>
              <w:t xml:space="preserve">Terms </w:t>
            </w:r>
            <w:r>
              <w:rPr>
                <w:color w:val="231F20"/>
              </w:rPr>
              <w:t>of Reference for an assignment, or otherwise to provide   any other services during the preparatory stages of the assignment</w:t>
            </w:r>
            <w:r>
              <w:rPr>
                <w:color w:val="231F20"/>
                <w:spacing w:val="-7"/>
              </w:rPr>
              <w:t xml:space="preserve"> </w:t>
            </w:r>
            <w:r>
              <w:rPr>
                <w:color w:val="231F20"/>
              </w:rPr>
              <w:t>or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project</w:t>
            </w:r>
            <w:r>
              <w:rPr>
                <w:color w:val="231F20"/>
                <w:spacing w:val="-7"/>
              </w:rPr>
              <w:t xml:space="preserve"> </w:t>
            </w:r>
            <w:r>
              <w:rPr>
                <w:color w:val="231F20"/>
              </w:rPr>
              <w:t>of</w:t>
            </w:r>
            <w:r>
              <w:rPr>
                <w:color w:val="231F20"/>
                <w:spacing w:val="-6"/>
              </w:rPr>
              <w:t xml:space="preserve"> </w:t>
            </w:r>
            <w:r>
              <w:rPr>
                <w:color w:val="231F20"/>
              </w:rPr>
              <w:t>which</w:t>
            </w:r>
            <w:r>
              <w:rPr>
                <w:color w:val="231F20"/>
                <w:spacing w:val="-7"/>
              </w:rPr>
              <w:t xml:space="preserve"> </w:t>
            </w:r>
            <w:r>
              <w:rPr>
                <w:color w:val="231F20"/>
              </w:rPr>
              <w:t>the</w:t>
            </w:r>
            <w:r>
              <w:rPr>
                <w:color w:val="231F20"/>
                <w:spacing w:val="-7"/>
              </w:rPr>
              <w:t xml:space="preserve"> </w:t>
            </w:r>
            <w:r>
              <w:rPr>
                <w:color w:val="231F20"/>
              </w:rPr>
              <w:t>assignment</w:t>
            </w:r>
            <w:r>
              <w:rPr>
                <w:color w:val="231F20"/>
                <w:spacing w:val="-7"/>
              </w:rPr>
              <w:t xml:space="preserve"> </w:t>
            </w:r>
            <w:r>
              <w:rPr>
                <w:color w:val="231F20"/>
              </w:rPr>
              <w:t>forms</w:t>
            </w:r>
            <w:r>
              <w:rPr>
                <w:color w:val="231F20"/>
                <w:spacing w:val="-7"/>
              </w:rPr>
              <w:t xml:space="preserve"> </w:t>
            </w:r>
            <w:r>
              <w:rPr>
                <w:color w:val="231F20"/>
              </w:rPr>
              <w:t>a part, shall not be hired for the assignment in</w:t>
            </w:r>
            <w:r>
              <w:rPr>
                <w:color w:val="231F20"/>
                <w:spacing w:val="-19"/>
              </w:rPr>
              <w:t xml:space="preserve"> </w:t>
            </w:r>
            <w:r>
              <w:rPr>
                <w:color w:val="231F20"/>
              </w:rPr>
              <w:t>question</w:t>
            </w:r>
          </w:p>
        </w:tc>
      </w:tr>
    </w:tbl>
    <w:p w14:paraId="22FD8BDD" w14:textId="77777777" w:rsidR="00EF4443" w:rsidRDefault="00EF4443">
      <w:pPr>
        <w:spacing w:line="280" w:lineRule="atLeast"/>
        <w:jc w:val="both"/>
        <w:sectPr w:rsidR="00EF4443">
          <w:pgSz w:w="11910" w:h="16840"/>
          <w:pgMar w:top="1200" w:right="940" w:bottom="1100" w:left="940" w:header="0" w:footer="916" w:gutter="0"/>
          <w:cols w:space="720"/>
        </w:sectPr>
      </w:pPr>
    </w:p>
    <w:p w14:paraId="73EB50AF" w14:textId="77777777" w:rsidR="00EF4443" w:rsidRDefault="002D0D83" w:rsidP="00121205">
      <w:pPr>
        <w:pStyle w:val="ListParagraph"/>
        <w:numPr>
          <w:ilvl w:val="1"/>
          <w:numId w:val="76"/>
        </w:numPr>
        <w:tabs>
          <w:tab w:val="left" w:pos="3822"/>
          <w:tab w:val="left" w:pos="3823"/>
        </w:tabs>
        <w:spacing w:before="63"/>
      </w:pPr>
      <w:r>
        <w:rPr>
          <w:color w:val="231F20"/>
        </w:rPr>
        <w:lastRenderedPageBreak/>
        <w:t>Conflicting</w:t>
      </w:r>
      <w:r>
        <w:rPr>
          <w:color w:val="231F20"/>
          <w:spacing w:val="-2"/>
        </w:rPr>
        <w:t xml:space="preserve"> </w:t>
      </w:r>
      <w:r>
        <w:rPr>
          <w:color w:val="231F20"/>
        </w:rPr>
        <w:t>Relationships:</w:t>
      </w:r>
    </w:p>
    <w:p w14:paraId="25833AA5" w14:textId="77777777" w:rsidR="00EF4443" w:rsidRDefault="002D0D83" w:rsidP="00121205">
      <w:pPr>
        <w:pStyle w:val="ListParagraph"/>
        <w:numPr>
          <w:ilvl w:val="2"/>
          <w:numId w:val="76"/>
        </w:numPr>
        <w:tabs>
          <w:tab w:val="left" w:pos="4333"/>
        </w:tabs>
        <w:spacing w:before="84" w:line="266" w:lineRule="auto"/>
        <w:ind w:right="303" w:hanging="510"/>
        <w:jc w:val="both"/>
      </w:pPr>
      <w:r>
        <w:rPr>
          <w:color w:val="231F20"/>
        </w:rPr>
        <w:t>A Consultant, including its Sub-Consultants, affiliates and the Personnel of any of the foregoing, that has a business relationship within a member of the Procuring Agency’s staff who is directly or indirectly involved in any</w:t>
      </w:r>
      <w:r>
        <w:rPr>
          <w:color w:val="231F20"/>
          <w:spacing w:val="-7"/>
        </w:rPr>
        <w:t xml:space="preserve"> </w:t>
      </w:r>
      <w:r>
        <w:rPr>
          <w:color w:val="231F20"/>
        </w:rPr>
        <w:t>part</w:t>
      </w:r>
      <w:r>
        <w:rPr>
          <w:color w:val="231F20"/>
          <w:spacing w:val="-6"/>
        </w:rPr>
        <w:t xml:space="preserve"> </w:t>
      </w:r>
      <w:r>
        <w:rPr>
          <w:color w:val="231F20"/>
        </w:rPr>
        <w:t>of</w:t>
      </w:r>
      <w:r>
        <w:rPr>
          <w:color w:val="231F20"/>
          <w:spacing w:val="-7"/>
        </w:rPr>
        <w:t xml:space="preserve"> </w:t>
      </w:r>
      <w:r>
        <w:rPr>
          <w:color w:val="231F20"/>
        </w:rPr>
        <w:t>(</w:t>
      </w:r>
      <w:proofErr w:type="spellStart"/>
      <w:r>
        <w:rPr>
          <w:color w:val="231F20"/>
        </w:rPr>
        <w:t>i</w:t>
      </w:r>
      <w:proofErr w:type="spellEnd"/>
      <w:r>
        <w:rPr>
          <w:color w:val="231F20"/>
        </w:rPr>
        <w:t>)</w:t>
      </w:r>
      <w:r>
        <w:rPr>
          <w:color w:val="231F20"/>
          <w:spacing w:val="-6"/>
        </w:rPr>
        <w:t xml:space="preserve"> </w:t>
      </w:r>
      <w:r>
        <w:rPr>
          <w:color w:val="231F20"/>
        </w:rPr>
        <w:t>the</w:t>
      </w:r>
      <w:r>
        <w:rPr>
          <w:color w:val="231F20"/>
          <w:spacing w:val="-6"/>
        </w:rPr>
        <w:t xml:space="preserve"> </w:t>
      </w:r>
      <w:r>
        <w:rPr>
          <w:color w:val="231F20"/>
        </w:rPr>
        <w:t>preparation</w:t>
      </w:r>
      <w:r>
        <w:rPr>
          <w:color w:val="231F20"/>
          <w:spacing w:val="-7"/>
        </w:rPr>
        <w:t xml:space="preserve"> </w:t>
      </w:r>
      <w:r>
        <w:rPr>
          <w:color w:val="231F20"/>
        </w:rPr>
        <w:t>of</w:t>
      </w:r>
      <w:r>
        <w:rPr>
          <w:color w:val="231F20"/>
          <w:spacing w:val="-6"/>
        </w:rPr>
        <w:t xml:space="preserve"> </w:t>
      </w:r>
      <w:r>
        <w:rPr>
          <w:color w:val="231F20"/>
        </w:rPr>
        <w:t>the</w:t>
      </w:r>
      <w:r>
        <w:rPr>
          <w:color w:val="231F20"/>
          <w:spacing w:val="-10"/>
        </w:rPr>
        <w:t xml:space="preserve"> </w:t>
      </w:r>
      <w:r>
        <w:rPr>
          <w:color w:val="231F20"/>
          <w:spacing w:val="-6"/>
        </w:rPr>
        <w:t xml:space="preserve">Terms </w:t>
      </w:r>
      <w:r>
        <w:rPr>
          <w:color w:val="231F20"/>
        </w:rPr>
        <w:t>of</w:t>
      </w:r>
      <w:r>
        <w:rPr>
          <w:color w:val="231F20"/>
          <w:spacing w:val="-7"/>
        </w:rPr>
        <w:t xml:space="preserve"> </w:t>
      </w:r>
      <w:r>
        <w:rPr>
          <w:color w:val="231F20"/>
        </w:rPr>
        <w:t>Reference of the assignment, (ii) the selection process for such assignment, or (iii) supervision of the Contract, may not be awarded a Contract, unless the conflict stemming from this relationship has been resolved in a manner acceptable to the Procuring Agency throughout the selection process and the execution of the</w:t>
      </w:r>
      <w:r>
        <w:rPr>
          <w:color w:val="231F20"/>
          <w:spacing w:val="-19"/>
        </w:rPr>
        <w:t xml:space="preserve"> </w:t>
      </w:r>
      <w:r>
        <w:rPr>
          <w:color w:val="231F20"/>
        </w:rPr>
        <w:t>Contract.</w:t>
      </w:r>
    </w:p>
    <w:p w14:paraId="366D832A" w14:textId="77777777" w:rsidR="00EF4443" w:rsidRDefault="002D0D83" w:rsidP="00121205">
      <w:pPr>
        <w:pStyle w:val="ListParagraph"/>
        <w:numPr>
          <w:ilvl w:val="2"/>
          <w:numId w:val="76"/>
        </w:numPr>
        <w:tabs>
          <w:tab w:val="left" w:pos="4415"/>
        </w:tabs>
        <w:spacing w:before="47" w:line="266" w:lineRule="auto"/>
        <w:ind w:right="304" w:hanging="510"/>
        <w:jc w:val="both"/>
      </w:pPr>
      <w:r>
        <w:rPr>
          <w:color w:val="231F20"/>
        </w:rPr>
        <w:t>A Consultant, including its Sub-Consultants, affiliates and the Personnel of any of the foregoing, that</w:t>
      </w:r>
      <w:r>
        <w:rPr>
          <w:color w:val="231F20"/>
          <w:spacing w:val="-39"/>
        </w:rPr>
        <w:t xml:space="preserve"> </w:t>
      </w:r>
      <w:r>
        <w:rPr>
          <w:color w:val="231F20"/>
        </w:rPr>
        <w:t xml:space="preserve">employs or otherwise engages a spouse, dependent or close relative of a public servant of the </w:t>
      </w:r>
      <w:proofErr w:type="spellStart"/>
      <w:r>
        <w:rPr>
          <w:color w:val="231F20"/>
        </w:rPr>
        <w:t>RGoB</w:t>
      </w:r>
      <w:proofErr w:type="spellEnd"/>
      <w:r>
        <w:rPr>
          <w:color w:val="231F20"/>
        </w:rPr>
        <w:t xml:space="preserve"> who either is employed by the Procuring Agency or has an authority over</w:t>
      </w:r>
      <w:r>
        <w:rPr>
          <w:color w:val="231F20"/>
          <w:spacing w:val="-22"/>
        </w:rPr>
        <w:t xml:space="preserve"> </w:t>
      </w:r>
      <w:r>
        <w:rPr>
          <w:color w:val="231F20"/>
        </w:rPr>
        <w:t>it</w:t>
      </w:r>
      <w:r>
        <w:rPr>
          <w:color w:val="231F20"/>
          <w:spacing w:val="-22"/>
        </w:rPr>
        <w:t xml:space="preserve"> </w:t>
      </w:r>
      <w:r>
        <w:rPr>
          <w:color w:val="231F20"/>
        </w:rPr>
        <w:t>also</w:t>
      </w:r>
      <w:r>
        <w:rPr>
          <w:color w:val="231F20"/>
          <w:spacing w:val="-21"/>
        </w:rPr>
        <w:t xml:space="preserve"> </w:t>
      </w:r>
      <w:r>
        <w:rPr>
          <w:color w:val="231F20"/>
        </w:rPr>
        <w:t>shall</w:t>
      </w:r>
      <w:r>
        <w:rPr>
          <w:color w:val="231F20"/>
          <w:spacing w:val="-22"/>
        </w:rPr>
        <w:t xml:space="preserve"> </w:t>
      </w:r>
      <w:r>
        <w:rPr>
          <w:color w:val="231F20"/>
        </w:rPr>
        <w:t>not</w:t>
      </w:r>
      <w:r>
        <w:rPr>
          <w:color w:val="231F20"/>
          <w:spacing w:val="-22"/>
        </w:rPr>
        <w:t xml:space="preserve"> </w:t>
      </w:r>
      <w:r>
        <w:rPr>
          <w:color w:val="231F20"/>
        </w:rPr>
        <w:t>be</w:t>
      </w:r>
      <w:r>
        <w:rPr>
          <w:color w:val="231F20"/>
          <w:spacing w:val="-21"/>
        </w:rPr>
        <w:t xml:space="preserve"> </w:t>
      </w:r>
      <w:r>
        <w:rPr>
          <w:color w:val="231F20"/>
        </w:rPr>
        <w:t>eligible</w:t>
      </w:r>
      <w:r>
        <w:rPr>
          <w:color w:val="231F20"/>
          <w:spacing w:val="-22"/>
        </w:rPr>
        <w:t xml:space="preserve"> </w:t>
      </w:r>
      <w:r>
        <w:rPr>
          <w:color w:val="231F20"/>
        </w:rPr>
        <w:t>to</w:t>
      </w:r>
      <w:r>
        <w:rPr>
          <w:color w:val="231F20"/>
          <w:spacing w:val="-22"/>
        </w:rPr>
        <w:t xml:space="preserve"> </w:t>
      </w:r>
      <w:r>
        <w:rPr>
          <w:color w:val="231F20"/>
        </w:rPr>
        <w:t>be</w:t>
      </w:r>
      <w:r>
        <w:rPr>
          <w:color w:val="231F20"/>
          <w:spacing w:val="-21"/>
        </w:rPr>
        <w:t xml:space="preserve"> </w:t>
      </w:r>
      <w:r>
        <w:rPr>
          <w:color w:val="231F20"/>
        </w:rPr>
        <w:t>awarded</w:t>
      </w:r>
      <w:r>
        <w:rPr>
          <w:color w:val="231F20"/>
          <w:spacing w:val="-22"/>
        </w:rPr>
        <w:t xml:space="preserve"> </w:t>
      </w:r>
      <w:r>
        <w:rPr>
          <w:color w:val="231F20"/>
        </w:rPr>
        <w:t>a</w:t>
      </w:r>
      <w:r>
        <w:rPr>
          <w:color w:val="231F20"/>
          <w:spacing w:val="-22"/>
        </w:rPr>
        <w:t xml:space="preserve"> </w:t>
      </w:r>
      <w:r>
        <w:rPr>
          <w:color w:val="231F20"/>
        </w:rPr>
        <w:t>Contract. For the purposes of this sub-paragraph, a close</w:t>
      </w:r>
      <w:r>
        <w:rPr>
          <w:color w:val="231F20"/>
          <w:spacing w:val="-16"/>
        </w:rPr>
        <w:t xml:space="preserve"> </w:t>
      </w:r>
      <w:r>
        <w:rPr>
          <w:color w:val="231F20"/>
        </w:rPr>
        <w:t xml:space="preserve">relative is defined as immediate family which includes father, mother, </w:t>
      </w:r>
      <w:r>
        <w:rPr>
          <w:color w:val="231F20"/>
          <w:spacing w:val="-3"/>
        </w:rPr>
        <w:t xml:space="preserve">brother, </w:t>
      </w:r>
      <w:r>
        <w:rPr>
          <w:color w:val="231F20"/>
        </w:rPr>
        <w:t>sister, spouse and own</w:t>
      </w:r>
      <w:r>
        <w:rPr>
          <w:color w:val="231F20"/>
          <w:spacing w:val="-8"/>
        </w:rPr>
        <w:t xml:space="preserve"> </w:t>
      </w:r>
      <w:r>
        <w:rPr>
          <w:color w:val="231F20"/>
        </w:rPr>
        <w:t>children.</w:t>
      </w:r>
    </w:p>
    <w:p w14:paraId="224DB714" w14:textId="77777777" w:rsidR="00EF4443" w:rsidRDefault="002D0D83" w:rsidP="00121205">
      <w:pPr>
        <w:pStyle w:val="ListParagraph"/>
        <w:numPr>
          <w:ilvl w:val="1"/>
          <w:numId w:val="71"/>
        </w:numPr>
        <w:tabs>
          <w:tab w:val="left" w:pos="3312"/>
        </w:tabs>
        <w:spacing w:before="0" w:line="266" w:lineRule="auto"/>
        <w:ind w:right="304" w:hanging="510"/>
        <w:jc w:val="both"/>
      </w:pPr>
      <w:r>
        <w:rPr>
          <w:color w:val="231F20"/>
        </w:rPr>
        <w:t xml:space="preserve">Consultants have an obligation to disclose any situation of actual or potential conflict that impacts their capacity to serve the best interests of the Procuring </w:t>
      </w:r>
      <w:r>
        <w:rPr>
          <w:color w:val="231F20"/>
          <w:spacing w:val="-3"/>
        </w:rPr>
        <w:t xml:space="preserve">Agency, </w:t>
      </w:r>
      <w:r>
        <w:rPr>
          <w:color w:val="231F20"/>
        </w:rPr>
        <w:t>or that may reasonably be perceived as having this effect. Failure to disclose said situations may</w:t>
      </w:r>
      <w:r>
        <w:rPr>
          <w:color w:val="231F20"/>
          <w:spacing w:val="-13"/>
        </w:rPr>
        <w:t xml:space="preserve"> </w:t>
      </w:r>
      <w:r>
        <w:rPr>
          <w:color w:val="231F20"/>
        </w:rPr>
        <w:t>lead</w:t>
      </w:r>
      <w:r>
        <w:rPr>
          <w:color w:val="231F20"/>
          <w:spacing w:val="-13"/>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disqualification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2"/>
        </w:rPr>
        <w:t xml:space="preserve"> </w:t>
      </w:r>
      <w:r>
        <w:rPr>
          <w:color w:val="231F20"/>
        </w:rPr>
        <w:t>Consultant</w:t>
      </w:r>
      <w:r>
        <w:rPr>
          <w:color w:val="231F20"/>
          <w:spacing w:val="-13"/>
        </w:rPr>
        <w:t xml:space="preserve"> </w:t>
      </w:r>
      <w:r>
        <w:rPr>
          <w:color w:val="231F20"/>
        </w:rPr>
        <w:t>or</w:t>
      </w:r>
      <w:r>
        <w:rPr>
          <w:color w:val="231F20"/>
          <w:spacing w:val="-14"/>
        </w:rPr>
        <w:t xml:space="preserve"> </w:t>
      </w:r>
      <w:r>
        <w:rPr>
          <w:color w:val="231F20"/>
        </w:rPr>
        <w:t>the</w:t>
      </w:r>
      <w:r>
        <w:rPr>
          <w:color w:val="231F20"/>
          <w:spacing w:val="-12"/>
        </w:rPr>
        <w:t xml:space="preserve"> </w:t>
      </w:r>
      <w:r>
        <w:rPr>
          <w:color w:val="231F20"/>
        </w:rPr>
        <w:t>termination of its</w:t>
      </w:r>
      <w:r>
        <w:rPr>
          <w:color w:val="231F20"/>
          <w:spacing w:val="-3"/>
        </w:rPr>
        <w:t xml:space="preserve"> </w:t>
      </w:r>
      <w:r>
        <w:rPr>
          <w:color w:val="231F20"/>
        </w:rPr>
        <w:t>Contract.</w:t>
      </w:r>
    </w:p>
    <w:p w14:paraId="1A75456C" w14:textId="77777777" w:rsidR="00EF4443" w:rsidRDefault="00EF4443">
      <w:pPr>
        <w:pStyle w:val="BodyText"/>
        <w:spacing w:before="4"/>
        <w:rPr>
          <w:sz w:val="23"/>
        </w:rPr>
      </w:pPr>
    </w:p>
    <w:p w14:paraId="1FF4FAD5" w14:textId="77777777" w:rsidR="00EF4443" w:rsidRDefault="002D0D83" w:rsidP="00121205">
      <w:pPr>
        <w:pStyle w:val="ListParagraph"/>
        <w:numPr>
          <w:ilvl w:val="1"/>
          <w:numId w:val="71"/>
        </w:numPr>
        <w:tabs>
          <w:tab w:val="left" w:pos="3312"/>
        </w:tabs>
        <w:spacing w:before="0" w:line="266" w:lineRule="auto"/>
        <w:ind w:right="305" w:hanging="510"/>
        <w:jc w:val="both"/>
      </w:pPr>
      <w:r>
        <w:rPr>
          <w:color w:val="231F20"/>
        </w:rPr>
        <w:t xml:space="preserve">When the Consultant nominates any present or previous government employee as Personnel in its </w:t>
      </w:r>
      <w:r>
        <w:rPr>
          <w:color w:val="231F20"/>
          <w:spacing w:val="-4"/>
        </w:rPr>
        <w:t xml:space="preserve">Technical </w:t>
      </w:r>
      <w:r>
        <w:rPr>
          <w:color w:val="231F20"/>
        </w:rPr>
        <w:t>Proposal, such</w:t>
      </w:r>
      <w:r>
        <w:rPr>
          <w:color w:val="231F20"/>
          <w:spacing w:val="-7"/>
        </w:rPr>
        <w:t xml:space="preserve"> </w:t>
      </w:r>
      <w:r>
        <w:rPr>
          <w:color w:val="231F20"/>
        </w:rPr>
        <w:t>Personnel</w:t>
      </w:r>
      <w:r>
        <w:rPr>
          <w:color w:val="231F20"/>
          <w:spacing w:val="-6"/>
        </w:rPr>
        <w:t xml:space="preserve"> </w:t>
      </w:r>
      <w:r>
        <w:rPr>
          <w:color w:val="231F20"/>
        </w:rPr>
        <w:t>must</w:t>
      </w:r>
      <w:r>
        <w:rPr>
          <w:color w:val="231F20"/>
          <w:spacing w:val="-7"/>
        </w:rPr>
        <w:t xml:space="preserve"> </w:t>
      </w:r>
      <w:r>
        <w:rPr>
          <w:color w:val="231F20"/>
        </w:rPr>
        <w:t>have</w:t>
      </w:r>
      <w:r>
        <w:rPr>
          <w:color w:val="231F20"/>
          <w:spacing w:val="-7"/>
        </w:rPr>
        <w:t xml:space="preserve"> </w:t>
      </w:r>
      <w:r>
        <w:rPr>
          <w:color w:val="231F20"/>
        </w:rPr>
        <w:t>written</w:t>
      </w:r>
      <w:r>
        <w:rPr>
          <w:color w:val="231F20"/>
          <w:spacing w:val="-7"/>
        </w:rPr>
        <w:t xml:space="preserve"> </w:t>
      </w:r>
      <w:r>
        <w:rPr>
          <w:color w:val="231F20"/>
        </w:rPr>
        <w:t>certification</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Royal</w:t>
      </w:r>
      <w:r>
        <w:rPr>
          <w:color w:val="231F20"/>
          <w:spacing w:val="-6"/>
        </w:rPr>
        <w:t xml:space="preserve"> </w:t>
      </w:r>
      <w:r>
        <w:rPr>
          <w:color w:val="231F20"/>
        </w:rPr>
        <w:t>Civil Service Commission of Bhutan or their employer confirming</w:t>
      </w:r>
      <w:r>
        <w:rPr>
          <w:color w:val="231F20"/>
          <w:spacing w:val="-18"/>
        </w:rPr>
        <w:t xml:space="preserve"> </w:t>
      </w:r>
      <w:r>
        <w:rPr>
          <w:color w:val="231F20"/>
        </w:rPr>
        <w:t>that:</w:t>
      </w:r>
    </w:p>
    <w:p w14:paraId="14477282" w14:textId="77777777" w:rsidR="00EF4443" w:rsidRDefault="002D0D83" w:rsidP="00121205">
      <w:pPr>
        <w:pStyle w:val="ListParagraph"/>
        <w:numPr>
          <w:ilvl w:val="2"/>
          <w:numId w:val="71"/>
        </w:numPr>
        <w:tabs>
          <w:tab w:val="left" w:pos="3822"/>
          <w:tab w:val="left" w:pos="3823"/>
        </w:tabs>
        <w:spacing w:before="53"/>
      </w:pPr>
      <w:r>
        <w:rPr>
          <w:color w:val="231F20"/>
        </w:rPr>
        <w:t xml:space="preserve">they are not current employees of the Procuring </w:t>
      </w:r>
      <w:r>
        <w:rPr>
          <w:color w:val="231F20"/>
          <w:spacing w:val="-3"/>
        </w:rPr>
        <w:t>Agency,</w:t>
      </w:r>
      <w:r>
        <w:rPr>
          <w:color w:val="231F20"/>
          <w:spacing w:val="-26"/>
        </w:rPr>
        <w:t xml:space="preserve"> </w:t>
      </w:r>
      <w:r>
        <w:rPr>
          <w:color w:val="231F20"/>
        </w:rPr>
        <w:t>and</w:t>
      </w:r>
    </w:p>
    <w:p w14:paraId="14009063" w14:textId="77777777" w:rsidR="00EF4443" w:rsidRDefault="002D0D83" w:rsidP="00121205">
      <w:pPr>
        <w:pStyle w:val="ListParagraph"/>
        <w:numPr>
          <w:ilvl w:val="2"/>
          <w:numId w:val="71"/>
        </w:numPr>
        <w:tabs>
          <w:tab w:val="left" w:pos="3822"/>
          <w:tab w:val="left" w:pos="3823"/>
        </w:tabs>
        <w:spacing w:before="84"/>
      </w:pPr>
      <w:r>
        <w:rPr>
          <w:color w:val="231F20"/>
        </w:rPr>
        <w:t>they are on leave without pay from their official position,</w:t>
      </w:r>
      <w:r>
        <w:rPr>
          <w:color w:val="231F20"/>
          <w:spacing w:val="28"/>
        </w:rPr>
        <w:t xml:space="preserve"> </w:t>
      </w:r>
      <w:r>
        <w:rPr>
          <w:color w:val="231F20"/>
        </w:rPr>
        <w:t>and</w:t>
      </w:r>
    </w:p>
    <w:p w14:paraId="74AFF16A" w14:textId="77777777" w:rsidR="00EF4443" w:rsidRDefault="002D0D83" w:rsidP="00121205">
      <w:pPr>
        <w:pStyle w:val="ListParagraph"/>
        <w:numPr>
          <w:ilvl w:val="2"/>
          <w:numId w:val="71"/>
        </w:numPr>
        <w:tabs>
          <w:tab w:val="left" w:pos="3822"/>
          <w:tab w:val="left" w:pos="3823"/>
        </w:tabs>
        <w:spacing w:before="84" w:line="266" w:lineRule="auto"/>
        <w:ind w:right="305"/>
      </w:pPr>
      <w:r>
        <w:rPr>
          <w:color w:val="231F20"/>
        </w:rPr>
        <w:t>they are allowed to work full-time outside of their previous official</w:t>
      </w:r>
      <w:r>
        <w:rPr>
          <w:color w:val="231F20"/>
          <w:spacing w:val="-2"/>
        </w:rPr>
        <w:t xml:space="preserve"> </w:t>
      </w:r>
      <w:r>
        <w:rPr>
          <w:color w:val="231F20"/>
        </w:rPr>
        <w:t>position.</w:t>
      </w:r>
    </w:p>
    <w:p w14:paraId="1CCD6C57" w14:textId="77777777" w:rsidR="00EF4443" w:rsidRDefault="002D0D83">
      <w:pPr>
        <w:pStyle w:val="BodyText"/>
        <w:spacing w:before="168"/>
        <w:ind w:left="3822"/>
      </w:pPr>
      <w:r>
        <w:rPr>
          <w:color w:val="231F20"/>
        </w:rPr>
        <w:t>Such certification(s) shall be provided to the Procuring Agency</w:t>
      </w:r>
    </w:p>
    <w:p w14:paraId="0FC210C3" w14:textId="77777777" w:rsidR="00EF4443" w:rsidRDefault="002D0D83">
      <w:pPr>
        <w:pStyle w:val="BodyText"/>
        <w:spacing w:before="27"/>
        <w:ind w:left="3822"/>
      </w:pPr>
      <w:r>
        <w:rPr>
          <w:color w:val="231F20"/>
        </w:rPr>
        <w:t>by the Consultant as part of its Technical Proposal.</w:t>
      </w:r>
    </w:p>
    <w:p w14:paraId="2309C370" w14:textId="77777777" w:rsidR="00EF4443" w:rsidRDefault="00EF4443">
      <w:pPr>
        <w:pStyle w:val="BodyText"/>
        <w:spacing w:before="8"/>
        <w:rPr>
          <w:sz w:val="26"/>
        </w:rPr>
      </w:pPr>
    </w:p>
    <w:p w14:paraId="489B54D0" w14:textId="77777777" w:rsidR="00EF4443" w:rsidRDefault="002D0D83" w:rsidP="00121205">
      <w:pPr>
        <w:pStyle w:val="ListParagraph"/>
        <w:numPr>
          <w:ilvl w:val="1"/>
          <w:numId w:val="71"/>
        </w:numPr>
        <w:tabs>
          <w:tab w:val="left" w:pos="3312"/>
        </w:tabs>
        <w:spacing w:before="0" w:line="266" w:lineRule="auto"/>
        <w:ind w:right="305" w:hanging="510"/>
        <w:jc w:val="both"/>
      </w:pPr>
      <w:r>
        <w:rPr>
          <w:color w:val="231F20"/>
        </w:rPr>
        <w:t xml:space="preserve">When the Consultant nominates any former employee of the Procuring Agency as Personnel in its </w:t>
      </w:r>
      <w:r>
        <w:rPr>
          <w:color w:val="231F20"/>
          <w:spacing w:val="-4"/>
        </w:rPr>
        <w:t xml:space="preserve">Technical </w:t>
      </w:r>
      <w:r>
        <w:rPr>
          <w:color w:val="231F20"/>
        </w:rPr>
        <w:t xml:space="preserve">Proposal it must ensure, and so certify in its </w:t>
      </w:r>
      <w:proofErr w:type="gramStart"/>
      <w:r>
        <w:rPr>
          <w:color w:val="231F20"/>
          <w:spacing w:val="-4"/>
        </w:rPr>
        <w:t xml:space="preserve">Technical  </w:t>
      </w:r>
      <w:r>
        <w:rPr>
          <w:color w:val="231F20"/>
        </w:rPr>
        <w:t>Proposal</w:t>
      </w:r>
      <w:proofErr w:type="gramEnd"/>
      <w:r>
        <w:rPr>
          <w:color w:val="231F20"/>
        </w:rPr>
        <w:t>, that no conflict   of interest exists in the scope of the former employee’s inclusion within the Consultant’s Personnel being proposed to provide the Services.</w:t>
      </w:r>
    </w:p>
    <w:p w14:paraId="0A118117" w14:textId="77777777" w:rsidR="00EF4443" w:rsidRDefault="00EF4443">
      <w:pPr>
        <w:spacing w:line="266" w:lineRule="auto"/>
        <w:jc w:val="both"/>
        <w:sectPr w:rsidR="00EF4443">
          <w:pgSz w:w="11910" w:h="16840"/>
          <w:pgMar w:top="112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2"/>
        <w:gridCol w:w="7260"/>
      </w:tblGrid>
      <w:tr w:rsidR="00EF4443" w14:paraId="0F908AD5" w14:textId="77777777">
        <w:trPr>
          <w:trHeight w:val="1742"/>
        </w:trPr>
        <w:tc>
          <w:tcPr>
            <w:tcW w:w="2552" w:type="dxa"/>
          </w:tcPr>
          <w:p w14:paraId="5C91F472" w14:textId="77777777" w:rsidR="00EF4443" w:rsidRDefault="002D0D83">
            <w:pPr>
              <w:pStyle w:val="TableParagraph"/>
              <w:tabs>
                <w:tab w:val="left" w:pos="596"/>
              </w:tabs>
              <w:spacing w:line="236" w:lineRule="exact"/>
              <w:ind w:left="200"/>
              <w:rPr>
                <w:b/>
              </w:rPr>
            </w:pPr>
            <w:r>
              <w:rPr>
                <w:b/>
                <w:color w:val="231F20"/>
              </w:rPr>
              <w:lastRenderedPageBreak/>
              <w:t>3.</w:t>
            </w:r>
            <w:r>
              <w:rPr>
                <w:b/>
                <w:color w:val="231F20"/>
              </w:rPr>
              <w:tab/>
              <w:t>Unfair</w:t>
            </w:r>
            <w:r>
              <w:rPr>
                <w:b/>
                <w:color w:val="231F20"/>
                <w:spacing w:val="-13"/>
              </w:rPr>
              <w:t xml:space="preserve"> </w:t>
            </w:r>
            <w:r>
              <w:rPr>
                <w:b/>
                <w:color w:val="231F20"/>
              </w:rPr>
              <w:t>Advantage</w:t>
            </w:r>
          </w:p>
        </w:tc>
        <w:tc>
          <w:tcPr>
            <w:tcW w:w="7260" w:type="dxa"/>
          </w:tcPr>
          <w:p w14:paraId="665B8FE1" w14:textId="77777777" w:rsidR="00EF4443" w:rsidRDefault="002D0D83">
            <w:pPr>
              <w:pStyle w:val="TableParagraph"/>
              <w:spacing w:line="236" w:lineRule="exact"/>
              <w:ind w:left="142"/>
            </w:pPr>
            <w:r>
              <w:rPr>
                <w:color w:val="231F20"/>
              </w:rPr>
              <w:t>3.1. If a Consultant could derive a competitive advantage from having</w:t>
            </w:r>
          </w:p>
          <w:p w14:paraId="61AB9C1A" w14:textId="77777777" w:rsidR="00EF4443" w:rsidRDefault="002D0D83">
            <w:pPr>
              <w:pStyle w:val="TableParagraph"/>
              <w:spacing w:before="27" w:line="266" w:lineRule="auto"/>
              <w:ind w:left="652" w:right="199"/>
              <w:jc w:val="both"/>
            </w:pPr>
            <w:r>
              <w:rPr>
                <w:color w:val="231F20"/>
              </w:rPr>
              <w:t>provided</w:t>
            </w:r>
            <w:r>
              <w:rPr>
                <w:color w:val="231F20"/>
                <w:spacing w:val="-25"/>
              </w:rPr>
              <w:t xml:space="preserve"> </w:t>
            </w:r>
            <w:r>
              <w:rPr>
                <w:color w:val="231F20"/>
              </w:rPr>
              <w:t>Consulting</w:t>
            </w:r>
            <w:r>
              <w:rPr>
                <w:color w:val="231F20"/>
                <w:spacing w:val="-25"/>
              </w:rPr>
              <w:t xml:space="preserve"> </w:t>
            </w:r>
            <w:r>
              <w:rPr>
                <w:color w:val="231F20"/>
              </w:rPr>
              <w:t>Services</w:t>
            </w:r>
            <w:r>
              <w:rPr>
                <w:color w:val="231F20"/>
                <w:spacing w:val="-24"/>
              </w:rPr>
              <w:t xml:space="preserve"> </w:t>
            </w:r>
            <w:r>
              <w:rPr>
                <w:color w:val="231F20"/>
              </w:rPr>
              <w:t>related</w:t>
            </w:r>
            <w:r>
              <w:rPr>
                <w:color w:val="231F20"/>
                <w:spacing w:val="-24"/>
              </w:rPr>
              <w:t xml:space="preserve"> </w:t>
            </w:r>
            <w:r>
              <w:rPr>
                <w:color w:val="231F20"/>
              </w:rPr>
              <w:t>to</w:t>
            </w:r>
            <w:r>
              <w:rPr>
                <w:color w:val="231F20"/>
                <w:spacing w:val="-24"/>
              </w:rPr>
              <w:t xml:space="preserve"> </w:t>
            </w:r>
            <w:r>
              <w:rPr>
                <w:color w:val="231F20"/>
              </w:rPr>
              <w:t>the</w:t>
            </w:r>
            <w:r>
              <w:rPr>
                <w:color w:val="231F20"/>
                <w:spacing w:val="-24"/>
              </w:rPr>
              <w:t xml:space="preserve"> </w:t>
            </w:r>
            <w:r>
              <w:rPr>
                <w:color w:val="231F20"/>
              </w:rPr>
              <w:t>assignment</w:t>
            </w:r>
            <w:r>
              <w:rPr>
                <w:color w:val="231F20"/>
                <w:spacing w:val="-25"/>
              </w:rPr>
              <w:t xml:space="preserve"> </w:t>
            </w:r>
            <w:r>
              <w:rPr>
                <w:color w:val="231F20"/>
              </w:rPr>
              <w:t>in</w:t>
            </w:r>
            <w:r>
              <w:rPr>
                <w:color w:val="231F20"/>
                <w:spacing w:val="-25"/>
              </w:rPr>
              <w:t xml:space="preserve"> </w:t>
            </w:r>
            <w:r>
              <w:rPr>
                <w:color w:val="231F20"/>
              </w:rPr>
              <w:t>question, the Procuring Agency shall make available to all Consultants together with this RFP all information that would in that respect give such Consultant any competitive advantage over competing Consultants.</w:t>
            </w:r>
          </w:p>
        </w:tc>
      </w:tr>
      <w:tr w:rsidR="00EF4443" w14:paraId="1C169674" w14:textId="77777777">
        <w:trPr>
          <w:trHeight w:val="6506"/>
        </w:trPr>
        <w:tc>
          <w:tcPr>
            <w:tcW w:w="2552" w:type="dxa"/>
          </w:tcPr>
          <w:p w14:paraId="372ACABF" w14:textId="77777777" w:rsidR="00EF4443" w:rsidRDefault="002D0D83">
            <w:pPr>
              <w:pStyle w:val="TableParagraph"/>
              <w:tabs>
                <w:tab w:val="left" w:pos="596"/>
              </w:tabs>
              <w:spacing w:before="80" w:line="249" w:lineRule="auto"/>
              <w:ind w:left="596" w:right="817" w:hanging="397"/>
              <w:rPr>
                <w:b/>
              </w:rPr>
            </w:pPr>
            <w:r>
              <w:rPr>
                <w:b/>
                <w:color w:val="231F20"/>
              </w:rPr>
              <w:t>4.</w:t>
            </w:r>
            <w:r>
              <w:rPr>
                <w:b/>
                <w:color w:val="231F20"/>
              </w:rPr>
              <w:tab/>
              <w:t xml:space="preserve">Fraud and </w:t>
            </w:r>
            <w:r>
              <w:rPr>
                <w:b/>
                <w:color w:val="231F20"/>
                <w:spacing w:val="-1"/>
              </w:rPr>
              <w:t>Corruption</w:t>
            </w:r>
          </w:p>
        </w:tc>
        <w:tc>
          <w:tcPr>
            <w:tcW w:w="7260" w:type="dxa"/>
          </w:tcPr>
          <w:p w14:paraId="7FB0D228" w14:textId="77777777" w:rsidR="00EF4443" w:rsidRDefault="002D0D83" w:rsidP="00121205">
            <w:pPr>
              <w:pStyle w:val="TableParagraph"/>
              <w:numPr>
                <w:ilvl w:val="1"/>
                <w:numId w:val="70"/>
              </w:numPr>
              <w:tabs>
                <w:tab w:val="left" w:pos="653"/>
              </w:tabs>
              <w:spacing w:before="80" w:line="266" w:lineRule="auto"/>
              <w:ind w:right="198" w:hanging="510"/>
              <w:jc w:val="both"/>
            </w:pPr>
            <w:r>
              <w:rPr>
                <w:color w:val="231F20"/>
              </w:rPr>
              <w:t>It</w:t>
            </w:r>
            <w:r>
              <w:rPr>
                <w:color w:val="231F20"/>
                <w:spacing w:val="-14"/>
              </w:rPr>
              <w:t xml:space="preserve"> </w:t>
            </w:r>
            <w:r>
              <w:rPr>
                <w:color w:val="231F20"/>
              </w:rPr>
              <w:t>is</w:t>
            </w:r>
            <w:r>
              <w:rPr>
                <w:color w:val="231F20"/>
                <w:spacing w:val="-14"/>
              </w:rPr>
              <w:t xml:space="preserve"> </w:t>
            </w:r>
            <w:proofErr w:type="spellStart"/>
            <w:r>
              <w:rPr>
                <w:color w:val="231F20"/>
              </w:rPr>
              <w:t>RGoB</w:t>
            </w:r>
            <w:proofErr w:type="spellEnd"/>
            <w:r>
              <w:rPr>
                <w:color w:val="231F20"/>
                <w:spacing w:val="-14"/>
              </w:rPr>
              <w:t xml:space="preserve"> </w:t>
            </w:r>
            <w:r>
              <w:rPr>
                <w:color w:val="231F20"/>
              </w:rPr>
              <w:t>policy</w:t>
            </w:r>
            <w:r>
              <w:rPr>
                <w:color w:val="231F20"/>
                <w:spacing w:val="-14"/>
              </w:rPr>
              <w:t xml:space="preserve"> </w:t>
            </w:r>
            <w:r>
              <w:rPr>
                <w:color w:val="231F20"/>
              </w:rPr>
              <w:t>to</w:t>
            </w:r>
            <w:r>
              <w:rPr>
                <w:color w:val="231F20"/>
                <w:spacing w:val="-13"/>
              </w:rPr>
              <w:t xml:space="preserve"> </w:t>
            </w:r>
            <w:r>
              <w:rPr>
                <w:color w:val="231F20"/>
              </w:rPr>
              <w:t>require</w:t>
            </w:r>
            <w:r>
              <w:rPr>
                <w:color w:val="231F20"/>
                <w:spacing w:val="-13"/>
              </w:rPr>
              <w:t xml:space="preserve"> </w:t>
            </w:r>
            <w:r>
              <w:rPr>
                <w:color w:val="231F20"/>
              </w:rPr>
              <w:t>that</w:t>
            </w:r>
            <w:r>
              <w:rPr>
                <w:color w:val="231F20"/>
                <w:spacing w:val="-13"/>
              </w:rPr>
              <w:t xml:space="preserve"> </w:t>
            </w:r>
            <w:r>
              <w:rPr>
                <w:color w:val="231F20"/>
              </w:rPr>
              <w:t>Consultants,</w:t>
            </w:r>
            <w:r>
              <w:rPr>
                <w:color w:val="231F20"/>
                <w:spacing w:val="-14"/>
              </w:rPr>
              <w:t xml:space="preserve"> </w:t>
            </w:r>
            <w:r>
              <w:rPr>
                <w:color w:val="231F20"/>
              </w:rPr>
              <w:t>their</w:t>
            </w:r>
            <w:r>
              <w:rPr>
                <w:color w:val="231F20"/>
                <w:spacing w:val="-13"/>
              </w:rPr>
              <w:t xml:space="preserve"> </w:t>
            </w:r>
            <w:r>
              <w:rPr>
                <w:color w:val="231F20"/>
              </w:rPr>
              <w:t>Sub-Consultants and the Personnel of them both observe the highest standards   of ethics during the procurement and execution of contracts.</w:t>
            </w:r>
            <w:r>
              <w:rPr>
                <w:color w:val="231F20"/>
                <w:position w:val="7"/>
                <w:sz w:val="13"/>
              </w:rPr>
              <w:t xml:space="preserve">1 </w:t>
            </w:r>
            <w:r>
              <w:rPr>
                <w:color w:val="231F20"/>
              </w:rPr>
              <w:t xml:space="preserve">In pursuance of this </w:t>
            </w:r>
            <w:r>
              <w:rPr>
                <w:color w:val="231F20"/>
                <w:spacing w:val="-4"/>
              </w:rPr>
              <w:t xml:space="preserve">policy, </w:t>
            </w:r>
            <w:r>
              <w:rPr>
                <w:color w:val="231F20"/>
              </w:rPr>
              <w:t>the</w:t>
            </w:r>
            <w:r>
              <w:rPr>
                <w:color w:val="231F20"/>
                <w:spacing w:val="1"/>
              </w:rPr>
              <w:t xml:space="preserve"> </w:t>
            </w:r>
            <w:proofErr w:type="spellStart"/>
            <w:r>
              <w:rPr>
                <w:color w:val="231F20"/>
              </w:rPr>
              <w:t>RGoB</w:t>
            </w:r>
            <w:proofErr w:type="spellEnd"/>
            <w:r>
              <w:rPr>
                <w:color w:val="231F20"/>
              </w:rPr>
              <w:t>:</w:t>
            </w:r>
          </w:p>
          <w:p w14:paraId="3D7B4164" w14:textId="77777777" w:rsidR="00EF4443" w:rsidRDefault="002D0D83" w:rsidP="00121205">
            <w:pPr>
              <w:pStyle w:val="TableParagraph"/>
              <w:numPr>
                <w:ilvl w:val="2"/>
                <w:numId w:val="70"/>
              </w:numPr>
              <w:tabs>
                <w:tab w:val="left" w:pos="1162"/>
                <w:tab w:val="left" w:pos="1163"/>
              </w:tabs>
              <w:spacing w:before="54"/>
              <w:ind w:hanging="510"/>
            </w:pPr>
            <w:r>
              <w:rPr>
                <w:color w:val="231F20"/>
              </w:rPr>
              <w:t>defines, for the purposes of this provision, the terms set</w:t>
            </w:r>
            <w:r>
              <w:rPr>
                <w:color w:val="231F20"/>
                <w:spacing w:val="-30"/>
              </w:rPr>
              <w:t xml:space="preserve"> </w:t>
            </w:r>
            <w:r>
              <w:rPr>
                <w:color w:val="231F20"/>
              </w:rPr>
              <w:t>forth</w:t>
            </w:r>
          </w:p>
          <w:p w14:paraId="3C8872B8" w14:textId="77777777" w:rsidR="00EF4443" w:rsidRDefault="002D0D83">
            <w:pPr>
              <w:pStyle w:val="TableParagraph"/>
              <w:spacing w:before="27"/>
              <w:ind w:left="1162"/>
            </w:pPr>
            <w:r>
              <w:rPr>
                <w:color w:val="231F20"/>
              </w:rPr>
              <w:t>below as follows:</w:t>
            </w:r>
          </w:p>
          <w:p w14:paraId="59A5CB11" w14:textId="77777777" w:rsidR="00EF4443" w:rsidRDefault="002D0D83" w:rsidP="00121205">
            <w:pPr>
              <w:pStyle w:val="TableParagraph"/>
              <w:numPr>
                <w:ilvl w:val="3"/>
                <w:numId w:val="70"/>
              </w:numPr>
              <w:tabs>
                <w:tab w:val="left" w:pos="1674"/>
              </w:tabs>
              <w:spacing w:before="83" w:line="266" w:lineRule="auto"/>
              <w:ind w:right="198"/>
              <w:jc w:val="both"/>
            </w:pPr>
            <w:r>
              <w:rPr>
                <w:color w:val="231F20"/>
              </w:rPr>
              <w:t>“corrupt practice”</w:t>
            </w:r>
            <w:r>
              <w:rPr>
                <w:color w:val="231F20"/>
                <w:position w:val="7"/>
                <w:sz w:val="13"/>
              </w:rPr>
              <w:t xml:space="preserve">2 </w:t>
            </w:r>
            <w:r>
              <w:rPr>
                <w:color w:val="231F20"/>
              </w:rPr>
              <w:t>means the offering, giving, receiving or</w:t>
            </w:r>
            <w:r>
              <w:rPr>
                <w:color w:val="231F20"/>
                <w:spacing w:val="-8"/>
              </w:rPr>
              <w:t xml:space="preserve"> </w:t>
            </w:r>
            <w:r>
              <w:rPr>
                <w:color w:val="231F20"/>
              </w:rPr>
              <w:t>soliciting,</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spacing w:val="-3"/>
              </w:rPr>
              <w:t>indirectly,</w:t>
            </w:r>
            <w:r>
              <w:rPr>
                <w:color w:val="231F20"/>
                <w:spacing w:val="-7"/>
              </w:rPr>
              <w:t xml:space="preserve"> </w:t>
            </w:r>
            <w:r>
              <w:rPr>
                <w:color w:val="231F20"/>
              </w:rPr>
              <w:t>of</w:t>
            </w:r>
            <w:r>
              <w:rPr>
                <w:color w:val="231F20"/>
                <w:spacing w:val="-7"/>
              </w:rPr>
              <w:t xml:space="preserve"> </w:t>
            </w:r>
            <w:r>
              <w:rPr>
                <w:color w:val="231F20"/>
              </w:rPr>
              <w:t>anything</w:t>
            </w:r>
            <w:r>
              <w:rPr>
                <w:color w:val="231F20"/>
                <w:spacing w:val="-7"/>
              </w:rPr>
              <w:t xml:space="preserve"> </w:t>
            </w:r>
            <w:r>
              <w:rPr>
                <w:color w:val="231F20"/>
              </w:rPr>
              <w:t>of</w:t>
            </w:r>
            <w:r>
              <w:rPr>
                <w:color w:val="231F20"/>
                <w:spacing w:val="-7"/>
              </w:rPr>
              <w:t xml:space="preserve"> </w:t>
            </w:r>
            <w:r>
              <w:rPr>
                <w:color w:val="231F20"/>
              </w:rPr>
              <w:t>value</w:t>
            </w:r>
            <w:r>
              <w:rPr>
                <w:color w:val="231F20"/>
                <w:position w:val="7"/>
                <w:sz w:val="13"/>
              </w:rPr>
              <w:t>3</w:t>
            </w:r>
            <w:r>
              <w:rPr>
                <w:color w:val="231F20"/>
                <w:spacing w:val="-4"/>
                <w:position w:val="7"/>
                <w:sz w:val="13"/>
              </w:rPr>
              <w:t xml:space="preserve"> </w:t>
            </w:r>
            <w:r>
              <w:rPr>
                <w:color w:val="231F20"/>
              </w:rPr>
              <w:t>to influence improperly the actions of another</w:t>
            </w:r>
            <w:r>
              <w:rPr>
                <w:color w:val="231F20"/>
                <w:spacing w:val="-18"/>
              </w:rPr>
              <w:t xml:space="preserve"> </w:t>
            </w:r>
            <w:r>
              <w:rPr>
                <w:color w:val="231F20"/>
              </w:rPr>
              <w:t>party;</w:t>
            </w:r>
          </w:p>
          <w:p w14:paraId="486C3D4B" w14:textId="77777777" w:rsidR="00EF4443" w:rsidRDefault="002D0D83" w:rsidP="00121205">
            <w:pPr>
              <w:pStyle w:val="TableParagraph"/>
              <w:numPr>
                <w:ilvl w:val="3"/>
                <w:numId w:val="70"/>
              </w:numPr>
              <w:tabs>
                <w:tab w:val="left" w:pos="1674"/>
              </w:tabs>
              <w:spacing w:before="55" w:line="266" w:lineRule="auto"/>
              <w:ind w:right="199"/>
              <w:jc w:val="both"/>
            </w:pPr>
            <w:r>
              <w:rPr>
                <w:color w:val="231F20"/>
              </w:rPr>
              <w:t>“fraudulent practice”</w:t>
            </w:r>
            <w:r>
              <w:rPr>
                <w:color w:val="231F20"/>
                <w:position w:val="7"/>
                <w:sz w:val="13"/>
              </w:rPr>
              <w:t xml:space="preserve">4 </w:t>
            </w:r>
            <w:r>
              <w:rPr>
                <w:color w:val="231F20"/>
              </w:rPr>
              <w:t>means any intentional act or omission, including a misrepresentation, that knowingly or recklessly misleads, or attempts to mislead, a party to obtain a financial or other benefit or to avoid an obligation;</w:t>
            </w:r>
          </w:p>
          <w:p w14:paraId="7B783238" w14:textId="77777777" w:rsidR="00EF4443" w:rsidRDefault="002D0D83" w:rsidP="00121205">
            <w:pPr>
              <w:pStyle w:val="TableParagraph"/>
              <w:numPr>
                <w:ilvl w:val="3"/>
                <w:numId w:val="70"/>
              </w:numPr>
              <w:tabs>
                <w:tab w:val="left" w:pos="1674"/>
              </w:tabs>
              <w:spacing w:before="52" w:line="266" w:lineRule="auto"/>
              <w:ind w:right="200"/>
              <w:jc w:val="both"/>
            </w:pPr>
            <w:r>
              <w:rPr>
                <w:color w:val="231F20"/>
              </w:rPr>
              <w:t>“collusive practice”</w:t>
            </w:r>
            <w:r>
              <w:rPr>
                <w:color w:val="231F20"/>
                <w:position w:val="7"/>
                <w:sz w:val="13"/>
              </w:rPr>
              <w:t xml:space="preserve">5 </w:t>
            </w:r>
            <w:r>
              <w:rPr>
                <w:color w:val="231F20"/>
              </w:rPr>
              <w:t>means an arrangement between two or more parties designed to achieve an improper purpose,</w:t>
            </w:r>
            <w:r>
              <w:rPr>
                <w:color w:val="231F20"/>
                <w:spacing w:val="-12"/>
              </w:rPr>
              <w:t xml:space="preserve"> </w:t>
            </w:r>
            <w:r>
              <w:rPr>
                <w:color w:val="231F20"/>
              </w:rPr>
              <w:t>including</w:t>
            </w:r>
            <w:r>
              <w:rPr>
                <w:color w:val="231F20"/>
                <w:spacing w:val="-12"/>
              </w:rPr>
              <w:t xml:space="preserve"> </w:t>
            </w:r>
            <w:r>
              <w:rPr>
                <w:color w:val="231F20"/>
              </w:rPr>
              <w:t>to</w:t>
            </w:r>
            <w:r>
              <w:rPr>
                <w:color w:val="231F20"/>
                <w:spacing w:val="-12"/>
              </w:rPr>
              <w:t xml:space="preserve"> </w:t>
            </w:r>
            <w:r>
              <w:rPr>
                <w:color w:val="231F20"/>
              </w:rPr>
              <w:t>influence</w:t>
            </w:r>
            <w:r>
              <w:rPr>
                <w:color w:val="231F20"/>
                <w:spacing w:val="-12"/>
              </w:rPr>
              <w:t xml:space="preserve"> </w:t>
            </w:r>
            <w:r>
              <w:rPr>
                <w:color w:val="231F20"/>
              </w:rPr>
              <w:t>improperly</w:t>
            </w:r>
            <w:r>
              <w:rPr>
                <w:color w:val="231F20"/>
                <w:spacing w:val="-12"/>
              </w:rPr>
              <w:t xml:space="preserve"> </w:t>
            </w:r>
            <w:r>
              <w:rPr>
                <w:color w:val="231F20"/>
              </w:rPr>
              <w:t>the</w:t>
            </w:r>
            <w:r>
              <w:rPr>
                <w:color w:val="231F20"/>
                <w:spacing w:val="-12"/>
              </w:rPr>
              <w:t xml:space="preserve"> </w:t>
            </w:r>
            <w:r>
              <w:rPr>
                <w:color w:val="231F20"/>
              </w:rPr>
              <w:t>actions</w:t>
            </w:r>
            <w:r>
              <w:rPr>
                <w:color w:val="231F20"/>
                <w:spacing w:val="-12"/>
              </w:rPr>
              <w:t xml:space="preserve"> </w:t>
            </w:r>
            <w:r>
              <w:rPr>
                <w:color w:val="231F20"/>
              </w:rPr>
              <w:t>of another</w:t>
            </w:r>
            <w:r>
              <w:rPr>
                <w:color w:val="231F20"/>
                <w:spacing w:val="-2"/>
              </w:rPr>
              <w:t xml:space="preserve"> </w:t>
            </w:r>
            <w:r>
              <w:rPr>
                <w:color w:val="231F20"/>
              </w:rPr>
              <w:t>party;</w:t>
            </w:r>
          </w:p>
          <w:p w14:paraId="4D2B9597" w14:textId="77777777" w:rsidR="00EF4443" w:rsidRDefault="002D0D83" w:rsidP="00121205">
            <w:pPr>
              <w:pStyle w:val="TableParagraph"/>
              <w:numPr>
                <w:ilvl w:val="3"/>
                <w:numId w:val="70"/>
              </w:numPr>
              <w:tabs>
                <w:tab w:val="left" w:pos="1674"/>
              </w:tabs>
              <w:spacing w:before="27" w:line="280" w:lineRule="atLeast"/>
              <w:ind w:right="199"/>
              <w:jc w:val="both"/>
            </w:pPr>
            <w:r>
              <w:rPr>
                <w:color w:val="231F20"/>
              </w:rPr>
              <w:t>“coercive practice”</w:t>
            </w:r>
            <w:r>
              <w:rPr>
                <w:color w:val="231F20"/>
                <w:position w:val="7"/>
                <w:sz w:val="13"/>
              </w:rPr>
              <w:t xml:space="preserve">6 </w:t>
            </w:r>
            <w:r>
              <w:rPr>
                <w:color w:val="231F20"/>
              </w:rPr>
              <w:t xml:space="preserve">means impairing or harming, or threatening to impair or harm, directly or </w:t>
            </w:r>
            <w:r>
              <w:rPr>
                <w:color w:val="231F20"/>
                <w:spacing w:val="-3"/>
              </w:rPr>
              <w:t xml:space="preserve">indirectly, </w:t>
            </w:r>
            <w:r>
              <w:rPr>
                <w:color w:val="231F20"/>
              </w:rPr>
              <w:t>any party</w:t>
            </w:r>
            <w:r>
              <w:rPr>
                <w:color w:val="231F20"/>
                <w:spacing w:val="-8"/>
              </w:rPr>
              <w:t xml:space="preserve"> </w:t>
            </w:r>
            <w:r>
              <w:rPr>
                <w:color w:val="231F20"/>
              </w:rPr>
              <w:t>or</w:t>
            </w:r>
            <w:r>
              <w:rPr>
                <w:color w:val="231F20"/>
                <w:spacing w:val="-8"/>
              </w:rPr>
              <w:t xml:space="preserve"> </w:t>
            </w:r>
            <w:r>
              <w:rPr>
                <w:color w:val="231F20"/>
              </w:rPr>
              <w:t>the</w:t>
            </w:r>
            <w:r>
              <w:rPr>
                <w:color w:val="231F20"/>
                <w:spacing w:val="-7"/>
              </w:rPr>
              <w:t xml:space="preserve"> </w:t>
            </w:r>
            <w:r>
              <w:rPr>
                <w:color w:val="231F20"/>
              </w:rPr>
              <w:t>property</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party</w:t>
            </w:r>
            <w:r>
              <w:rPr>
                <w:color w:val="231F20"/>
                <w:spacing w:val="-8"/>
              </w:rPr>
              <w:t xml:space="preserve"> </w:t>
            </w:r>
            <w:r>
              <w:rPr>
                <w:color w:val="231F20"/>
              </w:rPr>
              <w:t>to</w:t>
            </w:r>
            <w:r>
              <w:rPr>
                <w:color w:val="231F20"/>
                <w:spacing w:val="-7"/>
              </w:rPr>
              <w:t xml:space="preserve"> </w:t>
            </w:r>
            <w:r>
              <w:rPr>
                <w:color w:val="231F20"/>
              </w:rPr>
              <w:t>influence</w:t>
            </w:r>
            <w:r>
              <w:rPr>
                <w:color w:val="231F20"/>
                <w:spacing w:val="-8"/>
              </w:rPr>
              <w:t xml:space="preserve"> </w:t>
            </w:r>
            <w:r>
              <w:rPr>
                <w:color w:val="231F20"/>
              </w:rPr>
              <w:t>improperly the actions of a</w:t>
            </w:r>
            <w:r>
              <w:rPr>
                <w:color w:val="231F20"/>
                <w:spacing w:val="-4"/>
              </w:rPr>
              <w:t xml:space="preserve"> </w:t>
            </w:r>
            <w:r>
              <w:rPr>
                <w:color w:val="231F20"/>
              </w:rPr>
              <w:t>party;</w:t>
            </w:r>
          </w:p>
        </w:tc>
      </w:tr>
    </w:tbl>
    <w:p w14:paraId="29969664" w14:textId="77777777" w:rsidR="00EF4443" w:rsidRDefault="00EF4443">
      <w:pPr>
        <w:pStyle w:val="BodyText"/>
        <w:rPr>
          <w:sz w:val="20"/>
        </w:rPr>
      </w:pPr>
    </w:p>
    <w:p w14:paraId="1114414A" w14:textId="77777777" w:rsidR="00EF4443" w:rsidRDefault="00EF4443">
      <w:pPr>
        <w:pStyle w:val="BodyText"/>
        <w:rPr>
          <w:sz w:val="20"/>
        </w:rPr>
      </w:pPr>
    </w:p>
    <w:p w14:paraId="511967E2" w14:textId="77777777" w:rsidR="00EF4443" w:rsidRDefault="00EF4443">
      <w:pPr>
        <w:pStyle w:val="BodyText"/>
        <w:rPr>
          <w:sz w:val="20"/>
        </w:rPr>
      </w:pPr>
    </w:p>
    <w:p w14:paraId="56B32530" w14:textId="77777777" w:rsidR="00EF4443" w:rsidRDefault="00EF4443">
      <w:pPr>
        <w:pStyle w:val="BodyText"/>
        <w:rPr>
          <w:sz w:val="20"/>
        </w:rPr>
      </w:pPr>
    </w:p>
    <w:p w14:paraId="31A68558" w14:textId="77777777" w:rsidR="00EF4443" w:rsidRDefault="00EF4443">
      <w:pPr>
        <w:pStyle w:val="BodyText"/>
        <w:rPr>
          <w:sz w:val="20"/>
        </w:rPr>
      </w:pPr>
    </w:p>
    <w:p w14:paraId="5C5651D1" w14:textId="77777777" w:rsidR="00EF4443" w:rsidRDefault="00EF4443">
      <w:pPr>
        <w:pStyle w:val="BodyText"/>
        <w:rPr>
          <w:sz w:val="20"/>
        </w:rPr>
      </w:pPr>
    </w:p>
    <w:p w14:paraId="768D9863" w14:textId="77777777" w:rsidR="00EF4443" w:rsidRDefault="00EF4443">
      <w:pPr>
        <w:pStyle w:val="BodyText"/>
        <w:rPr>
          <w:sz w:val="20"/>
        </w:rPr>
      </w:pPr>
    </w:p>
    <w:p w14:paraId="311C0986" w14:textId="77777777" w:rsidR="00EF4443" w:rsidRDefault="00EF4443">
      <w:pPr>
        <w:pStyle w:val="BodyText"/>
        <w:rPr>
          <w:sz w:val="20"/>
        </w:rPr>
      </w:pPr>
    </w:p>
    <w:p w14:paraId="1BA62163" w14:textId="77777777" w:rsidR="00EF4443" w:rsidRDefault="00EF4443">
      <w:pPr>
        <w:pStyle w:val="BodyText"/>
        <w:rPr>
          <w:sz w:val="20"/>
        </w:rPr>
      </w:pPr>
    </w:p>
    <w:p w14:paraId="4F5BA649" w14:textId="77777777" w:rsidR="00EF4443" w:rsidRDefault="00EF4443">
      <w:pPr>
        <w:pStyle w:val="BodyText"/>
        <w:rPr>
          <w:sz w:val="20"/>
        </w:rPr>
      </w:pPr>
    </w:p>
    <w:p w14:paraId="0A0717C3" w14:textId="77777777" w:rsidR="00EF4443" w:rsidRDefault="00C3624D">
      <w:pPr>
        <w:pStyle w:val="BodyText"/>
        <w:spacing w:before="9"/>
        <w:rPr>
          <w:sz w:val="21"/>
        </w:rPr>
      </w:pPr>
      <w:r>
        <w:pict w14:anchorId="07B70D27">
          <v:line id="_x0000_s1073" style="position:absolute;z-index:-251666432;mso-wrap-distance-left:0;mso-wrap-distance-right:0;mso-position-horizontal-relative:page" from="62.35pt,14.9pt" to="134.35pt,14.9pt" strokecolor="#231f20">
            <w10:wrap type="topAndBottom" anchorx="page"/>
          </v:line>
        </w:pict>
      </w:r>
    </w:p>
    <w:p w14:paraId="4D275421" w14:textId="77777777" w:rsidR="00EF4443" w:rsidRDefault="002D0D83" w:rsidP="00121205">
      <w:pPr>
        <w:pStyle w:val="ListParagraph"/>
        <w:numPr>
          <w:ilvl w:val="0"/>
          <w:numId w:val="69"/>
        </w:numPr>
        <w:tabs>
          <w:tab w:val="left" w:pos="648"/>
        </w:tabs>
        <w:spacing w:before="55" w:line="249" w:lineRule="auto"/>
        <w:ind w:right="305" w:hanging="340"/>
        <w:jc w:val="both"/>
        <w:rPr>
          <w:sz w:val="16"/>
        </w:rPr>
      </w:pPr>
      <w:r>
        <w:rPr>
          <w:color w:val="231F20"/>
          <w:sz w:val="16"/>
        </w:rPr>
        <w:t>In</w:t>
      </w:r>
      <w:r>
        <w:rPr>
          <w:color w:val="231F20"/>
          <w:spacing w:val="-4"/>
          <w:sz w:val="16"/>
        </w:rPr>
        <w:t xml:space="preserve"> </w:t>
      </w:r>
      <w:r>
        <w:rPr>
          <w:color w:val="231F20"/>
          <w:sz w:val="16"/>
        </w:rPr>
        <w:t>this</w:t>
      </w:r>
      <w:r>
        <w:rPr>
          <w:color w:val="231F20"/>
          <w:spacing w:val="-3"/>
          <w:sz w:val="16"/>
        </w:rPr>
        <w:t xml:space="preserve"> </w:t>
      </w:r>
      <w:r>
        <w:rPr>
          <w:color w:val="231F20"/>
          <w:sz w:val="16"/>
        </w:rPr>
        <w:t>context,</w:t>
      </w:r>
      <w:r>
        <w:rPr>
          <w:color w:val="231F20"/>
          <w:spacing w:val="-3"/>
          <w:sz w:val="16"/>
        </w:rPr>
        <w:t xml:space="preserve"> </w:t>
      </w:r>
      <w:r>
        <w:rPr>
          <w:color w:val="231F20"/>
          <w:sz w:val="16"/>
        </w:rPr>
        <w:t>any</w:t>
      </w:r>
      <w:r>
        <w:rPr>
          <w:color w:val="231F20"/>
          <w:spacing w:val="-3"/>
          <w:sz w:val="16"/>
        </w:rPr>
        <w:t xml:space="preserve"> </w:t>
      </w:r>
      <w:r>
        <w:rPr>
          <w:color w:val="231F20"/>
          <w:sz w:val="16"/>
        </w:rPr>
        <w:t>action</w:t>
      </w:r>
      <w:r>
        <w:rPr>
          <w:color w:val="231F20"/>
          <w:spacing w:val="-3"/>
          <w:sz w:val="16"/>
        </w:rPr>
        <w:t xml:space="preserve"> </w:t>
      </w:r>
      <w:r>
        <w:rPr>
          <w:color w:val="231F20"/>
          <w:sz w:val="16"/>
        </w:rPr>
        <w:t>taken</w:t>
      </w:r>
      <w:r>
        <w:rPr>
          <w:color w:val="231F20"/>
          <w:spacing w:val="-3"/>
          <w:sz w:val="16"/>
        </w:rPr>
        <w:t xml:space="preserve"> </w:t>
      </w:r>
      <w:r>
        <w:rPr>
          <w:color w:val="231F20"/>
          <w:sz w:val="16"/>
        </w:rPr>
        <w:t>by</w:t>
      </w:r>
      <w:r>
        <w:rPr>
          <w:color w:val="231F20"/>
          <w:spacing w:val="-3"/>
          <w:sz w:val="16"/>
        </w:rPr>
        <w:t xml:space="preserve"> </w:t>
      </w:r>
      <w:r>
        <w:rPr>
          <w:color w:val="231F20"/>
          <w:sz w:val="16"/>
        </w:rPr>
        <w:t>a</w:t>
      </w:r>
      <w:r>
        <w:rPr>
          <w:color w:val="231F20"/>
          <w:spacing w:val="-3"/>
          <w:sz w:val="16"/>
        </w:rPr>
        <w:t xml:space="preserve"> </w:t>
      </w:r>
      <w:r>
        <w:rPr>
          <w:color w:val="231F20"/>
          <w:sz w:val="16"/>
        </w:rPr>
        <w:t>Consultant,</w:t>
      </w:r>
      <w:r>
        <w:rPr>
          <w:color w:val="231F20"/>
          <w:spacing w:val="-3"/>
          <w:sz w:val="16"/>
        </w:rPr>
        <w:t xml:space="preserve"> </w:t>
      </w:r>
      <w:r>
        <w:rPr>
          <w:color w:val="231F20"/>
          <w:sz w:val="16"/>
        </w:rPr>
        <w:t>Sub-Consultant</w:t>
      </w:r>
      <w:r>
        <w:rPr>
          <w:color w:val="231F20"/>
          <w:spacing w:val="-3"/>
          <w:sz w:val="16"/>
        </w:rPr>
        <w:t xml:space="preserve"> </w:t>
      </w:r>
      <w:r>
        <w:rPr>
          <w:color w:val="231F20"/>
          <w:sz w:val="16"/>
        </w:rPr>
        <w:t>or</w:t>
      </w:r>
      <w:r>
        <w:rPr>
          <w:color w:val="231F20"/>
          <w:spacing w:val="-4"/>
          <w:sz w:val="16"/>
        </w:rPr>
        <w:t xml:space="preserve"> </w:t>
      </w:r>
      <w:r>
        <w:rPr>
          <w:color w:val="231F20"/>
          <w:sz w:val="16"/>
        </w:rPr>
        <w:t>the</w:t>
      </w:r>
      <w:r>
        <w:rPr>
          <w:color w:val="231F20"/>
          <w:spacing w:val="-3"/>
          <w:sz w:val="16"/>
        </w:rPr>
        <w:t xml:space="preserve"> </w:t>
      </w:r>
      <w:r>
        <w:rPr>
          <w:color w:val="231F20"/>
          <w:sz w:val="16"/>
        </w:rPr>
        <w:t>Personnel</w:t>
      </w:r>
      <w:r>
        <w:rPr>
          <w:color w:val="231F20"/>
          <w:spacing w:val="-3"/>
          <w:sz w:val="16"/>
        </w:rPr>
        <w:t xml:space="preserve"> </w:t>
      </w:r>
      <w:r>
        <w:rPr>
          <w:color w:val="231F20"/>
          <w:sz w:val="16"/>
        </w:rPr>
        <w:t>of</w:t>
      </w:r>
      <w:r>
        <w:rPr>
          <w:color w:val="231F20"/>
          <w:spacing w:val="-3"/>
          <w:sz w:val="16"/>
        </w:rPr>
        <w:t xml:space="preserve"> </w:t>
      </w:r>
      <w:r>
        <w:rPr>
          <w:color w:val="231F20"/>
          <w:sz w:val="16"/>
        </w:rPr>
        <w:t>either</w:t>
      </w:r>
      <w:r>
        <w:rPr>
          <w:color w:val="231F20"/>
          <w:spacing w:val="-3"/>
          <w:sz w:val="16"/>
        </w:rPr>
        <w:t xml:space="preserve"> </w:t>
      </w:r>
      <w:r>
        <w:rPr>
          <w:color w:val="231F20"/>
          <w:sz w:val="16"/>
        </w:rPr>
        <w:t>of</w:t>
      </w:r>
      <w:r>
        <w:rPr>
          <w:color w:val="231F20"/>
          <w:spacing w:val="-3"/>
          <w:sz w:val="16"/>
        </w:rPr>
        <w:t xml:space="preserve"> </w:t>
      </w:r>
      <w:r>
        <w:rPr>
          <w:color w:val="231F20"/>
          <w:sz w:val="16"/>
        </w:rPr>
        <w:t>them</w:t>
      </w:r>
      <w:r>
        <w:rPr>
          <w:color w:val="231F20"/>
          <w:spacing w:val="-3"/>
          <w:sz w:val="16"/>
        </w:rPr>
        <w:t xml:space="preserve"> </w:t>
      </w:r>
      <w:r>
        <w:rPr>
          <w:color w:val="231F20"/>
          <w:sz w:val="16"/>
        </w:rPr>
        <w:t>to</w:t>
      </w:r>
      <w:r>
        <w:rPr>
          <w:color w:val="231F20"/>
          <w:spacing w:val="-3"/>
          <w:sz w:val="16"/>
        </w:rPr>
        <w:t xml:space="preserve"> </w:t>
      </w:r>
      <w:r>
        <w:rPr>
          <w:color w:val="231F20"/>
          <w:sz w:val="16"/>
        </w:rPr>
        <w:t>influence</w:t>
      </w:r>
      <w:r>
        <w:rPr>
          <w:color w:val="231F20"/>
          <w:spacing w:val="-3"/>
          <w:sz w:val="16"/>
        </w:rPr>
        <w:t xml:space="preserve"> </w:t>
      </w:r>
      <w:r>
        <w:rPr>
          <w:color w:val="231F20"/>
          <w:sz w:val="16"/>
        </w:rPr>
        <w:t>the</w:t>
      </w:r>
      <w:r>
        <w:rPr>
          <w:color w:val="231F20"/>
          <w:spacing w:val="-3"/>
          <w:sz w:val="16"/>
        </w:rPr>
        <w:t xml:space="preserve"> </w:t>
      </w:r>
      <w:r>
        <w:rPr>
          <w:color w:val="231F20"/>
          <w:sz w:val="16"/>
        </w:rPr>
        <w:t>procurement process or contract execution for undue advantage is</w:t>
      </w:r>
      <w:r>
        <w:rPr>
          <w:color w:val="231F20"/>
          <w:spacing w:val="-10"/>
          <w:sz w:val="16"/>
        </w:rPr>
        <w:t xml:space="preserve"> </w:t>
      </w:r>
      <w:r>
        <w:rPr>
          <w:color w:val="231F20"/>
          <w:sz w:val="16"/>
        </w:rPr>
        <w:t>improper.</w:t>
      </w:r>
    </w:p>
    <w:p w14:paraId="78D349FB" w14:textId="77777777" w:rsidR="00EF4443" w:rsidRDefault="002D0D83" w:rsidP="00121205">
      <w:pPr>
        <w:pStyle w:val="ListParagraph"/>
        <w:numPr>
          <w:ilvl w:val="0"/>
          <w:numId w:val="69"/>
        </w:numPr>
        <w:tabs>
          <w:tab w:val="left" w:pos="648"/>
        </w:tabs>
        <w:spacing w:before="29" w:line="249" w:lineRule="auto"/>
        <w:ind w:right="306" w:hanging="340"/>
        <w:jc w:val="both"/>
        <w:rPr>
          <w:sz w:val="16"/>
        </w:rPr>
      </w:pPr>
      <w:r>
        <w:rPr>
          <w:color w:val="231F20"/>
          <w:sz w:val="16"/>
        </w:rPr>
        <w:t>“another</w:t>
      </w:r>
      <w:r>
        <w:rPr>
          <w:color w:val="231F20"/>
          <w:spacing w:val="-7"/>
          <w:sz w:val="16"/>
        </w:rPr>
        <w:t xml:space="preserve"> </w:t>
      </w:r>
      <w:r>
        <w:rPr>
          <w:color w:val="231F20"/>
          <w:sz w:val="16"/>
        </w:rPr>
        <w:t>party”</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7"/>
          <w:sz w:val="16"/>
        </w:rPr>
        <w:t xml:space="preserve"> </w:t>
      </w:r>
      <w:r>
        <w:rPr>
          <w:color w:val="231F20"/>
          <w:sz w:val="16"/>
        </w:rPr>
        <w:t>a</w:t>
      </w:r>
      <w:r>
        <w:rPr>
          <w:color w:val="231F20"/>
          <w:spacing w:val="-6"/>
          <w:sz w:val="16"/>
        </w:rPr>
        <w:t xml:space="preserve"> </w:t>
      </w:r>
      <w:r>
        <w:rPr>
          <w:color w:val="231F20"/>
          <w:sz w:val="16"/>
        </w:rPr>
        <w:t>public</w:t>
      </w:r>
      <w:r>
        <w:rPr>
          <w:color w:val="231F20"/>
          <w:spacing w:val="-6"/>
          <w:sz w:val="16"/>
        </w:rPr>
        <w:t xml:space="preserve"> </w:t>
      </w:r>
      <w:r>
        <w:rPr>
          <w:color w:val="231F20"/>
          <w:sz w:val="16"/>
        </w:rPr>
        <w:t>official</w:t>
      </w:r>
      <w:r>
        <w:rPr>
          <w:color w:val="231F20"/>
          <w:spacing w:val="-6"/>
          <w:sz w:val="16"/>
        </w:rPr>
        <w:t xml:space="preserve"> </w:t>
      </w:r>
      <w:r>
        <w:rPr>
          <w:color w:val="231F20"/>
          <w:sz w:val="16"/>
        </w:rPr>
        <w:t>acting</w:t>
      </w:r>
      <w:r>
        <w:rPr>
          <w:color w:val="231F20"/>
          <w:spacing w:val="-7"/>
          <w:sz w:val="16"/>
        </w:rPr>
        <w:t xml:space="preserve"> </w:t>
      </w:r>
      <w:r>
        <w:rPr>
          <w:color w:val="231F20"/>
          <w:sz w:val="16"/>
        </w:rPr>
        <w:t>in</w:t>
      </w:r>
      <w:r>
        <w:rPr>
          <w:color w:val="231F20"/>
          <w:spacing w:val="-6"/>
          <w:sz w:val="16"/>
        </w:rPr>
        <w:t xml:space="preserve"> </w:t>
      </w:r>
      <w:r>
        <w:rPr>
          <w:color w:val="231F20"/>
          <w:sz w:val="16"/>
        </w:rPr>
        <w:t>relation</w:t>
      </w:r>
      <w:r>
        <w:rPr>
          <w:color w:val="231F20"/>
          <w:spacing w:val="-6"/>
          <w:sz w:val="16"/>
        </w:rPr>
        <w:t xml:space="preserve"> </w:t>
      </w:r>
      <w:r>
        <w:rPr>
          <w:color w:val="231F20"/>
          <w:sz w:val="16"/>
        </w:rPr>
        <w:t>to</w:t>
      </w:r>
      <w:r>
        <w:rPr>
          <w:color w:val="231F20"/>
          <w:spacing w:val="-6"/>
          <w:sz w:val="16"/>
        </w:rPr>
        <w:t xml:space="preserve"> </w:t>
      </w:r>
      <w:r>
        <w:rPr>
          <w:color w:val="231F20"/>
          <w:sz w:val="16"/>
        </w:rPr>
        <w:t>the</w:t>
      </w:r>
      <w:r>
        <w:rPr>
          <w:color w:val="231F20"/>
          <w:spacing w:val="-7"/>
          <w:sz w:val="16"/>
        </w:rPr>
        <w:t xml:space="preserve"> </w:t>
      </w:r>
      <w:r>
        <w:rPr>
          <w:color w:val="231F20"/>
          <w:sz w:val="16"/>
        </w:rPr>
        <w:t>procurement</w:t>
      </w:r>
      <w:r>
        <w:rPr>
          <w:color w:val="231F20"/>
          <w:spacing w:val="-6"/>
          <w:sz w:val="16"/>
        </w:rPr>
        <w:t xml:space="preserve"> </w:t>
      </w:r>
      <w:r>
        <w:rPr>
          <w:color w:val="231F20"/>
          <w:sz w:val="16"/>
        </w:rPr>
        <w:t>process</w:t>
      </w:r>
      <w:r>
        <w:rPr>
          <w:color w:val="231F20"/>
          <w:spacing w:val="-6"/>
          <w:sz w:val="16"/>
        </w:rPr>
        <w:t xml:space="preserve"> </w:t>
      </w:r>
      <w:r>
        <w:rPr>
          <w:color w:val="231F20"/>
          <w:sz w:val="16"/>
        </w:rPr>
        <w:t>or</w:t>
      </w:r>
      <w:r>
        <w:rPr>
          <w:color w:val="231F20"/>
          <w:spacing w:val="-7"/>
          <w:sz w:val="16"/>
        </w:rPr>
        <w:t xml:space="preserve"> </w:t>
      </w:r>
      <w:r>
        <w:rPr>
          <w:color w:val="231F20"/>
          <w:sz w:val="16"/>
        </w:rPr>
        <w:t>contract</w:t>
      </w:r>
      <w:r>
        <w:rPr>
          <w:color w:val="231F20"/>
          <w:spacing w:val="-6"/>
          <w:sz w:val="16"/>
        </w:rPr>
        <w:t xml:space="preserve"> </w:t>
      </w:r>
      <w:r>
        <w:rPr>
          <w:color w:val="231F20"/>
          <w:sz w:val="16"/>
        </w:rPr>
        <w:t>execution.</w:t>
      </w:r>
      <w:r>
        <w:rPr>
          <w:color w:val="231F20"/>
          <w:spacing w:val="-6"/>
          <w:sz w:val="16"/>
        </w:rPr>
        <w:t xml:space="preserve"> </w:t>
      </w:r>
      <w:r>
        <w:rPr>
          <w:color w:val="231F20"/>
          <w:sz w:val="16"/>
        </w:rPr>
        <w:t>In</w:t>
      </w:r>
      <w:r>
        <w:rPr>
          <w:color w:val="231F20"/>
          <w:spacing w:val="-6"/>
          <w:sz w:val="16"/>
        </w:rPr>
        <w:t xml:space="preserve"> </w:t>
      </w:r>
      <w:r>
        <w:rPr>
          <w:color w:val="231F20"/>
          <w:sz w:val="16"/>
        </w:rPr>
        <w:t>this</w:t>
      </w:r>
      <w:r>
        <w:rPr>
          <w:color w:val="231F20"/>
          <w:spacing w:val="-7"/>
          <w:sz w:val="16"/>
        </w:rPr>
        <w:t xml:space="preserve"> </w:t>
      </w:r>
      <w:r>
        <w:rPr>
          <w:color w:val="231F20"/>
          <w:sz w:val="16"/>
        </w:rPr>
        <w:t>context,</w:t>
      </w:r>
      <w:r>
        <w:rPr>
          <w:color w:val="231F20"/>
          <w:spacing w:val="-6"/>
          <w:sz w:val="16"/>
        </w:rPr>
        <w:t xml:space="preserve"> </w:t>
      </w:r>
      <w:r>
        <w:rPr>
          <w:color w:val="231F20"/>
          <w:sz w:val="16"/>
        </w:rPr>
        <w:t>“public official” includes staff and employees of any organizations (including any institutions providing finance for the Services) taking or reviewing procurement</w:t>
      </w:r>
      <w:r>
        <w:rPr>
          <w:color w:val="231F20"/>
          <w:spacing w:val="-2"/>
          <w:sz w:val="16"/>
        </w:rPr>
        <w:t xml:space="preserve"> </w:t>
      </w:r>
      <w:r>
        <w:rPr>
          <w:color w:val="231F20"/>
          <w:sz w:val="16"/>
        </w:rPr>
        <w:t>decisions.</w:t>
      </w:r>
    </w:p>
    <w:p w14:paraId="5CCA13C6" w14:textId="77777777" w:rsidR="00EF4443" w:rsidRDefault="002D0D83" w:rsidP="00121205">
      <w:pPr>
        <w:pStyle w:val="ListParagraph"/>
        <w:numPr>
          <w:ilvl w:val="0"/>
          <w:numId w:val="69"/>
        </w:numPr>
        <w:tabs>
          <w:tab w:val="left" w:pos="648"/>
        </w:tabs>
        <w:spacing w:before="31" w:line="249" w:lineRule="auto"/>
        <w:ind w:right="305" w:hanging="340"/>
        <w:jc w:val="both"/>
        <w:rPr>
          <w:sz w:val="16"/>
        </w:rPr>
      </w:pPr>
      <w:r>
        <w:rPr>
          <w:color w:val="231F20"/>
          <w:sz w:val="16"/>
        </w:rPr>
        <w:t>“anything of value” includes, but is not limited to, any gift, loan, fee, commission, valuable security or other asset or interest in an asset;</w:t>
      </w:r>
      <w:r>
        <w:rPr>
          <w:color w:val="231F20"/>
          <w:spacing w:val="-10"/>
          <w:sz w:val="16"/>
        </w:rPr>
        <w:t xml:space="preserve"> </w:t>
      </w:r>
      <w:r>
        <w:rPr>
          <w:color w:val="231F20"/>
          <w:sz w:val="16"/>
        </w:rPr>
        <w:t>any</w:t>
      </w:r>
      <w:r>
        <w:rPr>
          <w:color w:val="231F20"/>
          <w:spacing w:val="-9"/>
          <w:sz w:val="16"/>
        </w:rPr>
        <w:t xml:space="preserve"> </w:t>
      </w:r>
      <w:r>
        <w:rPr>
          <w:color w:val="231F20"/>
          <w:sz w:val="16"/>
        </w:rPr>
        <w:t>office,</w:t>
      </w:r>
      <w:r>
        <w:rPr>
          <w:color w:val="231F20"/>
          <w:spacing w:val="-9"/>
          <w:sz w:val="16"/>
        </w:rPr>
        <w:t xml:space="preserve"> </w:t>
      </w:r>
      <w:r>
        <w:rPr>
          <w:color w:val="231F20"/>
          <w:sz w:val="16"/>
        </w:rPr>
        <w:t>employment</w:t>
      </w:r>
      <w:r>
        <w:rPr>
          <w:color w:val="231F20"/>
          <w:spacing w:val="-9"/>
          <w:sz w:val="16"/>
        </w:rPr>
        <w:t xml:space="preserve"> </w:t>
      </w:r>
      <w:r>
        <w:rPr>
          <w:color w:val="231F20"/>
          <w:sz w:val="16"/>
        </w:rPr>
        <w:t>or</w:t>
      </w:r>
      <w:r>
        <w:rPr>
          <w:color w:val="231F20"/>
          <w:spacing w:val="-9"/>
          <w:sz w:val="16"/>
        </w:rPr>
        <w:t xml:space="preserve"> </w:t>
      </w:r>
      <w:r>
        <w:rPr>
          <w:color w:val="231F20"/>
          <w:sz w:val="16"/>
        </w:rPr>
        <w:t>contract;</w:t>
      </w:r>
      <w:r>
        <w:rPr>
          <w:color w:val="231F20"/>
          <w:spacing w:val="-9"/>
          <w:sz w:val="16"/>
        </w:rPr>
        <w:t xml:space="preserve"> </w:t>
      </w:r>
      <w:r>
        <w:rPr>
          <w:color w:val="231F20"/>
          <w:sz w:val="16"/>
        </w:rPr>
        <w:t>any</w:t>
      </w:r>
      <w:r>
        <w:rPr>
          <w:color w:val="231F20"/>
          <w:spacing w:val="-9"/>
          <w:sz w:val="16"/>
        </w:rPr>
        <w:t xml:space="preserve"> </w:t>
      </w:r>
      <w:r>
        <w:rPr>
          <w:color w:val="231F20"/>
          <w:sz w:val="16"/>
        </w:rPr>
        <w:t>payment,</w:t>
      </w:r>
      <w:r>
        <w:rPr>
          <w:color w:val="231F20"/>
          <w:spacing w:val="-9"/>
          <w:sz w:val="16"/>
        </w:rPr>
        <w:t xml:space="preserve"> </w:t>
      </w:r>
      <w:r>
        <w:rPr>
          <w:color w:val="231F20"/>
          <w:sz w:val="16"/>
        </w:rPr>
        <w:t>discharge</w:t>
      </w:r>
      <w:r>
        <w:rPr>
          <w:color w:val="231F20"/>
          <w:spacing w:val="-9"/>
          <w:sz w:val="16"/>
        </w:rPr>
        <w:t xml:space="preserve"> </w:t>
      </w:r>
      <w:r>
        <w:rPr>
          <w:color w:val="231F20"/>
          <w:sz w:val="16"/>
        </w:rPr>
        <w:t>or</w:t>
      </w:r>
      <w:r>
        <w:rPr>
          <w:color w:val="231F20"/>
          <w:spacing w:val="-9"/>
          <w:sz w:val="16"/>
        </w:rPr>
        <w:t xml:space="preserve"> </w:t>
      </w:r>
      <w:r>
        <w:rPr>
          <w:color w:val="231F20"/>
          <w:sz w:val="16"/>
        </w:rPr>
        <w:t>liquidation</w:t>
      </w:r>
      <w:r>
        <w:rPr>
          <w:color w:val="231F20"/>
          <w:spacing w:val="-9"/>
          <w:sz w:val="16"/>
        </w:rPr>
        <w:t xml:space="preserve"> </w:t>
      </w:r>
      <w:r>
        <w:rPr>
          <w:color w:val="231F20"/>
          <w:sz w:val="16"/>
        </w:rPr>
        <w:t>of</w:t>
      </w:r>
      <w:r>
        <w:rPr>
          <w:color w:val="231F20"/>
          <w:spacing w:val="-9"/>
          <w:sz w:val="16"/>
        </w:rPr>
        <w:t xml:space="preserve"> </w:t>
      </w:r>
      <w:r>
        <w:rPr>
          <w:color w:val="231F20"/>
          <w:sz w:val="16"/>
        </w:rPr>
        <w:t>any</w:t>
      </w:r>
      <w:r>
        <w:rPr>
          <w:color w:val="231F20"/>
          <w:spacing w:val="-9"/>
          <w:sz w:val="16"/>
        </w:rPr>
        <w:t xml:space="preserve"> </w:t>
      </w:r>
      <w:r>
        <w:rPr>
          <w:color w:val="231F20"/>
          <w:sz w:val="16"/>
        </w:rPr>
        <w:t>loan,</w:t>
      </w:r>
      <w:r>
        <w:rPr>
          <w:color w:val="231F20"/>
          <w:spacing w:val="-9"/>
          <w:sz w:val="16"/>
        </w:rPr>
        <w:t xml:space="preserve"> </w:t>
      </w:r>
      <w:r>
        <w:rPr>
          <w:color w:val="231F20"/>
          <w:sz w:val="16"/>
        </w:rPr>
        <w:t>obligation</w:t>
      </w:r>
      <w:r>
        <w:rPr>
          <w:color w:val="231F20"/>
          <w:spacing w:val="-9"/>
          <w:sz w:val="16"/>
        </w:rPr>
        <w:t xml:space="preserve"> </w:t>
      </w:r>
      <w:r>
        <w:rPr>
          <w:color w:val="231F20"/>
          <w:sz w:val="16"/>
        </w:rPr>
        <w:t>or</w:t>
      </w:r>
      <w:r>
        <w:rPr>
          <w:color w:val="231F20"/>
          <w:spacing w:val="-9"/>
          <w:sz w:val="16"/>
        </w:rPr>
        <w:t xml:space="preserve"> </w:t>
      </w:r>
      <w:r>
        <w:rPr>
          <w:color w:val="231F20"/>
          <w:sz w:val="16"/>
        </w:rPr>
        <w:t>other</w:t>
      </w:r>
      <w:r>
        <w:rPr>
          <w:color w:val="231F20"/>
          <w:spacing w:val="-9"/>
          <w:sz w:val="16"/>
        </w:rPr>
        <w:t xml:space="preserve"> </w:t>
      </w:r>
      <w:r>
        <w:rPr>
          <w:color w:val="231F20"/>
          <w:sz w:val="16"/>
        </w:rPr>
        <w:t>liability</w:t>
      </w:r>
      <w:r>
        <w:rPr>
          <w:color w:val="231F20"/>
          <w:spacing w:val="-9"/>
          <w:sz w:val="16"/>
        </w:rPr>
        <w:t xml:space="preserve"> </w:t>
      </w:r>
      <w:proofErr w:type="spellStart"/>
      <w:r>
        <w:rPr>
          <w:color w:val="231F20"/>
          <w:sz w:val="16"/>
        </w:rPr>
        <w:t>whatsoev</w:t>
      </w:r>
      <w:proofErr w:type="spellEnd"/>
      <w:r>
        <w:rPr>
          <w:color w:val="231F20"/>
          <w:sz w:val="16"/>
        </w:rPr>
        <w:t xml:space="preserve">- </w:t>
      </w:r>
      <w:proofErr w:type="spellStart"/>
      <w:r>
        <w:rPr>
          <w:color w:val="231F20"/>
          <w:spacing w:val="-4"/>
          <w:sz w:val="16"/>
        </w:rPr>
        <w:t>er</w:t>
      </w:r>
      <w:proofErr w:type="spellEnd"/>
      <w:r>
        <w:rPr>
          <w:color w:val="231F20"/>
          <w:spacing w:val="-4"/>
          <w:sz w:val="16"/>
        </w:rPr>
        <w:t>,</w:t>
      </w:r>
      <w:r>
        <w:rPr>
          <w:color w:val="231F20"/>
          <w:spacing w:val="-9"/>
          <w:sz w:val="16"/>
        </w:rPr>
        <w:t xml:space="preserve"> </w:t>
      </w:r>
      <w:r>
        <w:rPr>
          <w:color w:val="231F20"/>
          <w:sz w:val="16"/>
        </w:rPr>
        <w:t>whether</w:t>
      </w:r>
      <w:r>
        <w:rPr>
          <w:color w:val="231F20"/>
          <w:spacing w:val="-8"/>
          <w:sz w:val="16"/>
        </w:rPr>
        <w:t xml:space="preserve"> </w:t>
      </w:r>
      <w:r>
        <w:rPr>
          <w:color w:val="231F20"/>
          <w:sz w:val="16"/>
        </w:rPr>
        <w:t>in</w:t>
      </w:r>
      <w:r>
        <w:rPr>
          <w:color w:val="231F20"/>
          <w:spacing w:val="-8"/>
          <w:sz w:val="16"/>
        </w:rPr>
        <w:t xml:space="preserve"> </w:t>
      </w:r>
      <w:r>
        <w:rPr>
          <w:color w:val="231F20"/>
          <w:sz w:val="16"/>
        </w:rPr>
        <w:t>whole</w:t>
      </w:r>
      <w:r>
        <w:rPr>
          <w:color w:val="231F20"/>
          <w:spacing w:val="-9"/>
          <w:sz w:val="16"/>
        </w:rPr>
        <w:t xml:space="preserve"> </w:t>
      </w:r>
      <w:r>
        <w:rPr>
          <w:color w:val="231F20"/>
          <w:sz w:val="16"/>
        </w:rPr>
        <w:t>or</w:t>
      </w:r>
      <w:r>
        <w:rPr>
          <w:color w:val="231F20"/>
          <w:spacing w:val="-8"/>
          <w:sz w:val="16"/>
        </w:rPr>
        <w:t xml:space="preserve"> </w:t>
      </w:r>
      <w:r>
        <w:rPr>
          <w:color w:val="231F20"/>
          <w:sz w:val="16"/>
        </w:rPr>
        <w:t>in</w:t>
      </w:r>
      <w:r>
        <w:rPr>
          <w:color w:val="231F20"/>
          <w:spacing w:val="-8"/>
          <w:sz w:val="16"/>
        </w:rPr>
        <w:t xml:space="preserve"> </w:t>
      </w:r>
      <w:r>
        <w:rPr>
          <w:color w:val="231F20"/>
          <w:sz w:val="16"/>
        </w:rPr>
        <w:t>part;</w:t>
      </w:r>
      <w:r>
        <w:rPr>
          <w:color w:val="231F20"/>
          <w:spacing w:val="-9"/>
          <w:sz w:val="16"/>
        </w:rPr>
        <w:t xml:space="preserve"> </w:t>
      </w:r>
      <w:r>
        <w:rPr>
          <w:color w:val="231F20"/>
          <w:sz w:val="16"/>
        </w:rPr>
        <w:t>any</w:t>
      </w:r>
      <w:r>
        <w:rPr>
          <w:color w:val="231F20"/>
          <w:spacing w:val="-8"/>
          <w:sz w:val="16"/>
        </w:rPr>
        <w:t xml:space="preserve"> </w:t>
      </w:r>
      <w:r>
        <w:rPr>
          <w:color w:val="231F20"/>
          <w:sz w:val="16"/>
        </w:rPr>
        <w:t>other</w:t>
      </w:r>
      <w:r>
        <w:rPr>
          <w:color w:val="231F20"/>
          <w:spacing w:val="-8"/>
          <w:sz w:val="16"/>
        </w:rPr>
        <w:t xml:space="preserve"> </w:t>
      </w:r>
      <w:r>
        <w:rPr>
          <w:color w:val="231F20"/>
          <w:sz w:val="16"/>
        </w:rPr>
        <w:t>services,</w:t>
      </w:r>
      <w:r>
        <w:rPr>
          <w:color w:val="231F20"/>
          <w:spacing w:val="-9"/>
          <w:sz w:val="16"/>
        </w:rPr>
        <w:t xml:space="preserve"> </w:t>
      </w:r>
      <w:r>
        <w:rPr>
          <w:color w:val="231F20"/>
          <w:sz w:val="16"/>
        </w:rPr>
        <w:t>favour</w:t>
      </w:r>
      <w:r>
        <w:rPr>
          <w:color w:val="231F20"/>
          <w:spacing w:val="-8"/>
          <w:sz w:val="16"/>
        </w:rPr>
        <w:t xml:space="preserve"> </w:t>
      </w:r>
      <w:r>
        <w:rPr>
          <w:color w:val="231F20"/>
          <w:sz w:val="16"/>
        </w:rPr>
        <w:t>or</w:t>
      </w:r>
      <w:r>
        <w:rPr>
          <w:color w:val="231F20"/>
          <w:spacing w:val="-8"/>
          <w:sz w:val="16"/>
        </w:rPr>
        <w:t xml:space="preserve"> </w:t>
      </w:r>
      <w:r>
        <w:rPr>
          <w:color w:val="231F20"/>
          <w:sz w:val="16"/>
        </w:rPr>
        <w:t>advantage,</w:t>
      </w:r>
      <w:r>
        <w:rPr>
          <w:color w:val="231F20"/>
          <w:spacing w:val="-8"/>
          <w:sz w:val="16"/>
        </w:rPr>
        <w:t xml:space="preserve"> </w:t>
      </w:r>
      <w:r>
        <w:rPr>
          <w:color w:val="231F20"/>
          <w:sz w:val="16"/>
        </w:rPr>
        <w:t>including</w:t>
      </w:r>
      <w:r>
        <w:rPr>
          <w:color w:val="231F20"/>
          <w:spacing w:val="-9"/>
          <w:sz w:val="16"/>
        </w:rPr>
        <w:t xml:space="preserve"> </w:t>
      </w:r>
      <w:r>
        <w:rPr>
          <w:color w:val="231F20"/>
          <w:sz w:val="16"/>
        </w:rPr>
        <w:t>protection</w:t>
      </w:r>
      <w:r>
        <w:rPr>
          <w:color w:val="231F20"/>
          <w:spacing w:val="-8"/>
          <w:sz w:val="16"/>
        </w:rPr>
        <w:t xml:space="preserve"> </w:t>
      </w:r>
      <w:r>
        <w:rPr>
          <w:color w:val="231F20"/>
          <w:sz w:val="16"/>
        </w:rPr>
        <w:t>from</w:t>
      </w:r>
      <w:r>
        <w:rPr>
          <w:color w:val="231F20"/>
          <w:spacing w:val="-8"/>
          <w:sz w:val="16"/>
        </w:rPr>
        <w:t xml:space="preserve"> </w:t>
      </w:r>
      <w:r>
        <w:rPr>
          <w:color w:val="231F20"/>
          <w:sz w:val="16"/>
        </w:rPr>
        <w:t>any</w:t>
      </w:r>
      <w:r>
        <w:rPr>
          <w:color w:val="231F20"/>
          <w:spacing w:val="-9"/>
          <w:sz w:val="16"/>
        </w:rPr>
        <w:t xml:space="preserve"> </w:t>
      </w:r>
      <w:r>
        <w:rPr>
          <w:color w:val="231F20"/>
          <w:sz w:val="16"/>
        </w:rPr>
        <w:t>penalty</w:t>
      </w:r>
      <w:r>
        <w:rPr>
          <w:color w:val="231F20"/>
          <w:spacing w:val="-8"/>
          <w:sz w:val="16"/>
        </w:rPr>
        <w:t xml:space="preserve"> </w:t>
      </w:r>
      <w:r>
        <w:rPr>
          <w:color w:val="231F20"/>
          <w:sz w:val="16"/>
        </w:rPr>
        <w:t>or</w:t>
      </w:r>
      <w:r>
        <w:rPr>
          <w:color w:val="231F20"/>
          <w:spacing w:val="-8"/>
          <w:sz w:val="16"/>
        </w:rPr>
        <w:t xml:space="preserve"> </w:t>
      </w:r>
      <w:r>
        <w:rPr>
          <w:color w:val="231F20"/>
          <w:sz w:val="16"/>
        </w:rPr>
        <w:t>disability</w:t>
      </w:r>
      <w:r>
        <w:rPr>
          <w:color w:val="231F20"/>
          <w:spacing w:val="-9"/>
          <w:sz w:val="16"/>
        </w:rPr>
        <w:t xml:space="preserve"> </w:t>
      </w:r>
      <w:r>
        <w:rPr>
          <w:color w:val="231F20"/>
          <w:sz w:val="16"/>
        </w:rPr>
        <w:t>incurred or</w:t>
      </w:r>
      <w:r>
        <w:rPr>
          <w:color w:val="231F20"/>
          <w:spacing w:val="-6"/>
          <w:sz w:val="16"/>
        </w:rPr>
        <w:t xml:space="preserve"> </w:t>
      </w:r>
      <w:r>
        <w:rPr>
          <w:color w:val="231F20"/>
          <w:sz w:val="16"/>
        </w:rPr>
        <w:t>apprehended</w:t>
      </w:r>
      <w:r>
        <w:rPr>
          <w:color w:val="231F20"/>
          <w:spacing w:val="-6"/>
          <w:sz w:val="16"/>
        </w:rPr>
        <w:t xml:space="preserve"> </w:t>
      </w:r>
      <w:r>
        <w:rPr>
          <w:color w:val="231F20"/>
          <w:sz w:val="16"/>
        </w:rPr>
        <w:t>or</w:t>
      </w:r>
      <w:r>
        <w:rPr>
          <w:color w:val="231F20"/>
          <w:spacing w:val="-6"/>
          <w:sz w:val="16"/>
        </w:rPr>
        <w:t xml:space="preserve"> </w:t>
      </w:r>
      <w:r>
        <w:rPr>
          <w:color w:val="231F20"/>
          <w:sz w:val="16"/>
        </w:rPr>
        <w:t>from</w:t>
      </w:r>
      <w:r>
        <w:rPr>
          <w:color w:val="231F20"/>
          <w:spacing w:val="-6"/>
          <w:sz w:val="16"/>
        </w:rPr>
        <w:t xml:space="preserve"> </w:t>
      </w:r>
      <w:r>
        <w:rPr>
          <w:color w:val="231F20"/>
          <w:sz w:val="16"/>
        </w:rPr>
        <w:t>any</w:t>
      </w:r>
      <w:r>
        <w:rPr>
          <w:color w:val="231F20"/>
          <w:spacing w:val="-6"/>
          <w:sz w:val="16"/>
        </w:rPr>
        <w:t xml:space="preserve"> </w:t>
      </w:r>
      <w:r>
        <w:rPr>
          <w:color w:val="231F20"/>
          <w:sz w:val="16"/>
        </w:rPr>
        <w:t>action</w:t>
      </w:r>
      <w:r>
        <w:rPr>
          <w:color w:val="231F20"/>
          <w:spacing w:val="-5"/>
          <w:sz w:val="16"/>
        </w:rPr>
        <w:t xml:space="preserve"> </w:t>
      </w:r>
      <w:r>
        <w:rPr>
          <w:color w:val="231F20"/>
          <w:sz w:val="16"/>
        </w:rPr>
        <w:t>or</w:t>
      </w:r>
      <w:r>
        <w:rPr>
          <w:color w:val="231F20"/>
          <w:spacing w:val="-6"/>
          <w:sz w:val="16"/>
        </w:rPr>
        <w:t xml:space="preserve"> </w:t>
      </w:r>
      <w:r>
        <w:rPr>
          <w:color w:val="231F20"/>
          <w:sz w:val="16"/>
        </w:rPr>
        <w:t>proceeding</w:t>
      </w:r>
      <w:r>
        <w:rPr>
          <w:color w:val="231F20"/>
          <w:spacing w:val="-6"/>
          <w:sz w:val="16"/>
        </w:rPr>
        <w:t xml:space="preserve"> </w:t>
      </w:r>
      <w:r>
        <w:rPr>
          <w:color w:val="231F20"/>
          <w:sz w:val="16"/>
        </w:rPr>
        <w:t>of</w:t>
      </w:r>
      <w:r>
        <w:rPr>
          <w:color w:val="231F20"/>
          <w:spacing w:val="-6"/>
          <w:sz w:val="16"/>
        </w:rPr>
        <w:t xml:space="preserve"> </w:t>
      </w:r>
      <w:r>
        <w:rPr>
          <w:color w:val="231F20"/>
          <w:sz w:val="16"/>
        </w:rPr>
        <w:t>a</w:t>
      </w:r>
      <w:r>
        <w:rPr>
          <w:color w:val="231F20"/>
          <w:spacing w:val="-6"/>
          <w:sz w:val="16"/>
        </w:rPr>
        <w:t xml:space="preserve"> </w:t>
      </w:r>
      <w:r>
        <w:rPr>
          <w:color w:val="231F20"/>
          <w:sz w:val="16"/>
        </w:rPr>
        <w:t>disciplinary</w:t>
      </w:r>
      <w:r>
        <w:rPr>
          <w:color w:val="231F20"/>
          <w:spacing w:val="-6"/>
          <w:sz w:val="16"/>
        </w:rPr>
        <w:t xml:space="preserve"> </w:t>
      </w:r>
      <w:r>
        <w:rPr>
          <w:color w:val="231F20"/>
          <w:sz w:val="16"/>
        </w:rPr>
        <w:t>or</w:t>
      </w:r>
      <w:r>
        <w:rPr>
          <w:color w:val="231F20"/>
          <w:spacing w:val="-5"/>
          <w:sz w:val="16"/>
        </w:rPr>
        <w:t xml:space="preserve"> </w:t>
      </w:r>
      <w:r>
        <w:rPr>
          <w:color w:val="231F20"/>
          <w:sz w:val="16"/>
        </w:rPr>
        <w:t>penal</w:t>
      </w:r>
      <w:r>
        <w:rPr>
          <w:color w:val="231F20"/>
          <w:spacing w:val="-6"/>
          <w:sz w:val="16"/>
        </w:rPr>
        <w:t xml:space="preserve"> </w:t>
      </w:r>
      <w:r>
        <w:rPr>
          <w:color w:val="231F20"/>
          <w:sz w:val="16"/>
        </w:rPr>
        <w:t>nature,</w:t>
      </w:r>
      <w:r>
        <w:rPr>
          <w:color w:val="231F20"/>
          <w:spacing w:val="-6"/>
          <w:sz w:val="16"/>
        </w:rPr>
        <w:t xml:space="preserve"> </w:t>
      </w:r>
      <w:r>
        <w:rPr>
          <w:color w:val="231F20"/>
          <w:sz w:val="16"/>
        </w:rPr>
        <w:t>whether</w:t>
      </w:r>
      <w:r>
        <w:rPr>
          <w:color w:val="231F20"/>
          <w:spacing w:val="-6"/>
          <w:sz w:val="16"/>
        </w:rPr>
        <w:t xml:space="preserve"> </w:t>
      </w:r>
      <w:r>
        <w:rPr>
          <w:color w:val="231F20"/>
          <w:sz w:val="16"/>
        </w:rPr>
        <w:t>or</w:t>
      </w:r>
      <w:r>
        <w:rPr>
          <w:color w:val="231F20"/>
          <w:spacing w:val="-6"/>
          <w:sz w:val="16"/>
        </w:rPr>
        <w:t xml:space="preserve"> </w:t>
      </w:r>
      <w:r>
        <w:rPr>
          <w:color w:val="231F20"/>
          <w:sz w:val="16"/>
        </w:rPr>
        <w:t>not</w:t>
      </w:r>
      <w:r>
        <w:rPr>
          <w:color w:val="231F20"/>
          <w:spacing w:val="-6"/>
          <w:sz w:val="16"/>
        </w:rPr>
        <w:t xml:space="preserve"> </w:t>
      </w:r>
      <w:r>
        <w:rPr>
          <w:color w:val="231F20"/>
          <w:sz w:val="16"/>
        </w:rPr>
        <w:t>already</w:t>
      </w:r>
      <w:r>
        <w:rPr>
          <w:color w:val="231F20"/>
          <w:spacing w:val="-5"/>
          <w:sz w:val="16"/>
        </w:rPr>
        <w:t xml:space="preserve"> </w:t>
      </w:r>
      <w:r>
        <w:rPr>
          <w:color w:val="231F20"/>
          <w:sz w:val="16"/>
        </w:rPr>
        <w:t>instituted</w:t>
      </w:r>
      <w:r>
        <w:rPr>
          <w:color w:val="231F20"/>
          <w:spacing w:val="-6"/>
          <w:sz w:val="16"/>
        </w:rPr>
        <w:t xml:space="preserve"> </w:t>
      </w:r>
      <w:r>
        <w:rPr>
          <w:color w:val="231F20"/>
          <w:sz w:val="16"/>
        </w:rPr>
        <w:t>and</w:t>
      </w:r>
      <w:r>
        <w:rPr>
          <w:color w:val="231F20"/>
          <w:spacing w:val="-6"/>
          <w:sz w:val="16"/>
        </w:rPr>
        <w:t xml:space="preserve"> </w:t>
      </w:r>
      <w:r>
        <w:rPr>
          <w:color w:val="231F20"/>
          <w:sz w:val="16"/>
        </w:rPr>
        <w:t>including the exercise or the forbearance from the exercise of any right or any official power or</w:t>
      </w:r>
      <w:r>
        <w:rPr>
          <w:color w:val="231F20"/>
          <w:spacing w:val="-17"/>
          <w:sz w:val="16"/>
        </w:rPr>
        <w:t xml:space="preserve"> </w:t>
      </w:r>
      <w:r>
        <w:rPr>
          <w:color w:val="231F20"/>
          <w:spacing w:val="-3"/>
          <w:sz w:val="16"/>
        </w:rPr>
        <w:t>duty.</w:t>
      </w:r>
    </w:p>
    <w:p w14:paraId="4F657ADB" w14:textId="77777777" w:rsidR="00EF4443" w:rsidRDefault="002D0D83" w:rsidP="00121205">
      <w:pPr>
        <w:pStyle w:val="ListParagraph"/>
        <w:numPr>
          <w:ilvl w:val="0"/>
          <w:numId w:val="69"/>
        </w:numPr>
        <w:tabs>
          <w:tab w:val="left" w:pos="648"/>
        </w:tabs>
        <w:spacing w:before="31" w:line="249" w:lineRule="auto"/>
        <w:ind w:right="306" w:hanging="340"/>
        <w:jc w:val="both"/>
        <w:rPr>
          <w:sz w:val="16"/>
        </w:rPr>
      </w:pPr>
      <w:r>
        <w:rPr>
          <w:color w:val="231F20"/>
          <w:sz w:val="16"/>
        </w:rPr>
        <w:t>a</w:t>
      </w:r>
      <w:r>
        <w:rPr>
          <w:color w:val="231F20"/>
          <w:spacing w:val="-9"/>
          <w:sz w:val="16"/>
        </w:rPr>
        <w:t xml:space="preserve"> </w:t>
      </w:r>
      <w:r>
        <w:rPr>
          <w:color w:val="231F20"/>
          <w:sz w:val="16"/>
        </w:rPr>
        <w:t>“party”</w:t>
      </w:r>
      <w:r>
        <w:rPr>
          <w:color w:val="231F20"/>
          <w:spacing w:val="-8"/>
          <w:sz w:val="16"/>
        </w:rPr>
        <w:t xml:space="preserve"> </w:t>
      </w:r>
      <w:r>
        <w:rPr>
          <w:color w:val="231F20"/>
          <w:sz w:val="16"/>
        </w:rPr>
        <w:t>refers</w:t>
      </w:r>
      <w:r>
        <w:rPr>
          <w:color w:val="231F20"/>
          <w:spacing w:val="-8"/>
          <w:sz w:val="16"/>
        </w:rPr>
        <w:t xml:space="preserve"> </w:t>
      </w:r>
      <w:r>
        <w:rPr>
          <w:color w:val="231F20"/>
          <w:sz w:val="16"/>
        </w:rPr>
        <w:t>to</w:t>
      </w:r>
      <w:r>
        <w:rPr>
          <w:color w:val="231F20"/>
          <w:spacing w:val="-8"/>
          <w:sz w:val="16"/>
        </w:rPr>
        <w:t xml:space="preserve"> </w:t>
      </w:r>
      <w:r>
        <w:rPr>
          <w:color w:val="231F20"/>
          <w:sz w:val="16"/>
        </w:rPr>
        <w:t>a</w:t>
      </w:r>
      <w:r>
        <w:rPr>
          <w:color w:val="231F20"/>
          <w:spacing w:val="-8"/>
          <w:sz w:val="16"/>
        </w:rPr>
        <w:t xml:space="preserve"> </w:t>
      </w:r>
      <w:r>
        <w:rPr>
          <w:color w:val="231F20"/>
          <w:sz w:val="16"/>
        </w:rPr>
        <w:t>public</w:t>
      </w:r>
      <w:r>
        <w:rPr>
          <w:color w:val="231F20"/>
          <w:spacing w:val="-8"/>
          <w:sz w:val="16"/>
        </w:rPr>
        <w:t xml:space="preserve"> </w:t>
      </w:r>
      <w:r>
        <w:rPr>
          <w:color w:val="231F20"/>
          <w:sz w:val="16"/>
        </w:rPr>
        <w:t>official;</w:t>
      </w:r>
      <w:r>
        <w:rPr>
          <w:color w:val="231F20"/>
          <w:spacing w:val="-8"/>
          <w:sz w:val="16"/>
        </w:rPr>
        <w:t xml:space="preserve"> </w:t>
      </w:r>
      <w:r>
        <w:rPr>
          <w:color w:val="231F20"/>
          <w:sz w:val="16"/>
        </w:rPr>
        <w:t>the</w:t>
      </w:r>
      <w:r>
        <w:rPr>
          <w:color w:val="231F20"/>
          <w:spacing w:val="-8"/>
          <w:sz w:val="16"/>
        </w:rPr>
        <w:t xml:space="preserve"> </w:t>
      </w:r>
      <w:r>
        <w:rPr>
          <w:color w:val="231F20"/>
          <w:sz w:val="16"/>
        </w:rPr>
        <w:t>terms</w:t>
      </w:r>
      <w:r>
        <w:rPr>
          <w:color w:val="231F20"/>
          <w:spacing w:val="-8"/>
          <w:sz w:val="16"/>
        </w:rPr>
        <w:t xml:space="preserve"> </w:t>
      </w:r>
      <w:r>
        <w:rPr>
          <w:color w:val="231F20"/>
          <w:sz w:val="16"/>
        </w:rPr>
        <w:t>“benefit”</w:t>
      </w:r>
      <w:r>
        <w:rPr>
          <w:color w:val="231F20"/>
          <w:spacing w:val="-8"/>
          <w:sz w:val="16"/>
        </w:rPr>
        <w:t xml:space="preserve"> </w:t>
      </w:r>
      <w:r>
        <w:rPr>
          <w:color w:val="231F20"/>
          <w:sz w:val="16"/>
        </w:rPr>
        <w:t>and</w:t>
      </w:r>
      <w:r>
        <w:rPr>
          <w:color w:val="231F20"/>
          <w:spacing w:val="-8"/>
          <w:sz w:val="16"/>
        </w:rPr>
        <w:t xml:space="preserve"> </w:t>
      </w:r>
      <w:r>
        <w:rPr>
          <w:color w:val="231F20"/>
          <w:sz w:val="16"/>
        </w:rPr>
        <w:t>“obligation”</w:t>
      </w:r>
      <w:r>
        <w:rPr>
          <w:color w:val="231F20"/>
          <w:spacing w:val="-8"/>
          <w:sz w:val="16"/>
        </w:rPr>
        <w:t xml:space="preserve"> </w:t>
      </w:r>
      <w:r>
        <w:rPr>
          <w:color w:val="231F20"/>
          <w:sz w:val="16"/>
        </w:rPr>
        <w:t>relate</w:t>
      </w:r>
      <w:r>
        <w:rPr>
          <w:color w:val="231F20"/>
          <w:spacing w:val="-8"/>
          <w:sz w:val="16"/>
        </w:rPr>
        <w:t xml:space="preserve"> </w:t>
      </w:r>
      <w:r>
        <w:rPr>
          <w:color w:val="231F20"/>
          <w:sz w:val="16"/>
        </w:rPr>
        <w:t>to</w:t>
      </w:r>
      <w:r>
        <w:rPr>
          <w:color w:val="231F20"/>
          <w:spacing w:val="-8"/>
          <w:sz w:val="16"/>
        </w:rPr>
        <w:t xml:space="preserve"> </w:t>
      </w:r>
      <w:r>
        <w:rPr>
          <w:color w:val="231F20"/>
          <w:sz w:val="16"/>
        </w:rPr>
        <w:t>the</w:t>
      </w:r>
      <w:r>
        <w:rPr>
          <w:color w:val="231F20"/>
          <w:spacing w:val="-8"/>
          <w:sz w:val="16"/>
        </w:rPr>
        <w:t xml:space="preserve"> </w:t>
      </w:r>
      <w:r>
        <w:rPr>
          <w:color w:val="231F20"/>
          <w:sz w:val="16"/>
        </w:rPr>
        <w:t>procurement</w:t>
      </w:r>
      <w:r>
        <w:rPr>
          <w:color w:val="231F20"/>
          <w:spacing w:val="-8"/>
          <w:sz w:val="16"/>
        </w:rPr>
        <w:t xml:space="preserve"> </w:t>
      </w:r>
      <w:r>
        <w:rPr>
          <w:color w:val="231F20"/>
          <w:sz w:val="16"/>
        </w:rPr>
        <w:t>process</w:t>
      </w:r>
      <w:r>
        <w:rPr>
          <w:color w:val="231F20"/>
          <w:spacing w:val="-8"/>
          <w:sz w:val="16"/>
        </w:rPr>
        <w:t xml:space="preserve"> </w:t>
      </w:r>
      <w:r>
        <w:rPr>
          <w:color w:val="231F20"/>
          <w:sz w:val="16"/>
        </w:rPr>
        <w:t>or</w:t>
      </w:r>
      <w:r>
        <w:rPr>
          <w:color w:val="231F20"/>
          <w:spacing w:val="-8"/>
          <w:sz w:val="16"/>
        </w:rPr>
        <w:t xml:space="preserve"> </w:t>
      </w:r>
      <w:r>
        <w:rPr>
          <w:color w:val="231F20"/>
          <w:sz w:val="16"/>
        </w:rPr>
        <w:t>contract</w:t>
      </w:r>
      <w:r>
        <w:rPr>
          <w:color w:val="231F20"/>
          <w:spacing w:val="-8"/>
          <w:sz w:val="16"/>
        </w:rPr>
        <w:t xml:space="preserve"> </w:t>
      </w:r>
      <w:r>
        <w:rPr>
          <w:color w:val="231F20"/>
          <w:sz w:val="16"/>
        </w:rPr>
        <w:t>execution;</w:t>
      </w:r>
      <w:r>
        <w:rPr>
          <w:color w:val="231F20"/>
          <w:spacing w:val="-8"/>
          <w:sz w:val="16"/>
        </w:rPr>
        <w:t xml:space="preserve"> </w:t>
      </w:r>
      <w:r>
        <w:rPr>
          <w:color w:val="231F20"/>
          <w:sz w:val="16"/>
        </w:rPr>
        <w:t>and the “act or omission” is intended to influence the procurement process or contract</w:t>
      </w:r>
      <w:r>
        <w:rPr>
          <w:color w:val="231F20"/>
          <w:spacing w:val="-18"/>
          <w:sz w:val="16"/>
        </w:rPr>
        <w:t xml:space="preserve"> </w:t>
      </w:r>
      <w:r>
        <w:rPr>
          <w:color w:val="231F20"/>
          <w:sz w:val="16"/>
        </w:rPr>
        <w:t>execution.</w:t>
      </w:r>
    </w:p>
    <w:p w14:paraId="0326FAEE" w14:textId="77777777" w:rsidR="00EF4443" w:rsidRDefault="002D0D83" w:rsidP="00121205">
      <w:pPr>
        <w:pStyle w:val="ListParagraph"/>
        <w:numPr>
          <w:ilvl w:val="0"/>
          <w:numId w:val="69"/>
        </w:numPr>
        <w:tabs>
          <w:tab w:val="left" w:pos="648"/>
        </w:tabs>
        <w:spacing w:before="30" w:line="249" w:lineRule="auto"/>
        <w:ind w:right="305" w:hanging="340"/>
        <w:jc w:val="both"/>
        <w:rPr>
          <w:sz w:val="16"/>
        </w:rPr>
      </w:pPr>
      <w:r>
        <w:rPr>
          <w:color w:val="231F20"/>
          <w:sz w:val="16"/>
        </w:rPr>
        <w:t>“parties”</w:t>
      </w:r>
      <w:r>
        <w:rPr>
          <w:color w:val="231F20"/>
          <w:spacing w:val="-6"/>
          <w:sz w:val="16"/>
        </w:rPr>
        <w:t xml:space="preserve"> </w:t>
      </w:r>
      <w:r>
        <w:rPr>
          <w:color w:val="231F20"/>
          <w:sz w:val="16"/>
        </w:rPr>
        <w:t>refers</w:t>
      </w:r>
      <w:r>
        <w:rPr>
          <w:color w:val="231F20"/>
          <w:spacing w:val="-6"/>
          <w:sz w:val="16"/>
        </w:rPr>
        <w:t xml:space="preserve"> </w:t>
      </w:r>
      <w:r>
        <w:rPr>
          <w:color w:val="231F20"/>
          <w:sz w:val="16"/>
        </w:rPr>
        <w:t>to</w:t>
      </w:r>
      <w:r>
        <w:rPr>
          <w:color w:val="231F20"/>
          <w:spacing w:val="-5"/>
          <w:sz w:val="16"/>
        </w:rPr>
        <w:t xml:space="preserve"> </w:t>
      </w:r>
      <w:r>
        <w:rPr>
          <w:color w:val="231F20"/>
          <w:sz w:val="16"/>
        </w:rPr>
        <w:t>participants</w:t>
      </w:r>
      <w:r>
        <w:rPr>
          <w:color w:val="231F20"/>
          <w:spacing w:val="-6"/>
          <w:sz w:val="16"/>
        </w:rPr>
        <w:t xml:space="preserve"> </w:t>
      </w:r>
      <w:r>
        <w:rPr>
          <w:color w:val="231F20"/>
          <w:sz w:val="16"/>
        </w:rPr>
        <w:t>in</w:t>
      </w:r>
      <w:r>
        <w:rPr>
          <w:color w:val="231F20"/>
          <w:spacing w:val="-5"/>
          <w:sz w:val="16"/>
        </w:rPr>
        <w:t xml:space="preserve"> </w:t>
      </w:r>
      <w:r>
        <w:rPr>
          <w:color w:val="231F20"/>
          <w:sz w:val="16"/>
        </w:rPr>
        <w:t>the</w:t>
      </w:r>
      <w:r>
        <w:rPr>
          <w:color w:val="231F20"/>
          <w:spacing w:val="-6"/>
          <w:sz w:val="16"/>
        </w:rPr>
        <w:t xml:space="preserve"> </w:t>
      </w:r>
      <w:r>
        <w:rPr>
          <w:color w:val="231F20"/>
          <w:sz w:val="16"/>
        </w:rPr>
        <w:t>procurement</w:t>
      </w:r>
      <w:r>
        <w:rPr>
          <w:color w:val="231F20"/>
          <w:spacing w:val="-5"/>
          <w:sz w:val="16"/>
        </w:rPr>
        <w:t xml:space="preserve"> </w:t>
      </w:r>
      <w:r>
        <w:rPr>
          <w:color w:val="231F20"/>
          <w:sz w:val="16"/>
        </w:rPr>
        <w:t>process</w:t>
      </w:r>
      <w:r>
        <w:rPr>
          <w:color w:val="231F20"/>
          <w:spacing w:val="-6"/>
          <w:sz w:val="16"/>
        </w:rPr>
        <w:t xml:space="preserve"> </w:t>
      </w:r>
      <w:r>
        <w:rPr>
          <w:color w:val="231F20"/>
          <w:sz w:val="16"/>
        </w:rPr>
        <w:t>(including</w:t>
      </w:r>
      <w:r>
        <w:rPr>
          <w:color w:val="231F20"/>
          <w:spacing w:val="-5"/>
          <w:sz w:val="16"/>
        </w:rPr>
        <w:t xml:space="preserve"> </w:t>
      </w:r>
      <w:r>
        <w:rPr>
          <w:color w:val="231F20"/>
          <w:sz w:val="16"/>
        </w:rPr>
        <w:t>public</w:t>
      </w:r>
      <w:r>
        <w:rPr>
          <w:color w:val="231F20"/>
          <w:spacing w:val="-5"/>
          <w:sz w:val="16"/>
        </w:rPr>
        <w:t xml:space="preserve"> </w:t>
      </w:r>
      <w:r>
        <w:rPr>
          <w:color w:val="231F20"/>
          <w:sz w:val="16"/>
        </w:rPr>
        <w:t>officials)</w:t>
      </w:r>
      <w:r>
        <w:rPr>
          <w:color w:val="231F20"/>
          <w:spacing w:val="-6"/>
          <w:sz w:val="16"/>
        </w:rPr>
        <w:t xml:space="preserve"> </w:t>
      </w:r>
      <w:r>
        <w:rPr>
          <w:color w:val="231F20"/>
          <w:sz w:val="16"/>
        </w:rPr>
        <w:t>and</w:t>
      </w:r>
      <w:r>
        <w:rPr>
          <w:color w:val="231F20"/>
          <w:spacing w:val="-5"/>
          <w:sz w:val="16"/>
        </w:rPr>
        <w:t xml:space="preserve"> </w:t>
      </w:r>
      <w:r>
        <w:rPr>
          <w:color w:val="231F20"/>
          <w:sz w:val="16"/>
        </w:rPr>
        <w:t>an</w:t>
      </w:r>
      <w:r>
        <w:rPr>
          <w:color w:val="231F20"/>
          <w:spacing w:val="-6"/>
          <w:sz w:val="16"/>
        </w:rPr>
        <w:t xml:space="preserve"> </w:t>
      </w:r>
      <w:r>
        <w:rPr>
          <w:color w:val="231F20"/>
          <w:sz w:val="16"/>
        </w:rPr>
        <w:t>“improper</w:t>
      </w:r>
      <w:r>
        <w:rPr>
          <w:color w:val="231F20"/>
          <w:spacing w:val="-4"/>
          <w:sz w:val="16"/>
        </w:rPr>
        <w:t xml:space="preserve"> </w:t>
      </w:r>
      <w:r>
        <w:rPr>
          <w:color w:val="231F20"/>
          <w:sz w:val="16"/>
        </w:rPr>
        <w:t>purpose”</w:t>
      </w:r>
      <w:r>
        <w:rPr>
          <w:color w:val="231F20"/>
          <w:spacing w:val="-6"/>
          <w:sz w:val="16"/>
        </w:rPr>
        <w:t xml:space="preserve"> </w:t>
      </w:r>
      <w:r>
        <w:rPr>
          <w:color w:val="231F20"/>
          <w:sz w:val="16"/>
        </w:rPr>
        <w:t>includes</w:t>
      </w:r>
      <w:r>
        <w:rPr>
          <w:color w:val="231F20"/>
          <w:spacing w:val="-6"/>
          <w:sz w:val="16"/>
        </w:rPr>
        <w:t xml:space="preserve"> </w:t>
      </w:r>
      <w:r>
        <w:rPr>
          <w:color w:val="231F20"/>
          <w:sz w:val="16"/>
        </w:rPr>
        <w:t xml:space="preserve">attempt- </w:t>
      </w:r>
      <w:proofErr w:type="spellStart"/>
      <w:r>
        <w:rPr>
          <w:color w:val="231F20"/>
          <w:sz w:val="16"/>
        </w:rPr>
        <w:t>ing</w:t>
      </w:r>
      <w:proofErr w:type="spellEnd"/>
      <w:r>
        <w:rPr>
          <w:color w:val="231F20"/>
          <w:sz w:val="16"/>
        </w:rPr>
        <w:t xml:space="preserve"> to establish proposal prices at artificial, </w:t>
      </w:r>
      <w:proofErr w:type="spellStart"/>
      <w:r>
        <w:rPr>
          <w:color w:val="231F20"/>
          <w:sz w:val="16"/>
        </w:rPr>
        <w:t>non competitive</w:t>
      </w:r>
      <w:proofErr w:type="spellEnd"/>
      <w:r>
        <w:rPr>
          <w:color w:val="231F20"/>
          <w:spacing w:val="-11"/>
          <w:sz w:val="16"/>
        </w:rPr>
        <w:t xml:space="preserve"> </w:t>
      </w:r>
      <w:r>
        <w:rPr>
          <w:color w:val="231F20"/>
          <w:sz w:val="16"/>
        </w:rPr>
        <w:t>levels.</w:t>
      </w:r>
    </w:p>
    <w:p w14:paraId="097527FF" w14:textId="77777777" w:rsidR="00EF4443" w:rsidRDefault="002D0D83" w:rsidP="00121205">
      <w:pPr>
        <w:pStyle w:val="ListParagraph"/>
        <w:numPr>
          <w:ilvl w:val="0"/>
          <w:numId w:val="69"/>
        </w:numPr>
        <w:tabs>
          <w:tab w:val="left" w:pos="647"/>
          <w:tab w:val="left" w:pos="648"/>
        </w:tabs>
        <w:spacing w:before="30"/>
        <w:ind w:hanging="340"/>
        <w:rPr>
          <w:sz w:val="16"/>
        </w:rPr>
      </w:pPr>
      <w:r>
        <w:rPr>
          <w:color w:val="231F20"/>
          <w:sz w:val="16"/>
        </w:rPr>
        <w:t>a “party” refers to a participant in the procurement process or contract</w:t>
      </w:r>
      <w:r>
        <w:rPr>
          <w:color w:val="231F20"/>
          <w:spacing w:val="-12"/>
          <w:sz w:val="16"/>
        </w:rPr>
        <w:t xml:space="preserve"> </w:t>
      </w:r>
      <w:r>
        <w:rPr>
          <w:color w:val="231F20"/>
          <w:sz w:val="16"/>
        </w:rPr>
        <w:t>execution.</w:t>
      </w:r>
    </w:p>
    <w:p w14:paraId="6E8C2991" w14:textId="77777777" w:rsidR="00EF4443" w:rsidRDefault="00EF4443">
      <w:pPr>
        <w:rPr>
          <w:sz w:val="16"/>
        </w:rPr>
        <w:sectPr w:rsidR="00EF4443">
          <w:pgSz w:w="11910" w:h="16840"/>
          <w:pgMar w:top="1200" w:right="940" w:bottom="1360" w:left="940" w:header="0" w:footer="916" w:gutter="0"/>
          <w:cols w:space="720"/>
        </w:sectPr>
      </w:pPr>
    </w:p>
    <w:p w14:paraId="12239EE6" w14:textId="77777777" w:rsidR="00EF4443" w:rsidRDefault="002D0D83">
      <w:pPr>
        <w:pStyle w:val="BodyText"/>
        <w:tabs>
          <w:tab w:val="left" w:pos="4332"/>
        </w:tabs>
        <w:spacing w:before="63"/>
        <w:ind w:left="3822"/>
      </w:pPr>
      <w:r>
        <w:rPr>
          <w:color w:val="231F20"/>
        </w:rPr>
        <w:lastRenderedPageBreak/>
        <w:t>(v)</w:t>
      </w:r>
      <w:r>
        <w:rPr>
          <w:color w:val="231F20"/>
        </w:rPr>
        <w:tab/>
        <w:t>“obstructive practice”</w:t>
      </w:r>
      <w:r>
        <w:rPr>
          <w:color w:val="231F20"/>
          <w:spacing w:val="-2"/>
        </w:rPr>
        <w:t xml:space="preserve"> </w:t>
      </w:r>
      <w:r>
        <w:rPr>
          <w:color w:val="231F20"/>
        </w:rPr>
        <w:t>means:</w:t>
      </w:r>
    </w:p>
    <w:p w14:paraId="7B93923A" w14:textId="77777777" w:rsidR="00EF4443" w:rsidRDefault="002D0D83">
      <w:pPr>
        <w:pStyle w:val="BodyText"/>
        <w:spacing w:before="84" w:line="266" w:lineRule="auto"/>
        <w:ind w:left="4842" w:right="304" w:hanging="511"/>
        <w:jc w:val="both"/>
      </w:pPr>
      <w:r>
        <w:rPr>
          <w:color w:val="231F20"/>
        </w:rPr>
        <w:t>(aa) deliberately destroying, falsifying, altering or concealing</w:t>
      </w:r>
      <w:r>
        <w:rPr>
          <w:color w:val="231F20"/>
          <w:spacing w:val="-21"/>
        </w:rPr>
        <w:t xml:space="preserve"> </w:t>
      </w:r>
      <w:r>
        <w:rPr>
          <w:color w:val="231F20"/>
        </w:rPr>
        <w:t>of</w:t>
      </w:r>
      <w:r>
        <w:rPr>
          <w:color w:val="231F20"/>
          <w:spacing w:val="-20"/>
        </w:rPr>
        <w:t xml:space="preserve"> </w:t>
      </w:r>
      <w:r>
        <w:rPr>
          <w:color w:val="231F20"/>
        </w:rPr>
        <w:t>evidence</w:t>
      </w:r>
      <w:r>
        <w:rPr>
          <w:color w:val="231F20"/>
          <w:spacing w:val="-20"/>
        </w:rPr>
        <w:t xml:space="preserve"> </w:t>
      </w:r>
      <w:r>
        <w:rPr>
          <w:color w:val="231F20"/>
        </w:rPr>
        <w:t>material</w:t>
      </w:r>
      <w:r>
        <w:rPr>
          <w:color w:val="231F20"/>
          <w:spacing w:val="-20"/>
        </w:rPr>
        <w:t xml:space="preserve"> </w:t>
      </w:r>
      <w:r>
        <w:rPr>
          <w:color w:val="231F20"/>
        </w:rPr>
        <w:t>to</w:t>
      </w:r>
      <w:r>
        <w:rPr>
          <w:color w:val="231F20"/>
          <w:spacing w:val="-20"/>
        </w:rPr>
        <w:t xml:space="preserve"> </w:t>
      </w:r>
      <w:r>
        <w:rPr>
          <w:color w:val="231F20"/>
        </w:rPr>
        <w:t>the</w:t>
      </w:r>
      <w:r>
        <w:rPr>
          <w:color w:val="231F20"/>
          <w:spacing w:val="-20"/>
        </w:rPr>
        <w:t xml:space="preserve"> </w:t>
      </w:r>
      <w:r>
        <w:rPr>
          <w:color w:val="231F20"/>
        </w:rPr>
        <w:t>investigation or making false statements to investigators in order materially to impede any investigation into allegations of a corrupt, fraudulent, coercive or collusive</w:t>
      </w:r>
      <w:r>
        <w:rPr>
          <w:color w:val="231F20"/>
          <w:spacing w:val="-13"/>
        </w:rPr>
        <w:t xml:space="preserve"> </w:t>
      </w:r>
      <w:r>
        <w:rPr>
          <w:color w:val="231F20"/>
        </w:rPr>
        <w:t>practice;</w:t>
      </w:r>
      <w:r>
        <w:rPr>
          <w:color w:val="231F20"/>
          <w:spacing w:val="-13"/>
        </w:rPr>
        <w:t xml:space="preserve"> </w:t>
      </w:r>
      <w:r>
        <w:rPr>
          <w:color w:val="231F20"/>
        </w:rPr>
        <w:t>and/or</w:t>
      </w:r>
      <w:r>
        <w:rPr>
          <w:color w:val="231F20"/>
          <w:spacing w:val="-13"/>
        </w:rPr>
        <w:t xml:space="preserve"> </w:t>
      </w:r>
      <w:r>
        <w:rPr>
          <w:color w:val="231F20"/>
        </w:rPr>
        <w:t>threatening,</w:t>
      </w:r>
      <w:r>
        <w:rPr>
          <w:color w:val="231F20"/>
          <w:spacing w:val="-12"/>
        </w:rPr>
        <w:t xml:space="preserve"> </w:t>
      </w:r>
      <w:r>
        <w:rPr>
          <w:color w:val="231F20"/>
        </w:rPr>
        <w:t>harassing</w:t>
      </w:r>
      <w:r>
        <w:rPr>
          <w:color w:val="231F20"/>
          <w:spacing w:val="-12"/>
        </w:rPr>
        <w:t xml:space="preserve"> </w:t>
      </w:r>
      <w:r>
        <w:rPr>
          <w:color w:val="231F20"/>
        </w:rPr>
        <w:t>or intimidating</w:t>
      </w:r>
      <w:r>
        <w:rPr>
          <w:color w:val="231F20"/>
          <w:spacing w:val="-32"/>
        </w:rPr>
        <w:t xml:space="preserve"> </w:t>
      </w:r>
      <w:r>
        <w:rPr>
          <w:color w:val="231F20"/>
        </w:rPr>
        <w:t>any</w:t>
      </w:r>
      <w:r>
        <w:rPr>
          <w:color w:val="231F20"/>
          <w:spacing w:val="-32"/>
        </w:rPr>
        <w:t xml:space="preserve"> </w:t>
      </w:r>
      <w:r>
        <w:rPr>
          <w:color w:val="231F20"/>
        </w:rPr>
        <w:t>party</w:t>
      </w:r>
      <w:r>
        <w:rPr>
          <w:color w:val="231F20"/>
          <w:spacing w:val="-32"/>
        </w:rPr>
        <w:t xml:space="preserve"> </w:t>
      </w:r>
      <w:r>
        <w:rPr>
          <w:color w:val="231F20"/>
        </w:rPr>
        <w:t>to</w:t>
      </w:r>
      <w:r>
        <w:rPr>
          <w:color w:val="231F20"/>
          <w:spacing w:val="-32"/>
        </w:rPr>
        <w:t xml:space="preserve"> </w:t>
      </w:r>
      <w:r>
        <w:rPr>
          <w:color w:val="231F20"/>
        </w:rPr>
        <w:t>prevent</w:t>
      </w:r>
      <w:r>
        <w:rPr>
          <w:color w:val="231F20"/>
          <w:spacing w:val="-32"/>
        </w:rPr>
        <w:t xml:space="preserve"> </w:t>
      </w:r>
      <w:r>
        <w:rPr>
          <w:color w:val="231F20"/>
        </w:rPr>
        <w:t>it</w:t>
      </w:r>
      <w:r>
        <w:rPr>
          <w:color w:val="231F20"/>
          <w:spacing w:val="-32"/>
        </w:rPr>
        <w:t xml:space="preserve"> </w:t>
      </w:r>
      <w:r>
        <w:rPr>
          <w:color w:val="231F20"/>
        </w:rPr>
        <w:t>from</w:t>
      </w:r>
      <w:r>
        <w:rPr>
          <w:color w:val="231F20"/>
          <w:spacing w:val="-31"/>
        </w:rPr>
        <w:t xml:space="preserve"> </w:t>
      </w:r>
      <w:r>
        <w:rPr>
          <w:color w:val="231F20"/>
        </w:rPr>
        <w:t>disclosing</w:t>
      </w:r>
      <w:r>
        <w:rPr>
          <w:color w:val="231F20"/>
          <w:spacing w:val="-32"/>
        </w:rPr>
        <w:t xml:space="preserve"> </w:t>
      </w:r>
      <w:r>
        <w:rPr>
          <w:color w:val="231F20"/>
        </w:rPr>
        <w:t>its knowledge of matters relevant to the investigation or from pursuing the investigation;</w:t>
      </w:r>
      <w:r>
        <w:rPr>
          <w:color w:val="231F20"/>
          <w:spacing w:val="-8"/>
        </w:rPr>
        <w:t xml:space="preserve"> </w:t>
      </w:r>
      <w:r>
        <w:rPr>
          <w:color w:val="231F20"/>
        </w:rPr>
        <w:t>or</w:t>
      </w:r>
    </w:p>
    <w:p w14:paraId="675DAF82" w14:textId="77777777" w:rsidR="00EF4443" w:rsidRDefault="002D0D83">
      <w:pPr>
        <w:pStyle w:val="BodyText"/>
        <w:spacing w:before="49" w:line="266" w:lineRule="auto"/>
        <w:ind w:left="4842" w:right="305" w:hanging="511"/>
        <w:jc w:val="both"/>
      </w:pPr>
      <w:r>
        <w:rPr>
          <w:color w:val="231F20"/>
        </w:rPr>
        <w:t>(</w:t>
      </w:r>
      <w:proofErr w:type="gramStart"/>
      <w:r>
        <w:rPr>
          <w:color w:val="231F20"/>
        </w:rPr>
        <w:t>bb)  acts</w:t>
      </w:r>
      <w:proofErr w:type="gramEnd"/>
      <w:r>
        <w:rPr>
          <w:color w:val="231F20"/>
        </w:rPr>
        <w:t xml:space="preserve"> intended materially to impede the exercise  of the inspection and audit rights of the Procuring Agency or any organization or person appointed by</w:t>
      </w:r>
      <w:r>
        <w:rPr>
          <w:color w:val="231F20"/>
          <w:spacing w:val="-19"/>
        </w:rPr>
        <w:t xml:space="preserve"> </w:t>
      </w:r>
      <w:r>
        <w:rPr>
          <w:color w:val="231F20"/>
        </w:rPr>
        <w:t>the</w:t>
      </w:r>
      <w:r>
        <w:rPr>
          <w:color w:val="231F20"/>
          <w:spacing w:val="-19"/>
        </w:rPr>
        <w:t xml:space="preserve"> </w:t>
      </w:r>
      <w:r>
        <w:rPr>
          <w:color w:val="231F20"/>
        </w:rPr>
        <w:t>Procuring</w:t>
      </w:r>
      <w:r>
        <w:rPr>
          <w:color w:val="231F20"/>
          <w:spacing w:val="-30"/>
        </w:rPr>
        <w:t xml:space="preserve"> </w:t>
      </w:r>
      <w:r>
        <w:rPr>
          <w:color w:val="231F20"/>
        </w:rPr>
        <w:t>Agency</w:t>
      </w:r>
      <w:r>
        <w:rPr>
          <w:color w:val="231F20"/>
          <w:spacing w:val="-19"/>
        </w:rPr>
        <w:t xml:space="preserve"> </w:t>
      </w:r>
      <w:r>
        <w:rPr>
          <w:color w:val="231F20"/>
        </w:rPr>
        <w:t>and/or</w:t>
      </w:r>
      <w:r>
        <w:rPr>
          <w:color w:val="231F20"/>
          <w:spacing w:val="-18"/>
        </w:rPr>
        <w:t xml:space="preserve"> </w:t>
      </w:r>
      <w:r>
        <w:rPr>
          <w:color w:val="231F20"/>
        </w:rPr>
        <w:t>any</w:t>
      </w:r>
      <w:r>
        <w:rPr>
          <w:color w:val="231F20"/>
          <w:spacing w:val="-19"/>
        </w:rPr>
        <w:t xml:space="preserve"> </w:t>
      </w:r>
      <w:r>
        <w:rPr>
          <w:color w:val="231F20"/>
        </w:rPr>
        <w:t>relevant</w:t>
      </w:r>
      <w:r>
        <w:rPr>
          <w:color w:val="231F20"/>
          <w:spacing w:val="-19"/>
        </w:rPr>
        <w:t xml:space="preserve"> </w:t>
      </w:r>
      <w:proofErr w:type="spellStart"/>
      <w:r>
        <w:rPr>
          <w:color w:val="231F20"/>
        </w:rPr>
        <w:t>RGoB</w:t>
      </w:r>
      <w:proofErr w:type="spellEnd"/>
      <w:r>
        <w:rPr>
          <w:color w:val="231F20"/>
        </w:rPr>
        <w:t xml:space="preserve"> agency provided for under sub-paragraph d below of this paragraph</w:t>
      </w:r>
      <w:r>
        <w:rPr>
          <w:color w:val="231F20"/>
          <w:spacing w:val="-3"/>
        </w:rPr>
        <w:t xml:space="preserve"> </w:t>
      </w:r>
      <w:r>
        <w:rPr>
          <w:color w:val="231F20"/>
        </w:rPr>
        <w:t>4.1.</w:t>
      </w:r>
    </w:p>
    <w:p w14:paraId="1022F28F" w14:textId="77777777" w:rsidR="00EF4443" w:rsidRDefault="002D0D83" w:rsidP="00121205">
      <w:pPr>
        <w:pStyle w:val="ListParagraph"/>
        <w:numPr>
          <w:ilvl w:val="0"/>
          <w:numId w:val="68"/>
        </w:numPr>
        <w:tabs>
          <w:tab w:val="left" w:pos="3823"/>
        </w:tabs>
        <w:spacing w:before="52" w:line="266" w:lineRule="auto"/>
        <w:ind w:right="304"/>
        <w:jc w:val="both"/>
      </w:pPr>
      <w:r>
        <w:rPr>
          <w:color w:val="231F20"/>
        </w:rPr>
        <w:t>will reject a proposal for award if it determines that the Consultant recommended for award has, directly or through an agent, engaged in corrupt, fraudulent, collusive, coercive or obstructive practices in competing for the contract in question;</w:t>
      </w:r>
    </w:p>
    <w:p w14:paraId="27C013BE" w14:textId="77777777" w:rsidR="00EF4443" w:rsidRDefault="002D0D83" w:rsidP="00121205">
      <w:pPr>
        <w:pStyle w:val="ListParagraph"/>
        <w:numPr>
          <w:ilvl w:val="0"/>
          <w:numId w:val="68"/>
        </w:numPr>
        <w:tabs>
          <w:tab w:val="left" w:pos="3823"/>
        </w:tabs>
        <w:spacing w:before="53" w:line="266" w:lineRule="auto"/>
        <w:ind w:right="305"/>
        <w:jc w:val="both"/>
      </w:pPr>
      <w:r>
        <w:rPr>
          <w:color w:val="231F20"/>
        </w:rPr>
        <w:t xml:space="preserve">will sanction a Consultant or individual, including declaring them ineligible, either indefinitely or for a stated period of time, to be awarded an </w:t>
      </w:r>
      <w:proofErr w:type="spellStart"/>
      <w:r>
        <w:rPr>
          <w:color w:val="231F20"/>
        </w:rPr>
        <w:t>RGoB</w:t>
      </w:r>
      <w:proofErr w:type="spellEnd"/>
      <w:r>
        <w:rPr>
          <w:color w:val="231F20"/>
        </w:rPr>
        <w:t xml:space="preserve">-financed contract if at any time it determines that they have, directly or through an agent, engaged in corrupt, fraudulent, collusive, coercive or obstructive practices in competing </w:t>
      </w:r>
      <w:r>
        <w:rPr>
          <w:color w:val="231F20"/>
          <w:spacing w:val="-4"/>
        </w:rPr>
        <w:t xml:space="preserve">for, </w:t>
      </w:r>
      <w:r>
        <w:rPr>
          <w:color w:val="231F20"/>
        </w:rPr>
        <w:t xml:space="preserve">or in executing, an </w:t>
      </w:r>
      <w:proofErr w:type="spellStart"/>
      <w:r>
        <w:rPr>
          <w:color w:val="231F20"/>
        </w:rPr>
        <w:t>RGoB</w:t>
      </w:r>
      <w:proofErr w:type="spellEnd"/>
      <w:r>
        <w:rPr>
          <w:color w:val="231F20"/>
        </w:rPr>
        <w:t>-financed</w:t>
      </w:r>
      <w:r>
        <w:rPr>
          <w:color w:val="231F20"/>
          <w:spacing w:val="-2"/>
        </w:rPr>
        <w:t xml:space="preserve"> </w:t>
      </w:r>
      <w:r>
        <w:rPr>
          <w:color w:val="231F20"/>
        </w:rPr>
        <w:t>contract;</w:t>
      </w:r>
    </w:p>
    <w:p w14:paraId="0EC237EB" w14:textId="77777777" w:rsidR="00EF4443" w:rsidRDefault="002D0D83" w:rsidP="00121205">
      <w:pPr>
        <w:pStyle w:val="ListParagraph"/>
        <w:numPr>
          <w:ilvl w:val="0"/>
          <w:numId w:val="68"/>
        </w:numPr>
        <w:tabs>
          <w:tab w:val="left" w:pos="3823"/>
        </w:tabs>
        <w:spacing w:before="51" w:line="266" w:lineRule="auto"/>
        <w:ind w:right="305"/>
        <w:jc w:val="both"/>
      </w:pPr>
      <w:r>
        <w:rPr>
          <w:color w:val="231F20"/>
        </w:rPr>
        <w:t xml:space="preserve">will have the right to require that a provision be included in Requests for Proposals and in contracts financed by the </w:t>
      </w:r>
      <w:proofErr w:type="spellStart"/>
      <w:r>
        <w:rPr>
          <w:color w:val="231F20"/>
        </w:rPr>
        <w:t>RGoB</w:t>
      </w:r>
      <w:proofErr w:type="spellEnd"/>
      <w:r>
        <w:rPr>
          <w:color w:val="231F20"/>
        </w:rPr>
        <w:t xml:space="preserve">, requiring Consultants and their Sub-Consultants to permit the Procuring </w:t>
      </w:r>
      <w:r>
        <w:rPr>
          <w:color w:val="231F20"/>
          <w:spacing w:val="-3"/>
        </w:rPr>
        <w:t xml:space="preserve">Agency, </w:t>
      </w:r>
      <w:r>
        <w:rPr>
          <w:color w:val="231F20"/>
        </w:rPr>
        <w:t xml:space="preserve">any organization or person appointed by the Procuring Agency and/or any relevant </w:t>
      </w:r>
      <w:proofErr w:type="spellStart"/>
      <w:r>
        <w:rPr>
          <w:color w:val="231F20"/>
        </w:rPr>
        <w:t>RGoB</w:t>
      </w:r>
      <w:proofErr w:type="spellEnd"/>
      <w:r>
        <w:rPr>
          <w:color w:val="231F20"/>
        </w:rPr>
        <w:t xml:space="preserve"> agency to inspect their accounts and records and other</w:t>
      </w:r>
      <w:r>
        <w:rPr>
          <w:color w:val="231F20"/>
          <w:spacing w:val="-17"/>
        </w:rPr>
        <w:t xml:space="preserve"> </w:t>
      </w:r>
      <w:r>
        <w:rPr>
          <w:color w:val="231F20"/>
        </w:rPr>
        <w:t>documents</w:t>
      </w:r>
      <w:r>
        <w:rPr>
          <w:color w:val="231F20"/>
          <w:spacing w:val="-17"/>
        </w:rPr>
        <w:t xml:space="preserve"> </w:t>
      </w:r>
      <w:r>
        <w:rPr>
          <w:color w:val="231F20"/>
        </w:rPr>
        <w:t>relating</w:t>
      </w:r>
      <w:r>
        <w:rPr>
          <w:color w:val="231F20"/>
          <w:spacing w:val="-17"/>
        </w:rPr>
        <w:t xml:space="preserve"> </w:t>
      </w:r>
      <w:r>
        <w:rPr>
          <w:color w:val="231F20"/>
        </w:rPr>
        <w:t>to</w:t>
      </w:r>
      <w:r>
        <w:rPr>
          <w:color w:val="231F20"/>
          <w:spacing w:val="-16"/>
        </w:rPr>
        <w:t xml:space="preserve"> </w:t>
      </w:r>
      <w:r>
        <w:rPr>
          <w:color w:val="231F20"/>
        </w:rPr>
        <w:t>their</w:t>
      </w:r>
      <w:r>
        <w:rPr>
          <w:color w:val="231F20"/>
          <w:spacing w:val="-17"/>
        </w:rPr>
        <w:t xml:space="preserve"> </w:t>
      </w:r>
      <w:r>
        <w:rPr>
          <w:color w:val="231F20"/>
        </w:rPr>
        <w:t>submission</w:t>
      </w:r>
      <w:r>
        <w:rPr>
          <w:color w:val="231F20"/>
          <w:spacing w:val="-17"/>
        </w:rPr>
        <w:t xml:space="preserve"> </w:t>
      </w:r>
      <w:r>
        <w:rPr>
          <w:color w:val="231F20"/>
        </w:rPr>
        <w:t>of</w:t>
      </w:r>
      <w:r>
        <w:rPr>
          <w:color w:val="231F20"/>
          <w:spacing w:val="-17"/>
        </w:rPr>
        <w:t xml:space="preserve"> </w:t>
      </w:r>
      <w:r>
        <w:rPr>
          <w:color w:val="231F20"/>
        </w:rPr>
        <w:t>proposals</w:t>
      </w:r>
      <w:r>
        <w:rPr>
          <w:color w:val="231F20"/>
          <w:spacing w:val="-16"/>
        </w:rPr>
        <w:t xml:space="preserve"> </w:t>
      </w:r>
      <w:r>
        <w:rPr>
          <w:color w:val="231F20"/>
        </w:rPr>
        <w:t>and contract performance, and to have them audited by auditors appointed by the Procuring</w:t>
      </w:r>
      <w:r>
        <w:rPr>
          <w:color w:val="231F20"/>
          <w:spacing w:val="-15"/>
        </w:rPr>
        <w:t xml:space="preserve"> </w:t>
      </w:r>
      <w:r>
        <w:rPr>
          <w:color w:val="231F20"/>
        </w:rPr>
        <w:t>Agency;</w:t>
      </w:r>
    </w:p>
    <w:p w14:paraId="4BE7E852" w14:textId="77777777" w:rsidR="00EF4443" w:rsidRDefault="002D0D83" w:rsidP="00121205">
      <w:pPr>
        <w:pStyle w:val="ListParagraph"/>
        <w:numPr>
          <w:ilvl w:val="0"/>
          <w:numId w:val="68"/>
        </w:numPr>
        <w:tabs>
          <w:tab w:val="left" w:pos="3823"/>
        </w:tabs>
        <w:spacing w:before="49" w:line="266" w:lineRule="auto"/>
        <w:ind w:right="304"/>
        <w:jc w:val="both"/>
      </w:pPr>
      <w:r>
        <w:rPr>
          <w:color w:val="231F20"/>
        </w:rPr>
        <w:t xml:space="preserve">Requires that Consultants, as a condition of admission to </w:t>
      </w:r>
      <w:r>
        <w:rPr>
          <w:color w:val="231F20"/>
          <w:spacing w:val="-3"/>
        </w:rPr>
        <w:t xml:space="preserve">eligibility, </w:t>
      </w:r>
      <w:r>
        <w:rPr>
          <w:color w:val="231F20"/>
        </w:rPr>
        <w:t>execute and attach to their Proposals an Integrity Pact Statement in the form provided in Form TECH-8 of Section</w:t>
      </w:r>
      <w:r>
        <w:rPr>
          <w:color w:val="231F20"/>
          <w:spacing w:val="-31"/>
        </w:rPr>
        <w:t xml:space="preserve"> </w:t>
      </w:r>
      <w:r>
        <w:rPr>
          <w:color w:val="231F20"/>
        </w:rPr>
        <w:t>3</w:t>
      </w:r>
      <w:r>
        <w:rPr>
          <w:color w:val="231F20"/>
          <w:spacing w:val="-31"/>
        </w:rPr>
        <w:t xml:space="preserve"> </w:t>
      </w:r>
      <w:r>
        <w:rPr>
          <w:color w:val="231F20"/>
        </w:rPr>
        <w:t>as</w:t>
      </w:r>
      <w:r>
        <w:rPr>
          <w:color w:val="231F20"/>
          <w:spacing w:val="-30"/>
        </w:rPr>
        <w:t xml:space="preserve"> </w:t>
      </w:r>
      <w:r>
        <w:rPr>
          <w:color w:val="231F20"/>
        </w:rPr>
        <w:t>specified</w:t>
      </w:r>
      <w:r>
        <w:rPr>
          <w:color w:val="231F20"/>
          <w:spacing w:val="-31"/>
        </w:rPr>
        <w:t xml:space="preserve"> </w:t>
      </w:r>
      <w:r>
        <w:rPr>
          <w:color w:val="231F20"/>
        </w:rPr>
        <w:t>in</w:t>
      </w:r>
      <w:r>
        <w:rPr>
          <w:color w:val="231F20"/>
          <w:spacing w:val="-30"/>
        </w:rPr>
        <w:t xml:space="preserve"> </w:t>
      </w:r>
      <w:r>
        <w:rPr>
          <w:color w:val="231F20"/>
        </w:rPr>
        <w:t>ITC.</w:t>
      </w:r>
      <w:r>
        <w:rPr>
          <w:color w:val="231F20"/>
          <w:spacing w:val="-31"/>
        </w:rPr>
        <w:t xml:space="preserve"> </w:t>
      </w:r>
      <w:r>
        <w:rPr>
          <w:color w:val="231F20"/>
        </w:rPr>
        <w:t>Failure</w:t>
      </w:r>
      <w:r>
        <w:rPr>
          <w:color w:val="231F20"/>
          <w:spacing w:val="-31"/>
        </w:rPr>
        <w:t xml:space="preserve"> </w:t>
      </w:r>
      <w:r>
        <w:rPr>
          <w:color w:val="231F20"/>
        </w:rPr>
        <w:t>to</w:t>
      </w:r>
      <w:r>
        <w:rPr>
          <w:color w:val="231F20"/>
          <w:spacing w:val="-30"/>
        </w:rPr>
        <w:t xml:space="preserve"> </w:t>
      </w:r>
      <w:r>
        <w:rPr>
          <w:color w:val="231F20"/>
        </w:rPr>
        <w:t>provide</w:t>
      </w:r>
      <w:r>
        <w:rPr>
          <w:color w:val="231F20"/>
          <w:spacing w:val="-31"/>
        </w:rPr>
        <w:t xml:space="preserve"> </w:t>
      </w:r>
      <w:r>
        <w:rPr>
          <w:color w:val="231F20"/>
        </w:rPr>
        <w:t>a</w:t>
      </w:r>
      <w:r>
        <w:rPr>
          <w:color w:val="231F20"/>
          <w:spacing w:val="-30"/>
        </w:rPr>
        <w:t xml:space="preserve"> </w:t>
      </w:r>
      <w:r>
        <w:rPr>
          <w:color w:val="231F20"/>
        </w:rPr>
        <w:t>duly</w:t>
      </w:r>
      <w:r>
        <w:rPr>
          <w:color w:val="231F20"/>
          <w:spacing w:val="-31"/>
        </w:rPr>
        <w:t xml:space="preserve"> </w:t>
      </w:r>
      <w:r>
        <w:rPr>
          <w:color w:val="231F20"/>
        </w:rPr>
        <w:t>executed Integrity Pact Statement may result in disqualification of the Proposal;</w:t>
      </w:r>
      <w:r>
        <w:rPr>
          <w:color w:val="231F20"/>
          <w:spacing w:val="-1"/>
        </w:rPr>
        <w:t xml:space="preserve"> </w:t>
      </w:r>
      <w:r>
        <w:rPr>
          <w:color w:val="231F20"/>
        </w:rPr>
        <w:t>and</w:t>
      </w:r>
    </w:p>
    <w:p w14:paraId="1AC8633D" w14:textId="77777777" w:rsidR="00EF4443" w:rsidRDefault="002D0D83" w:rsidP="00121205">
      <w:pPr>
        <w:pStyle w:val="ListParagraph"/>
        <w:numPr>
          <w:ilvl w:val="0"/>
          <w:numId w:val="68"/>
        </w:numPr>
        <w:tabs>
          <w:tab w:val="left" w:pos="3823"/>
        </w:tabs>
        <w:spacing w:before="52" w:line="266" w:lineRule="auto"/>
        <w:ind w:right="304"/>
        <w:jc w:val="both"/>
      </w:pPr>
      <w:r>
        <w:rPr>
          <w:color w:val="231F20"/>
        </w:rPr>
        <w:t xml:space="preserve">will report any case of corrupt, fraudulent, collusive, coercive or obstructive practice to the relevant </w:t>
      </w:r>
      <w:proofErr w:type="spellStart"/>
      <w:r>
        <w:rPr>
          <w:color w:val="231F20"/>
        </w:rPr>
        <w:t>RGoB</w:t>
      </w:r>
      <w:proofErr w:type="spellEnd"/>
      <w:r>
        <w:rPr>
          <w:color w:val="231F20"/>
        </w:rPr>
        <w:t xml:space="preserve"> agencies, including but not limited to the Anticorruption Commission (ACC) of Bhutan, for necessary action as per the statutes and provisions of the relevant</w:t>
      </w:r>
      <w:r>
        <w:rPr>
          <w:color w:val="231F20"/>
          <w:spacing w:val="-5"/>
        </w:rPr>
        <w:t xml:space="preserve"> </w:t>
      </w:r>
      <w:r>
        <w:rPr>
          <w:color w:val="231F20"/>
          <w:spacing w:val="-3"/>
        </w:rPr>
        <w:t>agency.</w:t>
      </w:r>
    </w:p>
    <w:p w14:paraId="1493DFA6" w14:textId="77777777" w:rsidR="00EF4443" w:rsidRDefault="00EF4443">
      <w:pPr>
        <w:spacing w:line="266" w:lineRule="auto"/>
        <w:jc w:val="both"/>
        <w:sectPr w:rsidR="00EF4443">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32"/>
        <w:gridCol w:w="7281"/>
      </w:tblGrid>
      <w:tr w:rsidR="00EF4443" w14:paraId="223AC353" w14:textId="77777777">
        <w:trPr>
          <w:trHeight w:val="3702"/>
        </w:trPr>
        <w:tc>
          <w:tcPr>
            <w:tcW w:w="2532" w:type="dxa"/>
          </w:tcPr>
          <w:p w14:paraId="07F79789" w14:textId="77777777" w:rsidR="00EF4443" w:rsidRDefault="00EF4443">
            <w:pPr>
              <w:pStyle w:val="TableParagraph"/>
              <w:rPr>
                <w:rFonts w:ascii="Times New Roman"/>
              </w:rPr>
            </w:pPr>
          </w:p>
        </w:tc>
        <w:tc>
          <w:tcPr>
            <w:tcW w:w="7281" w:type="dxa"/>
          </w:tcPr>
          <w:p w14:paraId="407D0709" w14:textId="77777777" w:rsidR="00EF4443" w:rsidRDefault="002D0D83" w:rsidP="00121205">
            <w:pPr>
              <w:pStyle w:val="TableParagraph"/>
              <w:numPr>
                <w:ilvl w:val="1"/>
                <w:numId w:val="67"/>
              </w:numPr>
              <w:tabs>
                <w:tab w:val="left" w:pos="673"/>
              </w:tabs>
              <w:spacing w:line="236" w:lineRule="exact"/>
              <w:ind w:hanging="510"/>
            </w:pPr>
            <w:r>
              <w:rPr>
                <w:color w:val="231F20"/>
              </w:rPr>
              <w:t>Consultants,</w:t>
            </w:r>
            <w:r>
              <w:rPr>
                <w:color w:val="231F20"/>
                <w:spacing w:val="-7"/>
              </w:rPr>
              <w:t xml:space="preserve"> </w:t>
            </w:r>
            <w:r>
              <w:rPr>
                <w:color w:val="231F20"/>
              </w:rPr>
              <w:t>their</w:t>
            </w:r>
            <w:r>
              <w:rPr>
                <w:color w:val="231F20"/>
                <w:spacing w:val="-6"/>
              </w:rPr>
              <w:t xml:space="preserve"> </w:t>
            </w:r>
            <w:r>
              <w:rPr>
                <w:color w:val="231F20"/>
              </w:rPr>
              <w:t>Sub-Consultants,</w:t>
            </w:r>
            <w:r>
              <w:rPr>
                <w:color w:val="231F20"/>
                <w:spacing w:val="-6"/>
              </w:rPr>
              <w:t xml:space="preserve"> </w:t>
            </w:r>
            <w:r>
              <w:rPr>
                <w:color w:val="231F20"/>
              </w:rPr>
              <w:t>and</w:t>
            </w:r>
            <w:r>
              <w:rPr>
                <w:color w:val="231F20"/>
                <w:spacing w:val="-6"/>
              </w:rPr>
              <w:t xml:space="preserve"> </w:t>
            </w:r>
            <w:r>
              <w:rPr>
                <w:color w:val="231F20"/>
              </w:rPr>
              <w:t>their</w:t>
            </w:r>
            <w:r>
              <w:rPr>
                <w:color w:val="231F20"/>
                <w:spacing w:val="-6"/>
              </w:rPr>
              <w:t xml:space="preserve"> </w:t>
            </w:r>
            <w:r>
              <w:rPr>
                <w:color w:val="231F20"/>
              </w:rPr>
              <w:t>affiliates</w:t>
            </w:r>
            <w:r>
              <w:rPr>
                <w:color w:val="231F20"/>
                <w:spacing w:val="-6"/>
              </w:rPr>
              <w:t xml:space="preserve"> </w:t>
            </w:r>
            <w:r>
              <w:rPr>
                <w:color w:val="231F20"/>
              </w:rPr>
              <w:t>shall</w:t>
            </w:r>
            <w:r>
              <w:rPr>
                <w:color w:val="231F20"/>
                <w:spacing w:val="-7"/>
              </w:rPr>
              <w:t xml:space="preserve"> </w:t>
            </w:r>
            <w:r>
              <w:rPr>
                <w:color w:val="231F20"/>
              </w:rPr>
              <w:t>not</w:t>
            </w:r>
            <w:r>
              <w:rPr>
                <w:color w:val="231F20"/>
                <w:spacing w:val="-6"/>
              </w:rPr>
              <w:t xml:space="preserve"> </w:t>
            </w:r>
            <w:r>
              <w:rPr>
                <w:color w:val="231F20"/>
              </w:rPr>
              <w:t>be</w:t>
            </w:r>
          </w:p>
          <w:p w14:paraId="1783BAD1" w14:textId="77777777" w:rsidR="00EF4443" w:rsidRDefault="002D0D83">
            <w:pPr>
              <w:pStyle w:val="TableParagraph"/>
              <w:spacing w:before="27" w:line="266" w:lineRule="auto"/>
              <w:ind w:left="672" w:right="200"/>
              <w:jc w:val="both"/>
            </w:pPr>
            <w:r>
              <w:rPr>
                <w:color w:val="231F20"/>
              </w:rPr>
              <w:t>under a declaration of ineligibility for corrupt, fraudulent, collusive, coercive or obstructive practices issued by the Procuring Agency in accordance with the above sub-paragraph (c) of this paragraph</w:t>
            </w:r>
          </w:p>
          <w:p w14:paraId="33A28F89" w14:textId="77777777" w:rsidR="00EF4443" w:rsidRDefault="002D0D83">
            <w:pPr>
              <w:pStyle w:val="TableParagraph"/>
              <w:spacing w:line="266" w:lineRule="auto"/>
              <w:ind w:left="672" w:right="198"/>
              <w:jc w:val="both"/>
            </w:pPr>
            <w:r>
              <w:rPr>
                <w:color w:val="231F20"/>
              </w:rPr>
              <w:t>4.1. Furthermore, Consultants shall be aware of the provisions on fraud and corruption stated in the specific clauses in the General Conditions of Contract.</w:t>
            </w:r>
          </w:p>
          <w:p w14:paraId="7E6949AA" w14:textId="77777777" w:rsidR="00EF4443" w:rsidRDefault="00EF4443">
            <w:pPr>
              <w:pStyle w:val="TableParagraph"/>
              <w:spacing w:before="10"/>
              <w:rPr>
                <w:sz w:val="23"/>
              </w:rPr>
            </w:pPr>
          </w:p>
          <w:p w14:paraId="283C093A" w14:textId="77777777" w:rsidR="00EF4443" w:rsidRDefault="002D0D83" w:rsidP="00121205">
            <w:pPr>
              <w:pStyle w:val="TableParagraph"/>
              <w:numPr>
                <w:ilvl w:val="1"/>
                <w:numId w:val="67"/>
              </w:numPr>
              <w:tabs>
                <w:tab w:val="left" w:pos="673"/>
              </w:tabs>
              <w:spacing w:line="266" w:lineRule="auto"/>
              <w:ind w:right="199" w:hanging="510"/>
              <w:jc w:val="both"/>
            </w:pPr>
            <w:r>
              <w:rPr>
                <w:color w:val="231F20"/>
              </w:rPr>
              <w:t>Consultants</w:t>
            </w:r>
            <w:r>
              <w:rPr>
                <w:color w:val="231F20"/>
                <w:spacing w:val="-37"/>
              </w:rPr>
              <w:t xml:space="preserve"> </w:t>
            </w:r>
            <w:r>
              <w:rPr>
                <w:color w:val="231F20"/>
              </w:rPr>
              <w:t>shall</w:t>
            </w:r>
            <w:r>
              <w:rPr>
                <w:color w:val="231F20"/>
                <w:spacing w:val="-36"/>
              </w:rPr>
              <w:t xml:space="preserve"> </w:t>
            </w:r>
            <w:r>
              <w:rPr>
                <w:color w:val="231F20"/>
              </w:rPr>
              <w:t>furnish</w:t>
            </w:r>
            <w:r>
              <w:rPr>
                <w:color w:val="231F20"/>
                <w:spacing w:val="-36"/>
              </w:rPr>
              <w:t xml:space="preserve"> </w:t>
            </w:r>
            <w:r>
              <w:rPr>
                <w:color w:val="231F20"/>
              </w:rPr>
              <w:t>information</w:t>
            </w:r>
            <w:r>
              <w:rPr>
                <w:color w:val="231F20"/>
                <w:spacing w:val="-36"/>
              </w:rPr>
              <w:t xml:space="preserve"> </w:t>
            </w:r>
            <w:r>
              <w:rPr>
                <w:color w:val="231F20"/>
              </w:rPr>
              <w:t>on</w:t>
            </w:r>
            <w:r>
              <w:rPr>
                <w:color w:val="231F20"/>
                <w:spacing w:val="-36"/>
              </w:rPr>
              <w:t xml:space="preserve"> </w:t>
            </w:r>
            <w:r>
              <w:rPr>
                <w:color w:val="231F20"/>
              </w:rPr>
              <w:t>commissions</w:t>
            </w:r>
            <w:r>
              <w:rPr>
                <w:color w:val="231F20"/>
                <w:spacing w:val="-36"/>
              </w:rPr>
              <w:t xml:space="preserve"> </w:t>
            </w:r>
            <w:r>
              <w:rPr>
                <w:color w:val="231F20"/>
              </w:rPr>
              <w:t>and</w:t>
            </w:r>
            <w:r>
              <w:rPr>
                <w:color w:val="231F20"/>
                <w:spacing w:val="-36"/>
              </w:rPr>
              <w:t xml:space="preserve"> </w:t>
            </w:r>
            <w:r>
              <w:rPr>
                <w:color w:val="231F20"/>
              </w:rPr>
              <w:t xml:space="preserve">gratuities, if </w:t>
            </w:r>
            <w:r>
              <w:rPr>
                <w:color w:val="231F20"/>
                <w:spacing w:val="-5"/>
              </w:rPr>
              <w:t xml:space="preserve">any, </w:t>
            </w:r>
            <w:r>
              <w:rPr>
                <w:color w:val="231F20"/>
              </w:rPr>
              <w:t>paid or to be paid to agents relating to this proposal and during execution of the assignment if the Consultant is awarded the Contract, as requested in the Financial Proposal Submission Form (Secti</w:t>
            </w:r>
            <w:r>
              <w:rPr>
                <w:b/>
                <w:color w:val="231F20"/>
              </w:rPr>
              <w:t>o</w:t>
            </w:r>
            <w:r>
              <w:rPr>
                <w:color w:val="231F20"/>
              </w:rPr>
              <w:t>n</w:t>
            </w:r>
            <w:r>
              <w:rPr>
                <w:color w:val="231F20"/>
                <w:spacing w:val="-2"/>
              </w:rPr>
              <w:t xml:space="preserve"> </w:t>
            </w:r>
            <w:r>
              <w:rPr>
                <w:color w:val="231F20"/>
              </w:rPr>
              <w:t>4).</w:t>
            </w:r>
          </w:p>
        </w:tc>
      </w:tr>
      <w:tr w:rsidR="00EF4443" w14:paraId="36ED8C0D" w14:textId="77777777">
        <w:trPr>
          <w:trHeight w:val="2821"/>
        </w:trPr>
        <w:tc>
          <w:tcPr>
            <w:tcW w:w="2532" w:type="dxa"/>
          </w:tcPr>
          <w:p w14:paraId="4364050B" w14:textId="77777777" w:rsidR="00EF4443" w:rsidRDefault="002D0D83">
            <w:pPr>
              <w:pStyle w:val="TableParagraph"/>
              <w:tabs>
                <w:tab w:val="left" w:pos="596"/>
              </w:tabs>
              <w:spacing w:before="80" w:line="249" w:lineRule="auto"/>
              <w:ind w:left="596" w:right="257" w:hanging="397"/>
              <w:rPr>
                <w:b/>
              </w:rPr>
            </w:pPr>
            <w:r>
              <w:rPr>
                <w:b/>
                <w:color w:val="231F20"/>
              </w:rPr>
              <w:t>5.</w:t>
            </w:r>
            <w:r>
              <w:rPr>
                <w:b/>
                <w:color w:val="231F20"/>
              </w:rPr>
              <w:tab/>
              <w:t>Origin of Goods and Consulting Services</w:t>
            </w:r>
          </w:p>
        </w:tc>
        <w:tc>
          <w:tcPr>
            <w:tcW w:w="7281" w:type="dxa"/>
          </w:tcPr>
          <w:p w14:paraId="6F22522E" w14:textId="77777777" w:rsidR="00EF4443" w:rsidRDefault="002D0D83" w:rsidP="00121205">
            <w:pPr>
              <w:pStyle w:val="TableParagraph"/>
              <w:numPr>
                <w:ilvl w:val="1"/>
                <w:numId w:val="66"/>
              </w:numPr>
              <w:tabs>
                <w:tab w:val="left" w:pos="673"/>
              </w:tabs>
              <w:spacing w:before="80"/>
              <w:ind w:hanging="510"/>
            </w:pPr>
            <w:r>
              <w:rPr>
                <w:color w:val="231F20"/>
              </w:rPr>
              <w:t>Goods</w:t>
            </w:r>
            <w:r>
              <w:rPr>
                <w:color w:val="231F20"/>
                <w:spacing w:val="14"/>
              </w:rPr>
              <w:t xml:space="preserve"> </w:t>
            </w:r>
            <w:r>
              <w:rPr>
                <w:color w:val="231F20"/>
              </w:rPr>
              <w:t>supplied</w:t>
            </w:r>
            <w:r>
              <w:rPr>
                <w:color w:val="231F20"/>
                <w:spacing w:val="14"/>
              </w:rPr>
              <w:t xml:space="preserve"> </w:t>
            </w:r>
            <w:r>
              <w:rPr>
                <w:color w:val="231F20"/>
              </w:rPr>
              <w:t>and</w:t>
            </w:r>
            <w:r>
              <w:rPr>
                <w:color w:val="231F20"/>
                <w:spacing w:val="14"/>
              </w:rPr>
              <w:t xml:space="preserve"> </w:t>
            </w:r>
            <w:r>
              <w:rPr>
                <w:color w:val="231F20"/>
              </w:rPr>
              <w:t>Consulting</w:t>
            </w:r>
            <w:r>
              <w:rPr>
                <w:color w:val="231F20"/>
                <w:spacing w:val="14"/>
              </w:rPr>
              <w:t xml:space="preserve"> </w:t>
            </w:r>
            <w:r>
              <w:rPr>
                <w:color w:val="231F20"/>
              </w:rPr>
              <w:t>Services</w:t>
            </w:r>
            <w:r>
              <w:rPr>
                <w:color w:val="231F20"/>
                <w:spacing w:val="15"/>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the</w:t>
            </w:r>
          </w:p>
          <w:p w14:paraId="12B7B117" w14:textId="77777777" w:rsidR="00EF4443" w:rsidRDefault="002D0D83">
            <w:pPr>
              <w:pStyle w:val="TableParagraph"/>
              <w:spacing w:before="27"/>
              <w:ind w:left="672"/>
            </w:pPr>
            <w:r>
              <w:rPr>
                <w:color w:val="231F20"/>
              </w:rPr>
              <w:t>Contract may originate from any country except if:</w:t>
            </w:r>
          </w:p>
          <w:p w14:paraId="2C1174EE" w14:textId="77777777" w:rsidR="00EF4443" w:rsidRDefault="002D0D83" w:rsidP="00121205">
            <w:pPr>
              <w:pStyle w:val="TableParagraph"/>
              <w:numPr>
                <w:ilvl w:val="2"/>
                <w:numId w:val="66"/>
              </w:numPr>
              <w:tabs>
                <w:tab w:val="left" w:pos="1183"/>
              </w:tabs>
              <w:spacing w:before="84" w:line="266" w:lineRule="auto"/>
              <w:ind w:right="201" w:hanging="510"/>
              <w:jc w:val="both"/>
            </w:pPr>
            <w:r>
              <w:rPr>
                <w:color w:val="231F20"/>
              </w:rPr>
              <w:t xml:space="preserve">as a matter of law or official regulation, </w:t>
            </w:r>
            <w:proofErr w:type="spellStart"/>
            <w:r>
              <w:rPr>
                <w:color w:val="231F20"/>
              </w:rPr>
              <w:t>RGoB</w:t>
            </w:r>
            <w:proofErr w:type="spellEnd"/>
            <w:r>
              <w:rPr>
                <w:color w:val="231F20"/>
              </w:rPr>
              <w:t xml:space="preserve"> prohibits commercial relations with that country;</w:t>
            </w:r>
            <w:r>
              <w:rPr>
                <w:color w:val="231F20"/>
                <w:spacing w:val="-2"/>
              </w:rPr>
              <w:t xml:space="preserve"> </w:t>
            </w:r>
            <w:r>
              <w:rPr>
                <w:color w:val="231F20"/>
              </w:rPr>
              <w:t>or</w:t>
            </w:r>
          </w:p>
          <w:p w14:paraId="34BFA36E" w14:textId="77777777" w:rsidR="00EF4443" w:rsidRDefault="002D0D83" w:rsidP="00121205">
            <w:pPr>
              <w:pStyle w:val="TableParagraph"/>
              <w:numPr>
                <w:ilvl w:val="2"/>
                <w:numId w:val="66"/>
              </w:numPr>
              <w:tabs>
                <w:tab w:val="left" w:pos="1183"/>
              </w:tabs>
              <w:spacing w:before="55" w:line="266" w:lineRule="auto"/>
              <w:ind w:right="200" w:hanging="510"/>
              <w:jc w:val="both"/>
            </w:pPr>
            <w:r>
              <w:rPr>
                <w:color w:val="231F20"/>
              </w:rPr>
              <w:t>by</w:t>
            </w:r>
            <w:r>
              <w:rPr>
                <w:color w:val="231F20"/>
                <w:spacing w:val="-7"/>
              </w:rPr>
              <w:t xml:space="preserve"> </w:t>
            </w:r>
            <w:r>
              <w:rPr>
                <w:color w:val="231F20"/>
              </w:rPr>
              <w:t>an</w:t>
            </w:r>
            <w:r>
              <w:rPr>
                <w:color w:val="231F20"/>
                <w:spacing w:val="-6"/>
              </w:rPr>
              <w:t xml:space="preserve"> </w:t>
            </w:r>
            <w:r>
              <w:rPr>
                <w:color w:val="231F20"/>
              </w:rPr>
              <w:t>act</w:t>
            </w:r>
            <w:r>
              <w:rPr>
                <w:color w:val="231F20"/>
                <w:spacing w:val="-7"/>
              </w:rPr>
              <w:t xml:space="preserve"> </w:t>
            </w:r>
            <w:r>
              <w:rPr>
                <w:color w:val="231F20"/>
              </w:rPr>
              <w:t>of</w:t>
            </w:r>
            <w:r>
              <w:rPr>
                <w:color w:val="231F20"/>
                <w:spacing w:val="-6"/>
              </w:rPr>
              <w:t xml:space="preserve"> </w:t>
            </w:r>
            <w:r>
              <w:rPr>
                <w:color w:val="231F20"/>
              </w:rPr>
              <w:t>compliance</w:t>
            </w:r>
            <w:r>
              <w:rPr>
                <w:color w:val="231F20"/>
                <w:spacing w:val="-6"/>
              </w:rPr>
              <w:t xml:space="preserve"> </w:t>
            </w:r>
            <w:r>
              <w:rPr>
                <w:color w:val="231F20"/>
              </w:rPr>
              <w:t>with</w:t>
            </w:r>
            <w:r>
              <w:rPr>
                <w:color w:val="231F20"/>
                <w:spacing w:val="-7"/>
              </w:rPr>
              <w:t xml:space="preserve"> </w:t>
            </w:r>
            <w:r>
              <w:rPr>
                <w:color w:val="231F20"/>
              </w:rPr>
              <w:t>a</w:t>
            </w:r>
            <w:r>
              <w:rPr>
                <w:color w:val="231F20"/>
                <w:spacing w:val="-6"/>
              </w:rPr>
              <w:t xml:space="preserve"> </w:t>
            </w:r>
            <w:r>
              <w:rPr>
                <w:color w:val="231F20"/>
              </w:rPr>
              <w:t>decision</w:t>
            </w:r>
            <w:r>
              <w:rPr>
                <w:color w:val="231F20"/>
                <w:spacing w:val="-7"/>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United</w:t>
            </w:r>
            <w:r>
              <w:rPr>
                <w:color w:val="231F20"/>
                <w:spacing w:val="-7"/>
              </w:rPr>
              <w:t xml:space="preserve"> </w:t>
            </w:r>
            <w:r>
              <w:rPr>
                <w:color w:val="231F20"/>
              </w:rPr>
              <w:t xml:space="preserve">Nations Security Council taken under Chapter VII of the Charter of the United Nations, Bhutan prohibits any imports of </w:t>
            </w:r>
            <w:proofErr w:type="gramStart"/>
            <w:r>
              <w:rPr>
                <w:color w:val="231F20"/>
              </w:rPr>
              <w:t>goods  or</w:t>
            </w:r>
            <w:proofErr w:type="gramEnd"/>
            <w:r>
              <w:rPr>
                <w:color w:val="231F20"/>
              </w:rPr>
              <w:t xml:space="preserve"> services from that country or any payments to persons or entities in that</w:t>
            </w:r>
            <w:r>
              <w:rPr>
                <w:color w:val="231F20"/>
                <w:spacing w:val="-3"/>
              </w:rPr>
              <w:t xml:space="preserve"> country.</w:t>
            </w:r>
          </w:p>
        </w:tc>
      </w:tr>
      <w:tr w:rsidR="00EF4443" w14:paraId="06CD0195" w14:textId="77777777">
        <w:trPr>
          <w:trHeight w:val="1588"/>
        </w:trPr>
        <w:tc>
          <w:tcPr>
            <w:tcW w:w="2532" w:type="dxa"/>
          </w:tcPr>
          <w:p w14:paraId="5222A770" w14:textId="77777777" w:rsidR="00EF4443" w:rsidRDefault="002D0D83">
            <w:pPr>
              <w:pStyle w:val="TableParagraph"/>
              <w:tabs>
                <w:tab w:val="left" w:pos="596"/>
              </w:tabs>
              <w:spacing w:before="109" w:line="249" w:lineRule="auto"/>
              <w:ind w:left="596" w:right="588" w:hanging="397"/>
              <w:rPr>
                <w:b/>
              </w:rPr>
            </w:pPr>
            <w:r>
              <w:rPr>
                <w:b/>
                <w:color w:val="231F20"/>
              </w:rPr>
              <w:t>6.</w:t>
            </w:r>
            <w:r>
              <w:rPr>
                <w:b/>
                <w:color w:val="231F20"/>
              </w:rPr>
              <w:tab/>
              <w:t>Only one Proposal per Consultant</w:t>
            </w:r>
          </w:p>
        </w:tc>
        <w:tc>
          <w:tcPr>
            <w:tcW w:w="7281" w:type="dxa"/>
          </w:tcPr>
          <w:p w14:paraId="167E4FED" w14:textId="77777777" w:rsidR="00EF4443" w:rsidRDefault="002D0D83">
            <w:pPr>
              <w:pStyle w:val="TableParagraph"/>
              <w:spacing w:before="109" w:line="266" w:lineRule="auto"/>
              <w:ind w:left="672" w:right="200" w:hanging="511"/>
              <w:jc w:val="both"/>
            </w:pPr>
            <w:r>
              <w:rPr>
                <w:color w:val="231F20"/>
              </w:rPr>
              <w:t>6.1.</w:t>
            </w:r>
            <w:r>
              <w:rPr>
                <w:color w:val="231F20"/>
                <w:spacing w:val="13"/>
              </w:rPr>
              <w:t xml:space="preserve"> </w:t>
            </w:r>
            <w:r>
              <w:rPr>
                <w:color w:val="231F20"/>
              </w:rPr>
              <w:t>A</w:t>
            </w:r>
            <w:r>
              <w:rPr>
                <w:color w:val="231F20"/>
                <w:spacing w:val="-33"/>
              </w:rPr>
              <w:t xml:space="preserve"> </w:t>
            </w:r>
            <w:r>
              <w:rPr>
                <w:color w:val="231F20"/>
              </w:rPr>
              <w:t>Consultant</w:t>
            </w:r>
            <w:r>
              <w:rPr>
                <w:color w:val="231F20"/>
                <w:spacing w:val="-21"/>
              </w:rPr>
              <w:t xml:space="preserve"> </w:t>
            </w:r>
            <w:r>
              <w:rPr>
                <w:color w:val="231F20"/>
              </w:rPr>
              <w:t>may</w:t>
            </w:r>
            <w:r>
              <w:rPr>
                <w:color w:val="231F20"/>
                <w:spacing w:val="-22"/>
              </w:rPr>
              <w:t xml:space="preserve"> </w:t>
            </w:r>
            <w:r>
              <w:rPr>
                <w:color w:val="231F20"/>
              </w:rPr>
              <w:t>only</w:t>
            </w:r>
            <w:r>
              <w:rPr>
                <w:color w:val="231F20"/>
                <w:spacing w:val="-21"/>
              </w:rPr>
              <w:t xml:space="preserve"> </w:t>
            </w:r>
            <w:r>
              <w:rPr>
                <w:color w:val="231F20"/>
              </w:rPr>
              <w:t>submit</w:t>
            </w:r>
            <w:r>
              <w:rPr>
                <w:color w:val="231F20"/>
                <w:spacing w:val="-21"/>
              </w:rPr>
              <w:t xml:space="preserve"> </w:t>
            </w:r>
            <w:r>
              <w:rPr>
                <w:color w:val="231F20"/>
              </w:rPr>
              <w:t>one</w:t>
            </w:r>
            <w:r>
              <w:rPr>
                <w:color w:val="231F20"/>
                <w:spacing w:val="-22"/>
              </w:rPr>
              <w:t xml:space="preserve"> </w:t>
            </w:r>
            <w:r>
              <w:rPr>
                <w:color w:val="231F20"/>
              </w:rPr>
              <w:t>proposal.</w:t>
            </w:r>
            <w:r>
              <w:rPr>
                <w:color w:val="231F20"/>
                <w:spacing w:val="-21"/>
              </w:rPr>
              <w:t xml:space="preserve"> </w:t>
            </w:r>
            <w:r>
              <w:rPr>
                <w:color w:val="231F20"/>
              </w:rPr>
              <w:t>If</w:t>
            </w:r>
            <w:r>
              <w:rPr>
                <w:color w:val="231F20"/>
                <w:spacing w:val="-22"/>
              </w:rPr>
              <w:t xml:space="preserve"> </w:t>
            </w:r>
            <w:r>
              <w:rPr>
                <w:color w:val="231F20"/>
              </w:rPr>
              <w:t>a</w:t>
            </w:r>
            <w:r>
              <w:rPr>
                <w:color w:val="231F20"/>
                <w:spacing w:val="-21"/>
              </w:rPr>
              <w:t xml:space="preserve"> </w:t>
            </w:r>
            <w:r>
              <w:rPr>
                <w:color w:val="231F20"/>
              </w:rPr>
              <w:t>Consultant</w:t>
            </w:r>
            <w:r>
              <w:rPr>
                <w:color w:val="231F20"/>
                <w:spacing w:val="-21"/>
              </w:rPr>
              <w:t xml:space="preserve"> </w:t>
            </w:r>
            <w:r>
              <w:rPr>
                <w:color w:val="231F20"/>
              </w:rPr>
              <w:t>submits or</w:t>
            </w:r>
            <w:r>
              <w:rPr>
                <w:color w:val="231F20"/>
                <w:spacing w:val="-5"/>
              </w:rPr>
              <w:t xml:space="preserve"> </w:t>
            </w:r>
            <w:r>
              <w:rPr>
                <w:color w:val="231F20"/>
              </w:rPr>
              <w:t>participates</w:t>
            </w:r>
            <w:r>
              <w:rPr>
                <w:color w:val="231F20"/>
                <w:spacing w:val="-5"/>
              </w:rPr>
              <w:t xml:space="preserve"> </w:t>
            </w:r>
            <w:r>
              <w:rPr>
                <w:color w:val="231F20"/>
              </w:rPr>
              <w:t>in</w:t>
            </w:r>
            <w:r>
              <w:rPr>
                <w:color w:val="231F20"/>
                <w:spacing w:val="-5"/>
              </w:rPr>
              <w:t xml:space="preserve"> </w:t>
            </w:r>
            <w:r>
              <w:rPr>
                <w:color w:val="231F20"/>
              </w:rPr>
              <w:t>more</w:t>
            </w:r>
            <w:r>
              <w:rPr>
                <w:color w:val="231F20"/>
                <w:spacing w:val="-4"/>
              </w:rPr>
              <w:t xml:space="preserve"> </w:t>
            </w:r>
            <w:r>
              <w:rPr>
                <w:color w:val="231F20"/>
              </w:rPr>
              <w:t>than</w:t>
            </w:r>
            <w:r>
              <w:rPr>
                <w:color w:val="231F20"/>
                <w:spacing w:val="-5"/>
              </w:rPr>
              <w:t xml:space="preserve"> </w:t>
            </w:r>
            <w:r>
              <w:rPr>
                <w:color w:val="231F20"/>
              </w:rPr>
              <w:t>one</w:t>
            </w:r>
            <w:r>
              <w:rPr>
                <w:color w:val="231F20"/>
                <w:spacing w:val="-5"/>
              </w:rPr>
              <w:t xml:space="preserve"> </w:t>
            </w:r>
            <w:r>
              <w:rPr>
                <w:color w:val="231F20"/>
              </w:rPr>
              <w:t>proposal,</w:t>
            </w:r>
            <w:r>
              <w:rPr>
                <w:color w:val="231F20"/>
                <w:spacing w:val="-5"/>
              </w:rPr>
              <w:t xml:space="preserve"> </w:t>
            </w:r>
            <w:r>
              <w:rPr>
                <w:color w:val="231F20"/>
              </w:rPr>
              <w:t>such</w:t>
            </w:r>
            <w:r>
              <w:rPr>
                <w:color w:val="231F20"/>
                <w:spacing w:val="-4"/>
              </w:rPr>
              <w:t xml:space="preserve"> </w:t>
            </w:r>
            <w:r>
              <w:rPr>
                <w:color w:val="231F20"/>
              </w:rPr>
              <w:t>proposals</w:t>
            </w:r>
            <w:r>
              <w:rPr>
                <w:color w:val="231F20"/>
                <w:spacing w:val="-5"/>
              </w:rPr>
              <w:t xml:space="preserve"> </w:t>
            </w:r>
            <w:r>
              <w:rPr>
                <w:color w:val="231F20"/>
              </w:rPr>
              <w:t>shall</w:t>
            </w:r>
            <w:r>
              <w:rPr>
                <w:color w:val="231F20"/>
                <w:spacing w:val="-5"/>
              </w:rPr>
              <w:t xml:space="preserve"> </w:t>
            </w:r>
            <w:r>
              <w:rPr>
                <w:color w:val="231F20"/>
              </w:rPr>
              <w:t xml:space="preserve">be disqualified. </w:t>
            </w:r>
            <w:r>
              <w:rPr>
                <w:color w:val="231F20"/>
                <w:spacing w:val="-3"/>
              </w:rPr>
              <w:t xml:space="preserve">However, </w:t>
            </w:r>
            <w:r>
              <w:rPr>
                <w:color w:val="231F20"/>
              </w:rPr>
              <w:t>this does not limit the participation of the same Sub-Consultant, including individual experts, in more than one</w:t>
            </w:r>
            <w:r>
              <w:rPr>
                <w:color w:val="231F20"/>
                <w:spacing w:val="-2"/>
              </w:rPr>
              <w:t xml:space="preserve"> </w:t>
            </w:r>
            <w:r>
              <w:rPr>
                <w:color w:val="231F20"/>
              </w:rPr>
              <w:t>proposal.</w:t>
            </w:r>
          </w:p>
        </w:tc>
      </w:tr>
      <w:tr w:rsidR="00EF4443" w14:paraId="3F1DD6B9" w14:textId="77777777">
        <w:trPr>
          <w:trHeight w:val="4080"/>
        </w:trPr>
        <w:tc>
          <w:tcPr>
            <w:tcW w:w="2532" w:type="dxa"/>
          </w:tcPr>
          <w:p w14:paraId="01C25360" w14:textId="77777777" w:rsidR="00EF4443" w:rsidRDefault="002D0D83">
            <w:pPr>
              <w:pStyle w:val="TableParagraph"/>
              <w:tabs>
                <w:tab w:val="left" w:pos="596"/>
              </w:tabs>
              <w:spacing w:before="80"/>
              <w:ind w:left="200"/>
              <w:rPr>
                <w:b/>
              </w:rPr>
            </w:pPr>
            <w:r>
              <w:rPr>
                <w:b/>
                <w:color w:val="231F20"/>
              </w:rPr>
              <w:t>7.</w:t>
            </w:r>
            <w:r>
              <w:rPr>
                <w:b/>
                <w:color w:val="231F20"/>
              </w:rPr>
              <w:tab/>
              <w:t>Proposal</w:t>
            </w:r>
            <w:r>
              <w:rPr>
                <w:b/>
                <w:color w:val="231F20"/>
                <w:spacing w:val="1"/>
              </w:rPr>
              <w:t xml:space="preserve"> </w:t>
            </w:r>
            <w:r>
              <w:rPr>
                <w:b/>
                <w:color w:val="231F20"/>
                <w:spacing w:val="-3"/>
              </w:rPr>
              <w:t>Validity</w:t>
            </w:r>
          </w:p>
        </w:tc>
        <w:tc>
          <w:tcPr>
            <w:tcW w:w="7281" w:type="dxa"/>
          </w:tcPr>
          <w:p w14:paraId="17053DBA" w14:textId="77777777" w:rsidR="00EF4443" w:rsidRDefault="002D0D83">
            <w:pPr>
              <w:pStyle w:val="TableParagraph"/>
              <w:spacing w:before="80" w:line="266" w:lineRule="auto"/>
              <w:ind w:left="672" w:right="199" w:hanging="511"/>
              <w:jc w:val="both"/>
            </w:pPr>
            <w:r>
              <w:rPr>
                <w:color w:val="231F20"/>
              </w:rPr>
              <w:t xml:space="preserve">7.1. The Data Sheet indicates </w:t>
            </w:r>
            <w:proofErr w:type="gramStart"/>
            <w:r>
              <w:rPr>
                <w:color w:val="231F20"/>
              </w:rPr>
              <w:t>how  long</w:t>
            </w:r>
            <w:proofErr w:type="gramEnd"/>
            <w:r>
              <w:rPr>
                <w:color w:val="231F20"/>
              </w:rPr>
              <w:t xml:space="preserve">  Consultants’  Proposals  must remain valid after the submission date. During this period, Consultants shall maintain the availability of Professional staff nominated</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rPr>
              <w:t>Proposal.</w:t>
            </w:r>
            <w:r>
              <w:rPr>
                <w:color w:val="231F20"/>
                <w:spacing w:val="-21"/>
              </w:rPr>
              <w:t xml:space="preserve"> </w:t>
            </w:r>
            <w:r>
              <w:rPr>
                <w:color w:val="231F20"/>
              </w:rPr>
              <w:t>The</w:t>
            </w:r>
            <w:r>
              <w:rPr>
                <w:color w:val="231F20"/>
                <w:spacing w:val="-18"/>
              </w:rPr>
              <w:t xml:space="preserve"> </w:t>
            </w:r>
            <w:r>
              <w:rPr>
                <w:color w:val="231F20"/>
              </w:rPr>
              <w:t>Procuring</w:t>
            </w:r>
            <w:r>
              <w:rPr>
                <w:color w:val="231F20"/>
                <w:spacing w:val="-29"/>
              </w:rPr>
              <w:t xml:space="preserve"> </w:t>
            </w:r>
            <w:r>
              <w:rPr>
                <w:color w:val="231F20"/>
              </w:rPr>
              <w:t>Agency</w:t>
            </w:r>
            <w:r>
              <w:rPr>
                <w:color w:val="231F20"/>
                <w:spacing w:val="-18"/>
              </w:rPr>
              <w:t xml:space="preserve"> </w:t>
            </w:r>
            <w:r>
              <w:rPr>
                <w:color w:val="231F20"/>
              </w:rPr>
              <w:t>will</w:t>
            </w:r>
            <w:r>
              <w:rPr>
                <w:color w:val="231F20"/>
                <w:spacing w:val="-18"/>
              </w:rPr>
              <w:t xml:space="preserve"> </w:t>
            </w:r>
            <w:r>
              <w:rPr>
                <w:color w:val="231F20"/>
              </w:rPr>
              <w:t>make</w:t>
            </w:r>
            <w:r>
              <w:rPr>
                <w:color w:val="231F20"/>
                <w:spacing w:val="-18"/>
              </w:rPr>
              <w:t xml:space="preserve"> </w:t>
            </w:r>
            <w:r>
              <w:rPr>
                <w:color w:val="231F20"/>
              </w:rPr>
              <w:t>its</w:t>
            </w:r>
            <w:r>
              <w:rPr>
                <w:color w:val="231F20"/>
                <w:spacing w:val="-18"/>
              </w:rPr>
              <w:t xml:space="preserve"> </w:t>
            </w:r>
            <w:r>
              <w:rPr>
                <w:color w:val="231F20"/>
              </w:rPr>
              <w:t>best efforts</w:t>
            </w:r>
            <w:r>
              <w:rPr>
                <w:color w:val="231F20"/>
                <w:spacing w:val="-11"/>
              </w:rPr>
              <w:t xml:space="preserve"> </w:t>
            </w:r>
            <w:r>
              <w:rPr>
                <w:color w:val="231F20"/>
              </w:rPr>
              <w:t>to</w:t>
            </w:r>
            <w:r>
              <w:rPr>
                <w:color w:val="231F20"/>
                <w:spacing w:val="-11"/>
              </w:rPr>
              <w:t xml:space="preserve"> </w:t>
            </w:r>
            <w:r>
              <w:rPr>
                <w:color w:val="231F20"/>
              </w:rPr>
              <w:t>complete</w:t>
            </w:r>
            <w:r>
              <w:rPr>
                <w:color w:val="231F20"/>
                <w:spacing w:val="-11"/>
              </w:rPr>
              <w:t xml:space="preserve"> </w:t>
            </w:r>
            <w:r>
              <w:rPr>
                <w:color w:val="231F20"/>
              </w:rPr>
              <w:t>negotiations</w:t>
            </w:r>
            <w:r>
              <w:rPr>
                <w:color w:val="231F20"/>
                <w:spacing w:val="-11"/>
              </w:rPr>
              <w:t xml:space="preserve"> </w:t>
            </w:r>
            <w:r>
              <w:rPr>
                <w:color w:val="231F20"/>
              </w:rPr>
              <w:t>within</w:t>
            </w:r>
            <w:r>
              <w:rPr>
                <w:color w:val="231F20"/>
                <w:spacing w:val="-11"/>
              </w:rPr>
              <w:t xml:space="preserve"> </w:t>
            </w:r>
            <w:r>
              <w:rPr>
                <w:color w:val="231F20"/>
              </w:rPr>
              <w:t>this</w:t>
            </w:r>
            <w:r>
              <w:rPr>
                <w:color w:val="231F20"/>
                <w:spacing w:val="-11"/>
              </w:rPr>
              <w:t xml:space="preserve"> </w:t>
            </w:r>
            <w:r>
              <w:rPr>
                <w:color w:val="231F20"/>
              </w:rPr>
              <w:t>period.</w:t>
            </w:r>
            <w:r>
              <w:rPr>
                <w:color w:val="231F20"/>
                <w:spacing w:val="-10"/>
              </w:rPr>
              <w:t xml:space="preserve"> </w:t>
            </w:r>
            <w:r>
              <w:rPr>
                <w:color w:val="231F20"/>
              </w:rPr>
              <w:t>Should</w:t>
            </w:r>
            <w:r>
              <w:rPr>
                <w:color w:val="231F20"/>
                <w:spacing w:val="-11"/>
              </w:rPr>
              <w:t xml:space="preserve"> </w:t>
            </w:r>
            <w:r>
              <w:rPr>
                <w:color w:val="231F20"/>
              </w:rPr>
              <w:t>the</w:t>
            </w:r>
            <w:r>
              <w:rPr>
                <w:color w:val="231F20"/>
                <w:spacing w:val="-11"/>
              </w:rPr>
              <w:t xml:space="preserve"> </w:t>
            </w:r>
            <w:r>
              <w:rPr>
                <w:color w:val="231F20"/>
              </w:rPr>
              <w:t xml:space="preserve">need arise, </w:t>
            </w:r>
            <w:r>
              <w:rPr>
                <w:color w:val="231F20"/>
                <w:spacing w:val="-3"/>
              </w:rPr>
              <w:t xml:space="preserve">however, </w:t>
            </w:r>
            <w:r>
              <w:rPr>
                <w:color w:val="231F20"/>
              </w:rPr>
              <w:t xml:space="preserve">the Procuring Agency may request Consultants in writing to extend the validity period of their proposals. Consultants who agree to such extension shall confirm in writing that they maintain the availability of the Professional staff nominated in the Proposal </w:t>
            </w:r>
            <w:r>
              <w:rPr>
                <w:color w:val="231F20"/>
                <w:spacing w:val="-5"/>
              </w:rPr>
              <w:t xml:space="preserve">or, </w:t>
            </w:r>
            <w:r>
              <w:rPr>
                <w:color w:val="231F20"/>
              </w:rPr>
              <w:t>in their confirmation of extension of validity of the Proposal, Consultants could submit new staff in replacement who would be considered in the final evaluation for Contract award. Consultants who do not agree have the right to refuse to extend the validity of their</w:t>
            </w:r>
            <w:r>
              <w:rPr>
                <w:color w:val="231F20"/>
                <w:spacing w:val="-2"/>
              </w:rPr>
              <w:t xml:space="preserve"> </w:t>
            </w:r>
            <w:r>
              <w:rPr>
                <w:color w:val="231F20"/>
              </w:rPr>
              <w:t>Proposals.</w:t>
            </w:r>
          </w:p>
        </w:tc>
      </w:tr>
      <w:tr w:rsidR="00EF4443" w14:paraId="2F1FCC74" w14:textId="77777777">
        <w:trPr>
          <w:trHeight w:val="902"/>
        </w:trPr>
        <w:tc>
          <w:tcPr>
            <w:tcW w:w="2532" w:type="dxa"/>
          </w:tcPr>
          <w:p w14:paraId="76C352FE" w14:textId="77777777" w:rsidR="00EF4443" w:rsidRDefault="002D0D83">
            <w:pPr>
              <w:pStyle w:val="TableParagraph"/>
              <w:tabs>
                <w:tab w:val="left" w:pos="596"/>
              </w:tabs>
              <w:spacing w:before="80" w:line="249" w:lineRule="auto"/>
              <w:ind w:left="596" w:right="662" w:hanging="397"/>
              <w:rPr>
                <w:b/>
              </w:rPr>
            </w:pPr>
            <w:r>
              <w:rPr>
                <w:b/>
                <w:color w:val="231F20"/>
              </w:rPr>
              <w:t>8.</w:t>
            </w:r>
            <w:r>
              <w:rPr>
                <w:b/>
                <w:color w:val="231F20"/>
              </w:rPr>
              <w:tab/>
              <w:t xml:space="preserve">Eligibility of </w:t>
            </w:r>
            <w:r>
              <w:rPr>
                <w:b/>
                <w:color w:val="231F20"/>
                <w:spacing w:val="-1"/>
              </w:rPr>
              <w:t>Consultants</w:t>
            </w:r>
          </w:p>
        </w:tc>
        <w:tc>
          <w:tcPr>
            <w:tcW w:w="7281" w:type="dxa"/>
          </w:tcPr>
          <w:p w14:paraId="3E53C7AB" w14:textId="77777777" w:rsidR="00EF4443" w:rsidRDefault="002D0D83">
            <w:pPr>
              <w:pStyle w:val="TableParagraph"/>
              <w:spacing w:before="53" w:line="280" w:lineRule="atLeast"/>
              <w:ind w:left="672" w:right="199" w:hanging="511"/>
              <w:jc w:val="both"/>
            </w:pPr>
            <w:r>
              <w:rPr>
                <w:color w:val="231F20"/>
              </w:rPr>
              <w:t xml:space="preserve">8.1. The Procuring Agency permits consultants (individuals and firms, including Joint Ventures and their individual members) from all countries to offer consulting services for </w:t>
            </w:r>
            <w:proofErr w:type="spellStart"/>
            <w:r>
              <w:rPr>
                <w:color w:val="231F20"/>
              </w:rPr>
              <w:t>RGoB</w:t>
            </w:r>
            <w:proofErr w:type="spellEnd"/>
            <w:r>
              <w:rPr>
                <w:color w:val="231F20"/>
              </w:rPr>
              <w:t xml:space="preserve"> projects.</w:t>
            </w:r>
          </w:p>
        </w:tc>
      </w:tr>
    </w:tbl>
    <w:p w14:paraId="71F3561B"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6"/>
        <w:gridCol w:w="7287"/>
      </w:tblGrid>
      <w:tr w:rsidR="00EF4443" w14:paraId="3F13A344" w14:textId="77777777">
        <w:trPr>
          <w:trHeight w:val="3142"/>
        </w:trPr>
        <w:tc>
          <w:tcPr>
            <w:tcW w:w="2526" w:type="dxa"/>
          </w:tcPr>
          <w:p w14:paraId="1F3B2D17" w14:textId="77777777" w:rsidR="00EF4443" w:rsidRDefault="00EF4443">
            <w:pPr>
              <w:pStyle w:val="TableParagraph"/>
              <w:rPr>
                <w:rFonts w:ascii="Times New Roman"/>
              </w:rPr>
            </w:pPr>
          </w:p>
        </w:tc>
        <w:tc>
          <w:tcPr>
            <w:tcW w:w="7287" w:type="dxa"/>
          </w:tcPr>
          <w:p w14:paraId="3C3D98C2" w14:textId="77777777" w:rsidR="00EF4443" w:rsidRDefault="002D0D83" w:rsidP="00121205">
            <w:pPr>
              <w:pStyle w:val="TableParagraph"/>
              <w:numPr>
                <w:ilvl w:val="1"/>
                <w:numId w:val="65"/>
              </w:numPr>
              <w:tabs>
                <w:tab w:val="left" w:pos="679"/>
              </w:tabs>
              <w:spacing w:line="236" w:lineRule="exact"/>
              <w:ind w:hanging="510"/>
            </w:pPr>
            <w:r>
              <w:rPr>
                <w:color w:val="231F20"/>
              </w:rPr>
              <w:t>Furthermore, it is the Consultant’s responsibility to ensure that</w:t>
            </w:r>
            <w:r>
              <w:rPr>
                <w:color w:val="231F20"/>
                <w:spacing w:val="7"/>
              </w:rPr>
              <w:t xml:space="preserve"> </w:t>
            </w:r>
            <w:r>
              <w:rPr>
                <w:color w:val="231F20"/>
              </w:rPr>
              <w:t>its</w:t>
            </w:r>
          </w:p>
          <w:p w14:paraId="221A164E" w14:textId="77777777" w:rsidR="00EF4443" w:rsidRDefault="002D0D83">
            <w:pPr>
              <w:pStyle w:val="TableParagraph"/>
              <w:spacing w:before="27" w:line="266" w:lineRule="auto"/>
              <w:ind w:left="678" w:right="200"/>
              <w:jc w:val="both"/>
            </w:pPr>
            <w:r>
              <w:rPr>
                <w:color w:val="231F20"/>
              </w:rPr>
              <w:t>Experts,</w:t>
            </w:r>
            <w:r>
              <w:rPr>
                <w:color w:val="231F20"/>
                <w:spacing w:val="-19"/>
              </w:rPr>
              <w:t xml:space="preserve"> </w:t>
            </w:r>
            <w:r>
              <w:rPr>
                <w:color w:val="231F20"/>
              </w:rPr>
              <w:t>joint</w:t>
            </w:r>
            <w:r>
              <w:rPr>
                <w:color w:val="231F20"/>
                <w:spacing w:val="-18"/>
              </w:rPr>
              <w:t xml:space="preserve"> </w:t>
            </w:r>
            <w:r>
              <w:rPr>
                <w:color w:val="231F20"/>
              </w:rPr>
              <w:t>venture</w:t>
            </w:r>
            <w:r>
              <w:rPr>
                <w:color w:val="231F20"/>
                <w:spacing w:val="-19"/>
              </w:rPr>
              <w:t xml:space="preserve"> </w:t>
            </w:r>
            <w:r>
              <w:rPr>
                <w:color w:val="231F20"/>
              </w:rPr>
              <w:t>members,</w:t>
            </w:r>
            <w:r>
              <w:rPr>
                <w:color w:val="231F20"/>
                <w:spacing w:val="-18"/>
              </w:rPr>
              <w:t xml:space="preserve"> </w:t>
            </w:r>
            <w:r>
              <w:rPr>
                <w:color w:val="231F20"/>
              </w:rPr>
              <w:t>Sub-consultants,</w:t>
            </w:r>
            <w:r>
              <w:rPr>
                <w:color w:val="231F20"/>
                <w:spacing w:val="-19"/>
              </w:rPr>
              <w:t xml:space="preserve"> </w:t>
            </w:r>
            <w:r>
              <w:rPr>
                <w:color w:val="231F20"/>
              </w:rPr>
              <w:t>agents</w:t>
            </w:r>
            <w:r>
              <w:rPr>
                <w:color w:val="231F20"/>
                <w:spacing w:val="-18"/>
              </w:rPr>
              <w:t xml:space="preserve"> </w:t>
            </w:r>
            <w:r>
              <w:rPr>
                <w:color w:val="231F20"/>
              </w:rPr>
              <w:t xml:space="preserve">(declared or not), sub-contractors, service providers, suppliers and/or their employees meet the eligibility requirements as established by the </w:t>
            </w:r>
            <w:proofErr w:type="spellStart"/>
            <w:r>
              <w:rPr>
                <w:color w:val="231F20"/>
              </w:rPr>
              <w:t>RGoB</w:t>
            </w:r>
            <w:proofErr w:type="spellEnd"/>
            <w:r>
              <w:rPr>
                <w:color w:val="231F20"/>
              </w:rPr>
              <w:t xml:space="preserve"> in the Applicable</w:t>
            </w:r>
            <w:r>
              <w:rPr>
                <w:color w:val="231F20"/>
                <w:spacing w:val="-17"/>
              </w:rPr>
              <w:t xml:space="preserve"> </w:t>
            </w:r>
            <w:r>
              <w:rPr>
                <w:color w:val="231F20"/>
              </w:rPr>
              <w:t>Regulations.</w:t>
            </w:r>
          </w:p>
          <w:p w14:paraId="5DD68148" w14:textId="77777777" w:rsidR="00EF4443" w:rsidRDefault="00EF4443">
            <w:pPr>
              <w:pStyle w:val="TableParagraph"/>
              <w:rPr>
                <w:sz w:val="24"/>
              </w:rPr>
            </w:pPr>
          </w:p>
          <w:p w14:paraId="092A83EC" w14:textId="77777777" w:rsidR="00EF4443" w:rsidRDefault="002D0D83" w:rsidP="00121205">
            <w:pPr>
              <w:pStyle w:val="TableParagraph"/>
              <w:numPr>
                <w:ilvl w:val="1"/>
                <w:numId w:val="65"/>
              </w:numPr>
              <w:tabs>
                <w:tab w:val="left" w:pos="679"/>
              </w:tabs>
              <w:spacing w:before="1" w:line="266" w:lineRule="auto"/>
              <w:ind w:right="200" w:hanging="510"/>
              <w:jc w:val="both"/>
            </w:pPr>
            <w:r>
              <w:rPr>
                <w:color w:val="231F20"/>
              </w:rPr>
              <w:t>In case a shortlisted Consultant intends to associate with other Consultants who have not been shortlisted and/or individual expert(s), such other Consultants and/or individual expert(s) shall be subject to the same eligibility criteria as are stipulated for the Consultant.</w:t>
            </w:r>
          </w:p>
        </w:tc>
      </w:tr>
      <w:tr w:rsidR="00EF4443" w14:paraId="6FB1856A" w14:textId="77777777">
        <w:trPr>
          <w:trHeight w:val="1753"/>
        </w:trPr>
        <w:tc>
          <w:tcPr>
            <w:tcW w:w="2526" w:type="dxa"/>
          </w:tcPr>
          <w:p w14:paraId="6F6B39D2" w14:textId="77777777" w:rsidR="00EF4443" w:rsidRDefault="002D0D83">
            <w:pPr>
              <w:pStyle w:val="TableParagraph"/>
              <w:tabs>
                <w:tab w:val="left" w:pos="596"/>
              </w:tabs>
              <w:spacing w:before="80" w:line="249" w:lineRule="auto"/>
              <w:ind w:left="596" w:right="302" w:hanging="397"/>
              <w:rPr>
                <w:b/>
              </w:rPr>
            </w:pPr>
            <w:r>
              <w:rPr>
                <w:b/>
                <w:color w:val="231F20"/>
              </w:rPr>
              <w:t>9.</w:t>
            </w:r>
            <w:r>
              <w:rPr>
                <w:b/>
                <w:color w:val="231F20"/>
              </w:rPr>
              <w:tab/>
              <w:t>Restrictions for State-Owned Enterprises</w:t>
            </w:r>
          </w:p>
        </w:tc>
        <w:tc>
          <w:tcPr>
            <w:tcW w:w="7287" w:type="dxa"/>
          </w:tcPr>
          <w:p w14:paraId="7F96307C" w14:textId="77777777" w:rsidR="00EF4443" w:rsidRDefault="002D0D83" w:rsidP="00121205">
            <w:pPr>
              <w:pStyle w:val="TableParagraph"/>
              <w:numPr>
                <w:ilvl w:val="1"/>
                <w:numId w:val="64"/>
              </w:numPr>
              <w:tabs>
                <w:tab w:val="left" w:pos="679"/>
              </w:tabs>
              <w:spacing w:before="80" w:line="266" w:lineRule="auto"/>
              <w:ind w:right="201" w:hanging="510"/>
            </w:pPr>
            <w:r>
              <w:rPr>
                <w:color w:val="231F20"/>
              </w:rPr>
              <w:t>State-owned enterprises or institutions may be eligible to</w:t>
            </w:r>
            <w:r>
              <w:rPr>
                <w:color w:val="231F20"/>
                <w:spacing w:val="-44"/>
              </w:rPr>
              <w:t xml:space="preserve"> </w:t>
            </w:r>
            <w:r>
              <w:rPr>
                <w:color w:val="231F20"/>
              </w:rPr>
              <w:t>compete and be awarded a contract only if they can establish that</w:t>
            </w:r>
            <w:r>
              <w:rPr>
                <w:color w:val="231F20"/>
                <w:spacing w:val="-21"/>
              </w:rPr>
              <w:t xml:space="preserve"> </w:t>
            </w:r>
            <w:r>
              <w:rPr>
                <w:color w:val="231F20"/>
              </w:rPr>
              <w:t>they:</w:t>
            </w:r>
          </w:p>
          <w:p w14:paraId="3FCF0759" w14:textId="77777777" w:rsidR="00EF4443" w:rsidRDefault="002D0D83" w:rsidP="00121205">
            <w:pPr>
              <w:pStyle w:val="TableParagraph"/>
              <w:numPr>
                <w:ilvl w:val="2"/>
                <w:numId w:val="64"/>
              </w:numPr>
              <w:tabs>
                <w:tab w:val="left" w:pos="1188"/>
                <w:tab w:val="left" w:pos="1189"/>
              </w:tabs>
              <w:spacing w:before="55"/>
              <w:ind w:hanging="510"/>
            </w:pPr>
            <w:r>
              <w:rPr>
                <w:color w:val="231F20"/>
              </w:rPr>
              <w:t>are legally and financially</w:t>
            </w:r>
            <w:r>
              <w:rPr>
                <w:color w:val="231F20"/>
                <w:spacing w:val="-5"/>
              </w:rPr>
              <w:t xml:space="preserve"> </w:t>
            </w:r>
            <w:r>
              <w:rPr>
                <w:color w:val="231F20"/>
              </w:rPr>
              <w:t>autonomous</w:t>
            </w:r>
          </w:p>
          <w:p w14:paraId="0459B661" w14:textId="77777777" w:rsidR="00EF4443" w:rsidRDefault="002D0D83" w:rsidP="00121205">
            <w:pPr>
              <w:pStyle w:val="TableParagraph"/>
              <w:numPr>
                <w:ilvl w:val="2"/>
                <w:numId w:val="64"/>
              </w:numPr>
              <w:tabs>
                <w:tab w:val="left" w:pos="1188"/>
                <w:tab w:val="left" w:pos="1189"/>
              </w:tabs>
              <w:spacing w:before="84"/>
              <w:ind w:hanging="510"/>
            </w:pPr>
            <w:r>
              <w:rPr>
                <w:color w:val="231F20"/>
              </w:rPr>
              <w:t xml:space="preserve">operate under commercial </w:t>
            </w:r>
            <w:r>
              <w:rPr>
                <w:color w:val="231F20"/>
                <w:spacing w:val="-4"/>
              </w:rPr>
              <w:t>law,</w:t>
            </w:r>
            <w:r>
              <w:rPr>
                <w:color w:val="231F20"/>
                <w:spacing w:val="-3"/>
              </w:rPr>
              <w:t xml:space="preserve"> </w:t>
            </w:r>
            <w:r>
              <w:rPr>
                <w:color w:val="231F20"/>
              </w:rPr>
              <w:t>and</w:t>
            </w:r>
          </w:p>
          <w:p w14:paraId="00B660F0" w14:textId="77777777" w:rsidR="00EF4443" w:rsidRDefault="002D0D83" w:rsidP="00121205">
            <w:pPr>
              <w:pStyle w:val="TableParagraph"/>
              <w:numPr>
                <w:ilvl w:val="2"/>
                <w:numId w:val="64"/>
              </w:numPr>
              <w:tabs>
                <w:tab w:val="left" w:pos="1188"/>
                <w:tab w:val="left" w:pos="1189"/>
              </w:tabs>
              <w:spacing w:before="84"/>
              <w:ind w:hanging="510"/>
            </w:pPr>
            <w:r>
              <w:rPr>
                <w:color w:val="231F20"/>
              </w:rPr>
              <w:t>are not under supervision of the</w:t>
            </w:r>
            <w:r>
              <w:rPr>
                <w:color w:val="231F20"/>
                <w:spacing w:val="-8"/>
              </w:rPr>
              <w:t xml:space="preserve"> </w:t>
            </w:r>
            <w:r>
              <w:rPr>
                <w:color w:val="231F20"/>
              </w:rPr>
              <w:t>Employer.</w:t>
            </w:r>
          </w:p>
        </w:tc>
      </w:tr>
      <w:tr w:rsidR="00EF4443" w14:paraId="1793ADCC" w14:textId="77777777">
        <w:trPr>
          <w:trHeight w:val="9006"/>
        </w:trPr>
        <w:tc>
          <w:tcPr>
            <w:tcW w:w="2526" w:type="dxa"/>
          </w:tcPr>
          <w:p w14:paraId="0858367D" w14:textId="77777777" w:rsidR="00EF4443" w:rsidRDefault="002D0D83">
            <w:pPr>
              <w:pStyle w:val="TableParagraph"/>
              <w:spacing w:before="113" w:line="249" w:lineRule="auto"/>
              <w:ind w:left="596" w:right="167" w:hanging="397"/>
              <w:rPr>
                <w:b/>
              </w:rPr>
            </w:pPr>
            <w:r>
              <w:rPr>
                <w:b/>
                <w:color w:val="231F20"/>
              </w:rPr>
              <w:t>10. Exclusion of Consultant or Sub-Consultants</w:t>
            </w:r>
          </w:p>
        </w:tc>
        <w:tc>
          <w:tcPr>
            <w:tcW w:w="7287" w:type="dxa"/>
          </w:tcPr>
          <w:p w14:paraId="3B2F058B" w14:textId="77777777" w:rsidR="00EF4443" w:rsidRDefault="002D0D83" w:rsidP="00121205">
            <w:pPr>
              <w:pStyle w:val="TableParagraph"/>
              <w:numPr>
                <w:ilvl w:val="1"/>
                <w:numId w:val="63"/>
              </w:numPr>
              <w:tabs>
                <w:tab w:val="left" w:pos="879"/>
              </w:tabs>
              <w:spacing w:before="113" w:line="264" w:lineRule="auto"/>
              <w:ind w:right="200"/>
              <w:jc w:val="both"/>
            </w:pPr>
            <w:r>
              <w:rPr>
                <w:color w:val="231F20"/>
              </w:rPr>
              <w:t>A Consultant and any Sub-consultant shall not be permitted to submit a proposal or to be awarded a Contract under any of the following circumstances:</w:t>
            </w:r>
          </w:p>
          <w:p w14:paraId="15F47ED0" w14:textId="77777777" w:rsidR="00EF4443" w:rsidRDefault="002D0D83" w:rsidP="00121205">
            <w:pPr>
              <w:pStyle w:val="TableParagraph"/>
              <w:numPr>
                <w:ilvl w:val="2"/>
                <w:numId w:val="63"/>
              </w:numPr>
              <w:tabs>
                <w:tab w:val="left" w:pos="1189"/>
              </w:tabs>
              <w:spacing w:before="61" w:line="266" w:lineRule="auto"/>
              <w:ind w:right="201" w:hanging="510"/>
              <w:jc w:val="both"/>
            </w:pPr>
            <w:r>
              <w:rPr>
                <w:color w:val="231F20"/>
              </w:rPr>
              <w:t xml:space="preserve">it is insolvent or is in receivership or is a bankrupt or is </w:t>
            </w:r>
            <w:proofErr w:type="gramStart"/>
            <w:r>
              <w:rPr>
                <w:color w:val="231F20"/>
              </w:rPr>
              <w:t>in  the</w:t>
            </w:r>
            <w:proofErr w:type="gramEnd"/>
            <w:r>
              <w:rPr>
                <w:color w:val="231F20"/>
              </w:rPr>
              <w:t xml:space="preserve"> process of being wound up, or has entered into an arrangement with creditors;</w:t>
            </w:r>
            <w:r>
              <w:rPr>
                <w:color w:val="231F20"/>
                <w:spacing w:val="-3"/>
              </w:rPr>
              <w:t xml:space="preserve"> </w:t>
            </w:r>
            <w:r>
              <w:rPr>
                <w:color w:val="231F20"/>
              </w:rPr>
              <w:t>or</w:t>
            </w:r>
          </w:p>
          <w:p w14:paraId="5FB1B8D1" w14:textId="77777777" w:rsidR="00EF4443" w:rsidRDefault="002D0D83" w:rsidP="00121205">
            <w:pPr>
              <w:pStyle w:val="TableParagraph"/>
              <w:numPr>
                <w:ilvl w:val="2"/>
                <w:numId w:val="63"/>
              </w:numPr>
              <w:tabs>
                <w:tab w:val="left" w:pos="1189"/>
              </w:tabs>
              <w:spacing w:before="55" w:line="266" w:lineRule="auto"/>
              <w:ind w:right="200"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14:paraId="400C202A" w14:textId="77777777" w:rsidR="00EF4443" w:rsidRDefault="002D0D83" w:rsidP="00121205">
            <w:pPr>
              <w:pStyle w:val="TableParagraph"/>
              <w:numPr>
                <w:ilvl w:val="2"/>
                <w:numId w:val="63"/>
              </w:numPr>
              <w:tabs>
                <w:tab w:val="left" w:pos="1261"/>
              </w:tabs>
              <w:spacing w:before="55" w:line="266" w:lineRule="auto"/>
              <w:ind w:right="200"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14:paraId="2C3AB6DD" w14:textId="77777777" w:rsidR="00EF4443" w:rsidRDefault="002D0D83" w:rsidP="00121205">
            <w:pPr>
              <w:pStyle w:val="TableParagraph"/>
              <w:numPr>
                <w:ilvl w:val="2"/>
                <w:numId w:val="63"/>
              </w:numPr>
              <w:tabs>
                <w:tab w:val="left" w:pos="1292"/>
                <w:tab w:val="left" w:pos="1294"/>
              </w:tabs>
              <w:spacing w:before="54"/>
              <w:ind w:left="1293" w:hanging="615"/>
            </w:pPr>
            <w:r>
              <w:rPr>
                <w:color w:val="231F20"/>
              </w:rPr>
              <w:t>it</w:t>
            </w:r>
            <w:r>
              <w:rPr>
                <w:color w:val="231F20"/>
                <w:spacing w:val="40"/>
              </w:rPr>
              <w:t xml:space="preserve"> </w:t>
            </w:r>
            <w:r>
              <w:rPr>
                <w:color w:val="231F20"/>
              </w:rPr>
              <w:t>has</w:t>
            </w:r>
            <w:r>
              <w:rPr>
                <w:color w:val="231F20"/>
                <w:spacing w:val="39"/>
              </w:rPr>
              <w:t xml:space="preserve"> </w:t>
            </w:r>
            <w:r>
              <w:rPr>
                <w:color w:val="231F20"/>
              </w:rPr>
              <w:t>been</w:t>
            </w:r>
            <w:r>
              <w:rPr>
                <w:color w:val="231F20"/>
                <w:spacing w:val="40"/>
              </w:rPr>
              <w:t xml:space="preserve"> </w:t>
            </w:r>
            <w:r>
              <w:rPr>
                <w:color w:val="231F20"/>
              </w:rPr>
              <w:t>found</w:t>
            </w:r>
            <w:r>
              <w:rPr>
                <w:color w:val="231F20"/>
                <w:spacing w:val="40"/>
              </w:rPr>
              <w:t xml:space="preserve"> </w:t>
            </w:r>
            <w:r>
              <w:rPr>
                <w:color w:val="231F20"/>
              </w:rPr>
              <w:t>guilty</w:t>
            </w:r>
            <w:r>
              <w:rPr>
                <w:color w:val="231F20"/>
                <w:spacing w:val="40"/>
              </w:rPr>
              <w:t xml:space="preserve"> </w:t>
            </w:r>
            <w:r>
              <w:rPr>
                <w:color w:val="231F20"/>
              </w:rPr>
              <w:t>of</w:t>
            </w:r>
            <w:r>
              <w:rPr>
                <w:color w:val="231F20"/>
                <w:spacing w:val="40"/>
              </w:rPr>
              <w:t xml:space="preserve"> </w:t>
            </w:r>
            <w:r>
              <w:rPr>
                <w:color w:val="231F20"/>
              </w:rPr>
              <w:t>professional</w:t>
            </w:r>
            <w:r>
              <w:rPr>
                <w:color w:val="231F20"/>
                <w:spacing w:val="40"/>
              </w:rPr>
              <w:t xml:space="preserve"> </w:t>
            </w:r>
            <w:r>
              <w:rPr>
                <w:color w:val="231F20"/>
              </w:rPr>
              <w:t>misconduct</w:t>
            </w:r>
            <w:r>
              <w:rPr>
                <w:color w:val="231F20"/>
                <w:spacing w:val="40"/>
              </w:rPr>
              <w:t xml:space="preserve"> </w:t>
            </w:r>
            <w:r>
              <w:rPr>
                <w:color w:val="231F20"/>
              </w:rPr>
              <w:t>by</w:t>
            </w:r>
            <w:r>
              <w:rPr>
                <w:color w:val="231F20"/>
                <w:spacing w:val="40"/>
              </w:rPr>
              <w:t xml:space="preserve"> </w:t>
            </w:r>
            <w:r>
              <w:rPr>
                <w:color w:val="231F20"/>
              </w:rPr>
              <w:t>a</w:t>
            </w:r>
          </w:p>
          <w:p w14:paraId="6385FA53" w14:textId="77777777" w:rsidR="00EF4443" w:rsidRDefault="002D0D83">
            <w:pPr>
              <w:pStyle w:val="TableParagraph"/>
              <w:spacing w:before="27"/>
              <w:ind w:left="1188"/>
            </w:pPr>
            <w:r>
              <w:rPr>
                <w:color w:val="231F20"/>
              </w:rPr>
              <w:t>recognized tribunal or professional body;</w:t>
            </w:r>
            <w:r>
              <w:rPr>
                <w:color w:val="231F20"/>
                <w:spacing w:val="-21"/>
              </w:rPr>
              <w:t xml:space="preserve"> </w:t>
            </w:r>
            <w:r>
              <w:rPr>
                <w:color w:val="231F20"/>
              </w:rPr>
              <w:t>or</w:t>
            </w:r>
          </w:p>
          <w:p w14:paraId="25E12B47" w14:textId="77777777" w:rsidR="00EF4443" w:rsidRDefault="002D0D83" w:rsidP="00121205">
            <w:pPr>
              <w:pStyle w:val="TableParagraph"/>
              <w:numPr>
                <w:ilvl w:val="2"/>
                <w:numId w:val="63"/>
              </w:numPr>
              <w:tabs>
                <w:tab w:val="left" w:pos="1263"/>
              </w:tabs>
              <w:spacing w:before="84" w:line="266" w:lineRule="auto"/>
              <w:ind w:right="200" w:hanging="510"/>
              <w:jc w:val="both"/>
            </w:pPr>
            <w:r>
              <w:rPr>
                <w:color w:val="231F20"/>
              </w:rPr>
              <w:t>it has not fulfilled its obligations with regard to the payment of</w:t>
            </w:r>
            <w:r>
              <w:rPr>
                <w:color w:val="231F20"/>
                <w:spacing w:val="-12"/>
              </w:rPr>
              <w:t xml:space="preserve"> </w:t>
            </w:r>
            <w:r>
              <w:rPr>
                <w:color w:val="231F20"/>
              </w:rPr>
              <w:t>taxes,</w:t>
            </w:r>
            <w:r>
              <w:rPr>
                <w:color w:val="231F20"/>
                <w:spacing w:val="-11"/>
              </w:rPr>
              <w:t xml:space="preserve"> </w:t>
            </w:r>
            <w:r>
              <w:rPr>
                <w:color w:val="231F20"/>
              </w:rPr>
              <w:t>social</w:t>
            </w:r>
            <w:r>
              <w:rPr>
                <w:color w:val="231F20"/>
                <w:spacing w:val="-11"/>
              </w:rPr>
              <w:t xml:space="preserve"> </w:t>
            </w:r>
            <w:r>
              <w:rPr>
                <w:color w:val="231F20"/>
              </w:rPr>
              <w:t>security</w:t>
            </w:r>
            <w:r>
              <w:rPr>
                <w:color w:val="231F20"/>
                <w:spacing w:val="-10"/>
              </w:rPr>
              <w:t xml:space="preserve"> </w:t>
            </w:r>
            <w:r>
              <w:rPr>
                <w:color w:val="231F20"/>
              </w:rPr>
              <w:t>or</w:t>
            </w:r>
            <w:r>
              <w:rPr>
                <w:color w:val="231F20"/>
                <w:spacing w:val="-11"/>
              </w:rPr>
              <w:t xml:space="preserve"> </w:t>
            </w:r>
            <w:r>
              <w:rPr>
                <w:color w:val="231F20"/>
              </w:rPr>
              <w:t>other</w:t>
            </w:r>
            <w:r>
              <w:rPr>
                <w:color w:val="231F20"/>
                <w:spacing w:val="-11"/>
              </w:rPr>
              <w:t xml:space="preserve"> </w:t>
            </w:r>
            <w:r>
              <w:rPr>
                <w:color w:val="231F20"/>
              </w:rPr>
              <w:t>payments</w:t>
            </w:r>
            <w:r>
              <w:rPr>
                <w:color w:val="231F20"/>
                <w:spacing w:val="-10"/>
              </w:rPr>
              <w:t xml:space="preserve"> </w:t>
            </w:r>
            <w:r>
              <w:rPr>
                <w:color w:val="231F20"/>
              </w:rPr>
              <w:t>due</w:t>
            </w:r>
            <w:r>
              <w:rPr>
                <w:color w:val="231F20"/>
                <w:spacing w:val="-11"/>
              </w:rPr>
              <w:t xml:space="preserve"> </w:t>
            </w:r>
            <w:r>
              <w:rPr>
                <w:color w:val="231F20"/>
              </w:rPr>
              <w:t>in</w:t>
            </w:r>
            <w:r>
              <w:rPr>
                <w:color w:val="231F20"/>
                <w:spacing w:val="-11"/>
              </w:rPr>
              <w:t xml:space="preserve"> </w:t>
            </w:r>
            <w:r>
              <w:rPr>
                <w:color w:val="231F20"/>
              </w:rPr>
              <w:t>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14:paraId="4A461690" w14:textId="77777777" w:rsidR="00EF4443" w:rsidRDefault="002D0D83" w:rsidP="00121205">
            <w:pPr>
              <w:pStyle w:val="TableParagraph"/>
              <w:numPr>
                <w:ilvl w:val="2"/>
                <w:numId w:val="63"/>
              </w:numPr>
              <w:tabs>
                <w:tab w:val="left" w:pos="1189"/>
              </w:tabs>
              <w:spacing w:before="53" w:line="266" w:lineRule="auto"/>
              <w:ind w:right="201" w:hanging="510"/>
              <w:jc w:val="both"/>
            </w:pPr>
            <w:r>
              <w:rPr>
                <w:color w:val="231F20"/>
              </w:rPr>
              <w:t>it is or has been guilty of serious misrepresentation in supplying information in its tender or in the prior process leading to it being classified as a shortlisted Consultant;</w:t>
            </w:r>
            <w:r>
              <w:rPr>
                <w:color w:val="231F20"/>
                <w:spacing w:val="-23"/>
              </w:rPr>
              <w:t xml:space="preserve"> </w:t>
            </w:r>
            <w:r>
              <w:rPr>
                <w:color w:val="231F20"/>
              </w:rPr>
              <w:t>or</w:t>
            </w:r>
          </w:p>
          <w:p w14:paraId="7DDC6EFF" w14:textId="77777777" w:rsidR="00EF4443" w:rsidRDefault="002D0D83" w:rsidP="00121205">
            <w:pPr>
              <w:pStyle w:val="TableParagraph"/>
              <w:numPr>
                <w:ilvl w:val="2"/>
                <w:numId w:val="63"/>
              </w:numPr>
              <w:tabs>
                <w:tab w:val="left" w:pos="1188"/>
                <w:tab w:val="left" w:pos="1189"/>
              </w:tabs>
              <w:spacing w:before="54"/>
              <w:ind w:hanging="510"/>
            </w:pPr>
            <w:r>
              <w:rPr>
                <w:color w:val="231F20"/>
              </w:rPr>
              <w:t>it</w:t>
            </w:r>
            <w:r>
              <w:rPr>
                <w:color w:val="231F20"/>
                <w:spacing w:val="19"/>
              </w:rPr>
              <w:t xml:space="preserve"> </w:t>
            </w:r>
            <w:r>
              <w:rPr>
                <w:color w:val="231F20"/>
              </w:rPr>
              <w:t>has</w:t>
            </w:r>
            <w:r>
              <w:rPr>
                <w:color w:val="231F20"/>
                <w:spacing w:val="21"/>
              </w:rPr>
              <w:t xml:space="preserve"> </w:t>
            </w:r>
            <w:r>
              <w:rPr>
                <w:color w:val="231F20"/>
              </w:rPr>
              <w:t>been</w:t>
            </w:r>
            <w:r>
              <w:rPr>
                <w:color w:val="231F20"/>
                <w:spacing w:val="21"/>
              </w:rPr>
              <w:t xml:space="preserve"> </w:t>
            </w:r>
            <w:r>
              <w:rPr>
                <w:color w:val="231F20"/>
              </w:rPr>
              <w:t>convicted</w:t>
            </w:r>
            <w:r>
              <w:rPr>
                <w:color w:val="231F20"/>
                <w:spacing w:val="21"/>
              </w:rPr>
              <w:t xml:space="preserve"> </w:t>
            </w:r>
            <w:r>
              <w:rPr>
                <w:color w:val="231F20"/>
              </w:rPr>
              <w:t>for</w:t>
            </w:r>
            <w:r>
              <w:rPr>
                <w:color w:val="231F20"/>
                <w:spacing w:val="21"/>
              </w:rPr>
              <w:t xml:space="preserve"> </w:t>
            </w:r>
            <w:r>
              <w:rPr>
                <w:color w:val="231F20"/>
              </w:rPr>
              <w:t>fraud</w:t>
            </w:r>
            <w:r>
              <w:rPr>
                <w:color w:val="231F20"/>
                <w:spacing w:val="21"/>
              </w:rPr>
              <w:t xml:space="preserve"> </w:t>
            </w:r>
            <w:r>
              <w:rPr>
                <w:color w:val="231F20"/>
              </w:rPr>
              <w:t>and/or</w:t>
            </w:r>
            <w:r>
              <w:rPr>
                <w:color w:val="231F20"/>
                <w:spacing w:val="21"/>
              </w:rPr>
              <w:t xml:space="preserve"> </w:t>
            </w:r>
            <w:r>
              <w:rPr>
                <w:color w:val="231F20"/>
              </w:rPr>
              <w:t>corruption</w:t>
            </w:r>
            <w:r>
              <w:rPr>
                <w:color w:val="231F20"/>
                <w:spacing w:val="19"/>
              </w:rPr>
              <w:t xml:space="preserve"> </w:t>
            </w:r>
            <w:r>
              <w:rPr>
                <w:color w:val="231F20"/>
              </w:rPr>
              <w:t>by</w:t>
            </w:r>
            <w:r>
              <w:rPr>
                <w:color w:val="231F20"/>
                <w:spacing w:val="20"/>
              </w:rPr>
              <w:t xml:space="preserve"> </w:t>
            </w:r>
            <w:r>
              <w:rPr>
                <w:color w:val="231F20"/>
              </w:rPr>
              <w:t>a</w:t>
            </w:r>
          </w:p>
          <w:p w14:paraId="0C9B20EE" w14:textId="77777777" w:rsidR="00EF4443" w:rsidRDefault="002D0D83">
            <w:pPr>
              <w:pStyle w:val="TableParagraph"/>
              <w:spacing w:before="27"/>
              <w:ind w:left="1188"/>
            </w:pPr>
            <w:r>
              <w:rPr>
                <w:color w:val="231F20"/>
              </w:rPr>
              <w:t>competent authority; or</w:t>
            </w:r>
          </w:p>
          <w:p w14:paraId="364AFA57" w14:textId="77777777" w:rsidR="00EF4443" w:rsidRDefault="002D0D83" w:rsidP="00121205">
            <w:pPr>
              <w:pStyle w:val="TableParagraph"/>
              <w:numPr>
                <w:ilvl w:val="2"/>
                <w:numId w:val="63"/>
              </w:numPr>
              <w:tabs>
                <w:tab w:val="left" w:pos="1189"/>
              </w:tabs>
              <w:spacing w:before="84" w:line="266" w:lineRule="auto"/>
              <w:ind w:right="200"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14:paraId="7572B810" w14:textId="77777777" w:rsidR="00EF4443" w:rsidRDefault="002D0D83" w:rsidP="00121205">
            <w:pPr>
              <w:pStyle w:val="TableParagraph"/>
              <w:numPr>
                <w:ilvl w:val="2"/>
                <w:numId w:val="63"/>
              </w:numPr>
              <w:tabs>
                <w:tab w:val="left" w:pos="1189"/>
              </w:tabs>
              <w:spacing w:before="55" w:line="266" w:lineRule="auto"/>
              <w:ind w:right="201" w:hanging="510"/>
              <w:jc w:val="both"/>
            </w:pPr>
            <w:r>
              <w:rPr>
                <w:color w:val="231F20"/>
              </w:rPr>
              <w:t>he/she has been debarred from participation in public procurement by any competent authority as per</w:t>
            </w:r>
            <w:r>
              <w:rPr>
                <w:color w:val="231F20"/>
                <w:spacing w:val="-14"/>
              </w:rPr>
              <w:t xml:space="preserve"> </w:t>
            </w:r>
            <w:r>
              <w:rPr>
                <w:color w:val="231F20"/>
                <w:spacing w:val="-4"/>
              </w:rPr>
              <w:t>law.</w:t>
            </w:r>
          </w:p>
          <w:p w14:paraId="4D0C438F" w14:textId="77777777" w:rsidR="00EF4443" w:rsidRDefault="00EF4443">
            <w:pPr>
              <w:pStyle w:val="TableParagraph"/>
              <w:spacing w:before="10"/>
              <w:rPr>
                <w:sz w:val="21"/>
              </w:rPr>
            </w:pPr>
          </w:p>
          <w:p w14:paraId="6A88A7A1" w14:textId="77777777" w:rsidR="00EF4443" w:rsidRDefault="002D0D83">
            <w:pPr>
              <w:pStyle w:val="TableParagraph"/>
              <w:spacing w:line="280" w:lineRule="atLeast"/>
              <w:ind w:left="678" w:right="201" w:hanging="511"/>
              <w:jc w:val="both"/>
            </w:pPr>
            <w:r>
              <w:rPr>
                <w:color w:val="231F20"/>
              </w:rPr>
              <w:t>10.1. A Consultant and any Sub-consultant shall not be permitted to submit a proposal or to be awarded a Contract under any of the following circumstances:</w:t>
            </w:r>
          </w:p>
        </w:tc>
      </w:tr>
    </w:tbl>
    <w:p w14:paraId="177F2A94"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07"/>
        <w:gridCol w:w="7307"/>
      </w:tblGrid>
      <w:tr w:rsidR="00EF4443" w14:paraId="3A85A307" w14:textId="77777777">
        <w:trPr>
          <w:trHeight w:val="6984"/>
        </w:trPr>
        <w:tc>
          <w:tcPr>
            <w:tcW w:w="2507" w:type="dxa"/>
          </w:tcPr>
          <w:p w14:paraId="04911D7A" w14:textId="77777777" w:rsidR="00EF4443" w:rsidRDefault="00EF4443">
            <w:pPr>
              <w:pStyle w:val="TableParagraph"/>
              <w:rPr>
                <w:rFonts w:ascii="Times New Roman"/>
              </w:rPr>
            </w:pPr>
          </w:p>
        </w:tc>
        <w:tc>
          <w:tcPr>
            <w:tcW w:w="7307" w:type="dxa"/>
          </w:tcPr>
          <w:p w14:paraId="4E247D27" w14:textId="77777777" w:rsidR="00EF4443" w:rsidRDefault="002D0D83" w:rsidP="00121205">
            <w:pPr>
              <w:pStyle w:val="TableParagraph"/>
              <w:numPr>
                <w:ilvl w:val="0"/>
                <w:numId w:val="62"/>
              </w:numPr>
              <w:tabs>
                <w:tab w:val="left" w:pos="1207"/>
                <w:tab w:val="left" w:pos="1208"/>
              </w:tabs>
              <w:spacing w:line="236" w:lineRule="exact"/>
              <w:ind w:hanging="510"/>
            </w:pPr>
            <w:r>
              <w:rPr>
                <w:color w:val="231F20"/>
              </w:rPr>
              <w:t>it</w:t>
            </w:r>
            <w:r>
              <w:rPr>
                <w:color w:val="231F20"/>
                <w:spacing w:val="28"/>
              </w:rPr>
              <w:t xml:space="preserve"> </w:t>
            </w:r>
            <w:r>
              <w:rPr>
                <w:color w:val="231F20"/>
              </w:rPr>
              <w:t>is</w:t>
            </w:r>
            <w:r>
              <w:rPr>
                <w:color w:val="231F20"/>
                <w:spacing w:val="28"/>
              </w:rPr>
              <w:t xml:space="preserve"> </w:t>
            </w:r>
            <w:r>
              <w:rPr>
                <w:color w:val="231F20"/>
              </w:rPr>
              <w:t>insolvent</w:t>
            </w:r>
            <w:r>
              <w:rPr>
                <w:color w:val="231F20"/>
                <w:spacing w:val="28"/>
              </w:rPr>
              <w:t xml:space="preserve"> </w:t>
            </w:r>
            <w:r>
              <w:rPr>
                <w:color w:val="231F20"/>
              </w:rPr>
              <w:t>or</w:t>
            </w:r>
            <w:r>
              <w:rPr>
                <w:color w:val="231F20"/>
                <w:spacing w:val="29"/>
              </w:rPr>
              <w:t xml:space="preserve"> </w:t>
            </w:r>
            <w:r>
              <w:rPr>
                <w:color w:val="231F20"/>
              </w:rPr>
              <w:t>is</w:t>
            </w:r>
            <w:r>
              <w:rPr>
                <w:color w:val="231F20"/>
                <w:spacing w:val="28"/>
              </w:rPr>
              <w:t xml:space="preserve"> </w:t>
            </w:r>
            <w:r>
              <w:rPr>
                <w:color w:val="231F20"/>
              </w:rPr>
              <w:t>in</w:t>
            </w:r>
            <w:r>
              <w:rPr>
                <w:color w:val="231F20"/>
                <w:spacing w:val="28"/>
              </w:rPr>
              <w:t xml:space="preserve"> </w:t>
            </w:r>
            <w:r>
              <w:rPr>
                <w:color w:val="231F20"/>
              </w:rPr>
              <w:t>receivership</w:t>
            </w:r>
            <w:r>
              <w:rPr>
                <w:color w:val="231F20"/>
                <w:spacing w:val="29"/>
              </w:rPr>
              <w:t xml:space="preserve"> </w:t>
            </w:r>
            <w:r>
              <w:rPr>
                <w:color w:val="231F20"/>
              </w:rPr>
              <w:t>or</w:t>
            </w:r>
            <w:r>
              <w:rPr>
                <w:color w:val="231F20"/>
                <w:spacing w:val="28"/>
              </w:rPr>
              <w:t xml:space="preserve"> </w:t>
            </w:r>
            <w:r>
              <w:rPr>
                <w:color w:val="231F20"/>
              </w:rPr>
              <w:t>is</w:t>
            </w:r>
            <w:r>
              <w:rPr>
                <w:color w:val="231F20"/>
                <w:spacing w:val="28"/>
              </w:rPr>
              <w:t xml:space="preserve"> </w:t>
            </w:r>
            <w:r>
              <w:rPr>
                <w:color w:val="231F20"/>
              </w:rPr>
              <w:t>a</w:t>
            </w:r>
            <w:r>
              <w:rPr>
                <w:color w:val="231F20"/>
                <w:spacing w:val="29"/>
              </w:rPr>
              <w:t xml:space="preserve"> </w:t>
            </w:r>
            <w:r>
              <w:rPr>
                <w:color w:val="231F20"/>
              </w:rPr>
              <w:t>bankrupt</w:t>
            </w:r>
            <w:r>
              <w:rPr>
                <w:color w:val="231F20"/>
                <w:spacing w:val="28"/>
              </w:rPr>
              <w:t xml:space="preserve"> </w:t>
            </w:r>
            <w:r>
              <w:rPr>
                <w:color w:val="231F20"/>
              </w:rPr>
              <w:t>or</w:t>
            </w:r>
            <w:r>
              <w:rPr>
                <w:color w:val="231F20"/>
                <w:spacing w:val="28"/>
              </w:rPr>
              <w:t xml:space="preserve"> </w:t>
            </w:r>
            <w:r>
              <w:rPr>
                <w:color w:val="231F20"/>
              </w:rPr>
              <w:t>is</w:t>
            </w:r>
            <w:r>
              <w:rPr>
                <w:color w:val="231F20"/>
                <w:spacing w:val="29"/>
              </w:rPr>
              <w:t xml:space="preserve"> </w:t>
            </w:r>
            <w:r>
              <w:rPr>
                <w:color w:val="231F20"/>
              </w:rPr>
              <w:t>in</w:t>
            </w:r>
          </w:p>
          <w:p w14:paraId="68E224F8" w14:textId="77777777" w:rsidR="00EF4443" w:rsidRDefault="002D0D83">
            <w:pPr>
              <w:pStyle w:val="TableParagraph"/>
              <w:spacing w:before="27"/>
              <w:ind w:left="1207"/>
            </w:pPr>
            <w:r>
              <w:rPr>
                <w:color w:val="231F20"/>
              </w:rPr>
              <w:t>the process of being wound up, or has entered into</w:t>
            </w:r>
            <w:r>
              <w:rPr>
                <w:color w:val="231F20"/>
                <w:spacing w:val="55"/>
              </w:rPr>
              <w:t xml:space="preserve"> </w:t>
            </w:r>
            <w:r>
              <w:rPr>
                <w:color w:val="231F20"/>
              </w:rPr>
              <w:t>an</w:t>
            </w:r>
          </w:p>
          <w:p w14:paraId="46B13C33" w14:textId="77777777" w:rsidR="00EF4443" w:rsidRDefault="002D0D83">
            <w:pPr>
              <w:pStyle w:val="TableParagraph"/>
              <w:spacing w:before="27"/>
              <w:ind w:left="1207"/>
            </w:pPr>
            <w:r>
              <w:rPr>
                <w:color w:val="231F20"/>
              </w:rPr>
              <w:t>arrangement with creditors; or</w:t>
            </w:r>
          </w:p>
          <w:p w14:paraId="185F3EE8" w14:textId="77777777" w:rsidR="00EF4443" w:rsidRDefault="002D0D83" w:rsidP="00121205">
            <w:pPr>
              <w:pStyle w:val="TableParagraph"/>
              <w:numPr>
                <w:ilvl w:val="0"/>
                <w:numId w:val="62"/>
              </w:numPr>
              <w:tabs>
                <w:tab w:val="left" w:pos="1208"/>
              </w:tabs>
              <w:spacing w:before="83" w:line="266" w:lineRule="auto"/>
              <w:ind w:right="201" w:hanging="510"/>
              <w:jc w:val="both"/>
            </w:pPr>
            <w:r>
              <w:rPr>
                <w:color w:val="231F20"/>
              </w:rPr>
              <w:t>its</w:t>
            </w:r>
            <w:r>
              <w:rPr>
                <w:color w:val="231F20"/>
                <w:spacing w:val="-6"/>
              </w:rPr>
              <w:t xml:space="preserve"> </w:t>
            </w:r>
            <w:r>
              <w:rPr>
                <w:color w:val="231F20"/>
              </w:rPr>
              <w:t>affairs</w:t>
            </w:r>
            <w:r>
              <w:rPr>
                <w:color w:val="231F20"/>
                <w:spacing w:val="-5"/>
              </w:rPr>
              <w:t xml:space="preserve"> </w:t>
            </w:r>
            <w:r>
              <w:rPr>
                <w:color w:val="231F20"/>
              </w:rPr>
              <w:t>are</w:t>
            </w:r>
            <w:r>
              <w:rPr>
                <w:color w:val="231F20"/>
                <w:spacing w:val="-6"/>
              </w:rPr>
              <w:t xml:space="preserve"> </w:t>
            </w:r>
            <w:r>
              <w:rPr>
                <w:color w:val="231F20"/>
              </w:rPr>
              <w:t>being</w:t>
            </w:r>
            <w:r>
              <w:rPr>
                <w:color w:val="231F20"/>
                <w:spacing w:val="-5"/>
              </w:rPr>
              <w:t xml:space="preserve"> </w:t>
            </w:r>
            <w:r>
              <w:rPr>
                <w:color w:val="231F20"/>
              </w:rPr>
              <w:t>administered</w:t>
            </w:r>
            <w:r>
              <w:rPr>
                <w:color w:val="231F20"/>
                <w:spacing w:val="-5"/>
              </w:rPr>
              <w:t xml:space="preserve"> </w:t>
            </w:r>
            <w:r>
              <w:rPr>
                <w:color w:val="231F20"/>
              </w:rPr>
              <w:t>by</w:t>
            </w:r>
            <w:r>
              <w:rPr>
                <w:color w:val="231F20"/>
                <w:spacing w:val="-6"/>
              </w:rPr>
              <w:t xml:space="preserve"> </w:t>
            </w:r>
            <w:r>
              <w:rPr>
                <w:color w:val="231F20"/>
              </w:rPr>
              <w:t>a</w:t>
            </w:r>
            <w:r>
              <w:rPr>
                <w:color w:val="231F20"/>
                <w:spacing w:val="-5"/>
              </w:rPr>
              <w:t xml:space="preserve"> </w:t>
            </w:r>
            <w:r>
              <w:rPr>
                <w:color w:val="231F20"/>
              </w:rPr>
              <w:t>court,</w:t>
            </w:r>
            <w:r>
              <w:rPr>
                <w:color w:val="231F20"/>
                <w:spacing w:val="-6"/>
              </w:rPr>
              <w:t xml:space="preserve"> </w:t>
            </w:r>
            <w:r>
              <w:rPr>
                <w:color w:val="231F20"/>
              </w:rPr>
              <w:t>judicial</w:t>
            </w:r>
            <w:r>
              <w:rPr>
                <w:color w:val="231F20"/>
                <w:spacing w:val="-5"/>
              </w:rPr>
              <w:t xml:space="preserve"> </w:t>
            </w:r>
            <w:r>
              <w:rPr>
                <w:color w:val="231F20"/>
              </w:rPr>
              <w:t>officer</w:t>
            </w:r>
            <w:r>
              <w:rPr>
                <w:color w:val="231F20"/>
                <w:spacing w:val="-5"/>
              </w:rPr>
              <w:t xml:space="preserve"> </w:t>
            </w:r>
            <w:r>
              <w:rPr>
                <w:color w:val="231F20"/>
              </w:rPr>
              <w:t>or by an appointed liquidator;</w:t>
            </w:r>
            <w:r>
              <w:rPr>
                <w:color w:val="231F20"/>
                <w:spacing w:val="-6"/>
              </w:rPr>
              <w:t xml:space="preserve"> </w:t>
            </w:r>
            <w:r>
              <w:rPr>
                <w:color w:val="231F20"/>
              </w:rPr>
              <w:t>or</w:t>
            </w:r>
          </w:p>
          <w:p w14:paraId="18FCFD9C" w14:textId="77777777" w:rsidR="00EF4443" w:rsidRDefault="002D0D83" w:rsidP="00121205">
            <w:pPr>
              <w:pStyle w:val="TableParagraph"/>
              <w:numPr>
                <w:ilvl w:val="0"/>
                <w:numId w:val="62"/>
              </w:numPr>
              <w:tabs>
                <w:tab w:val="left" w:pos="1280"/>
              </w:tabs>
              <w:spacing w:before="56" w:line="266" w:lineRule="auto"/>
              <w:ind w:right="201" w:hanging="510"/>
              <w:jc w:val="both"/>
            </w:pPr>
            <w:r>
              <w:rPr>
                <w:color w:val="231F20"/>
              </w:rPr>
              <w:t>it has suspended business, or is in any analogous situation arising</w:t>
            </w:r>
            <w:r>
              <w:rPr>
                <w:color w:val="231F20"/>
                <w:spacing w:val="-25"/>
              </w:rPr>
              <w:t xml:space="preserve"> </w:t>
            </w:r>
            <w:r>
              <w:rPr>
                <w:color w:val="231F20"/>
              </w:rPr>
              <w:t>from</w:t>
            </w:r>
            <w:r>
              <w:rPr>
                <w:color w:val="231F20"/>
                <w:spacing w:val="-23"/>
              </w:rPr>
              <w:t xml:space="preserve"> </w:t>
            </w:r>
            <w:r>
              <w:rPr>
                <w:color w:val="231F20"/>
              </w:rPr>
              <w:t>similar</w:t>
            </w:r>
            <w:r>
              <w:rPr>
                <w:color w:val="231F20"/>
                <w:spacing w:val="-25"/>
              </w:rPr>
              <w:t xml:space="preserve"> </w:t>
            </w:r>
            <w:r>
              <w:rPr>
                <w:color w:val="231F20"/>
              </w:rPr>
              <w:t>procedures</w:t>
            </w:r>
            <w:r>
              <w:rPr>
                <w:color w:val="231F20"/>
                <w:spacing w:val="-24"/>
              </w:rPr>
              <w:t xml:space="preserve"> </w:t>
            </w:r>
            <w:r>
              <w:rPr>
                <w:color w:val="231F20"/>
              </w:rPr>
              <w:t>under</w:t>
            </w:r>
            <w:r>
              <w:rPr>
                <w:color w:val="231F20"/>
                <w:spacing w:val="-24"/>
              </w:rPr>
              <w:t xml:space="preserve"> </w:t>
            </w:r>
            <w:r>
              <w:rPr>
                <w:color w:val="231F20"/>
              </w:rPr>
              <w:t>the</w:t>
            </w:r>
            <w:r>
              <w:rPr>
                <w:color w:val="231F20"/>
                <w:spacing w:val="-24"/>
              </w:rPr>
              <w:t xml:space="preserve"> </w:t>
            </w:r>
            <w:r>
              <w:rPr>
                <w:color w:val="231F20"/>
              </w:rPr>
              <w:t>laws</w:t>
            </w:r>
            <w:r>
              <w:rPr>
                <w:color w:val="231F20"/>
                <w:spacing w:val="-24"/>
              </w:rPr>
              <w:t xml:space="preserve"> </w:t>
            </w:r>
            <w:r>
              <w:rPr>
                <w:color w:val="231F20"/>
              </w:rPr>
              <w:t>and</w:t>
            </w:r>
            <w:r>
              <w:rPr>
                <w:color w:val="231F20"/>
                <w:spacing w:val="-25"/>
              </w:rPr>
              <w:t xml:space="preserve"> </w:t>
            </w:r>
            <w:r>
              <w:rPr>
                <w:color w:val="231F20"/>
              </w:rPr>
              <w:t>regulations of its country of establishment;</w:t>
            </w:r>
            <w:r>
              <w:rPr>
                <w:color w:val="231F20"/>
                <w:spacing w:val="-6"/>
              </w:rPr>
              <w:t xml:space="preserve"> </w:t>
            </w:r>
            <w:r>
              <w:rPr>
                <w:color w:val="231F20"/>
              </w:rPr>
              <w:t>or</w:t>
            </w:r>
          </w:p>
          <w:p w14:paraId="3C9A0D68" w14:textId="77777777" w:rsidR="00EF4443" w:rsidRDefault="002D0D83" w:rsidP="00121205">
            <w:pPr>
              <w:pStyle w:val="TableParagraph"/>
              <w:numPr>
                <w:ilvl w:val="0"/>
                <w:numId w:val="62"/>
              </w:numPr>
              <w:tabs>
                <w:tab w:val="left" w:pos="1207"/>
                <w:tab w:val="left" w:pos="1208"/>
              </w:tabs>
              <w:spacing w:before="54"/>
              <w:ind w:hanging="510"/>
            </w:pPr>
            <w:r>
              <w:rPr>
                <w:color w:val="231F20"/>
              </w:rPr>
              <w:t>it has been found guilty of professional misconduct by</w:t>
            </w:r>
            <w:r>
              <w:rPr>
                <w:color w:val="231F20"/>
                <w:spacing w:val="-22"/>
              </w:rPr>
              <w:t xml:space="preserve"> </w:t>
            </w:r>
            <w:r>
              <w:rPr>
                <w:color w:val="231F20"/>
              </w:rPr>
              <w:t>a</w:t>
            </w:r>
          </w:p>
          <w:p w14:paraId="7D013069" w14:textId="77777777" w:rsidR="00EF4443" w:rsidRDefault="002D0D83">
            <w:pPr>
              <w:pStyle w:val="TableParagraph"/>
              <w:spacing w:before="27"/>
              <w:ind w:left="1207"/>
            </w:pPr>
            <w:r>
              <w:rPr>
                <w:color w:val="231F20"/>
              </w:rPr>
              <w:t>recognized tribunal or professional body;</w:t>
            </w:r>
            <w:r>
              <w:rPr>
                <w:color w:val="231F20"/>
                <w:spacing w:val="-21"/>
              </w:rPr>
              <w:t xml:space="preserve"> </w:t>
            </w:r>
            <w:r>
              <w:rPr>
                <w:color w:val="231F20"/>
              </w:rPr>
              <w:t>or</w:t>
            </w:r>
          </w:p>
          <w:p w14:paraId="31AB1FFC" w14:textId="77777777" w:rsidR="00EF4443" w:rsidRDefault="002D0D83" w:rsidP="00121205">
            <w:pPr>
              <w:pStyle w:val="TableParagraph"/>
              <w:numPr>
                <w:ilvl w:val="0"/>
                <w:numId w:val="62"/>
              </w:numPr>
              <w:tabs>
                <w:tab w:val="left" w:pos="1208"/>
              </w:tabs>
              <w:spacing w:before="84" w:line="266" w:lineRule="auto"/>
              <w:ind w:right="201" w:hanging="510"/>
              <w:jc w:val="both"/>
            </w:pPr>
            <w:r>
              <w:rPr>
                <w:color w:val="231F20"/>
              </w:rPr>
              <w:t>it</w:t>
            </w:r>
            <w:r>
              <w:rPr>
                <w:color w:val="231F20"/>
                <w:spacing w:val="-8"/>
              </w:rPr>
              <w:t xml:space="preserve"> </w:t>
            </w:r>
            <w:r>
              <w:rPr>
                <w:color w:val="231F20"/>
              </w:rPr>
              <w:t>has</w:t>
            </w:r>
            <w:r>
              <w:rPr>
                <w:color w:val="231F20"/>
                <w:spacing w:val="-7"/>
              </w:rPr>
              <w:t xml:space="preserve"> </w:t>
            </w:r>
            <w:r>
              <w:rPr>
                <w:color w:val="231F20"/>
              </w:rPr>
              <w:t>not</w:t>
            </w:r>
            <w:r>
              <w:rPr>
                <w:color w:val="231F20"/>
                <w:spacing w:val="-8"/>
              </w:rPr>
              <w:t xml:space="preserve"> </w:t>
            </w:r>
            <w:r>
              <w:rPr>
                <w:color w:val="231F20"/>
              </w:rPr>
              <w:t>fulfilled</w:t>
            </w:r>
            <w:r>
              <w:rPr>
                <w:color w:val="231F20"/>
                <w:spacing w:val="-7"/>
              </w:rPr>
              <w:t xml:space="preserve"> </w:t>
            </w:r>
            <w:r>
              <w:rPr>
                <w:color w:val="231F20"/>
              </w:rPr>
              <w:t>its</w:t>
            </w:r>
            <w:r>
              <w:rPr>
                <w:color w:val="231F20"/>
                <w:spacing w:val="-7"/>
              </w:rPr>
              <w:t xml:space="preserve"> </w:t>
            </w:r>
            <w:r>
              <w:rPr>
                <w:color w:val="231F20"/>
              </w:rPr>
              <w:t>obligations</w:t>
            </w:r>
            <w:r>
              <w:rPr>
                <w:color w:val="231F20"/>
                <w:spacing w:val="-8"/>
              </w:rPr>
              <w:t xml:space="preserve"> </w:t>
            </w:r>
            <w:r>
              <w:rPr>
                <w:color w:val="231F20"/>
              </w:rPr>
              <w:t>with</w:t>
            </w:r>
            <w:r>
              <w:rPr>
                <w:color w:val="231F20"/>
                <w:spacing w:val="-7"/>
              </w:rPr>
              <w:t xml:space="preserve"> </w:t>
            </w:r>
            <w:r>
              <w:rPr>
                <w:color w:val="231F20"/>
              </w:rPr>
              <w:t>regard</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payment</w:t>
            </w:r>
            <w:r>
              <w:rPr>
                <w:color w:val="231F20"/>
                <w:spacing w:val="-8"/>
              </w:rPr>
              <w:t xml:space="preserve"> </w:t>
            </w:r>
            <w:r>
              <w:rPr>
                <w:color w:val="231F20"/>
              </w:rPr>
              <w:t>of taxes, social security or other payments due in accordance with</w:t>
            </w:r>
            <w:r>
              <w:rPr>
                <w:color w:val="231F20"/>
                <w:spacing w:val="-6"/>
              </w:rPr>
              <w:t xml:space="preserve"> </w:t>
            </w:r>
            <w:r>
              <w:rPr>
                <w:color w:val="231F20"/>
              </w:rPr>
              <w:t>the</w:t>
            </w:r>
            <w:r>
              <w:rPr>
                <w:color w:val="231F20"/>
                <w:spacing w:val="-6"/>
              </w:rPr>
              <w:t xml:space="preserve"> </w:t>
            </w:r>
            <w:r>
              <w:rPr>
                <w:color w:val="231F20"/>
              </w:rPr>
              <w:t>laws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established</w:t>
            </w:r>
            <w:r>
              <w:rPr>
                <w:color w:val="231F20"/>
                <w:spacing w:val="-6"/>
              </w:rPr>
              <w:t xml:space="preserve"> </w:t>
            </w:r>
            <w:r>
              <w:rPr>
                <w:color w:val="231F20"/>
              </w:rPr>
              <w:t>or</w:t>
            </w:r>
            <w:r>
              <w:rPr>
                <w:color w:val="231F20"/>
                <w:spacing w:val="-5"/>
              </w:rPr>
              <w:t xml:space="preserve"> </w:t>
            </w:r>
            <w:r>
              <w:rPr>
                <w:color w:val="231F20"/>
              </w:rPr>
              <w:t>of</w:t>
            </w:r>
            <w:r>
              <w:rPr>
                <w:color w:val="231F20"/>
                <w:spacing w:val="-6"/>
              </w:rPr>
              <w:t xml:space="preserve"> </w:t>
            </w:r>
            <w:r>
              <w:rPr>
                <w:color w:val="231F20"/>
              </w:rPr>
              <w:t>the Kingdom of Bhutan;</w:t>
            </w:r>
            <w:r>
              <w:rPr>
                <w:color w:val="231F20"/>
                <w:spacing w:val="-2"/>
              </w:rPr>
              <w:t xml:space="preserve"> </w:t>
            </w:r>
            <w:r>
              <w:rPr>
                <w:color w:val="231F20"/>
              </w:rPr>
              <w:t>or</w:t>
            </w:r>
          </w:p>
          <w:p w14:paraId="0CF6D97F" w14:textId="77777777" w:rsidR="00EF4443" w:rsidRDefault="002D0D83" w:rsidP="00121205">
            <w:pPr>
              <w:pStyle w:val="TableParagraph"/>
              <w:numPr>
                <w:ilvl w:val="0"/>
                <w:numId w:val="62"/>
              </w:numPr>
              <w:tabs>
                <w:tab w:val="left" w:pos="1208"/>
              </w:tabs>
              <w:spacing w:before="53" w:line="266" w:lineRule="auto"/>
              <w:ind w:right="202" w:hanging="510"/>
              <w:jc w:val="both"/>
            </w:pPr>
            <w:r>
              <w:rPr>
                <w:color w:val="231F20"/>
              </w:rPr>
              <w:t>it is or has been guilty of serious misrepresentation in supplying information in its tender or in the prior process leading to it being classified as a shortlisted Consultant;</w:t>
            </w:r>
            <w:r>
              <w:rPr>
                <w:color w:val="231F20"/>
                <w:spacing w:val="-23"/>
              </w:rPr>
              <w:t xml:space="preserve"> </w:t>
            </w:r>
            <w:r>
              <w:rPr>
                <w:color w:val="231F20"/>
              </w:rPr>
              <w:t>or</w:t>
            </w:r>
          </w:p>
          <w:p w14:paraId="75029388" w14:textId="77777777" w:rsidR="00EF4443" w:rsidRDefault="002D0D83" w:rsidP="00121205">
            <w:pPr>
              <w:pStyle w:val="TableParagraph"/>
              <w:numPr>
                <w:ilvl w:val="0"/>
                <w:numId w:val="62"/>
              </w:numPr>
              <w:tabs>
                <w:tab w:val="left" w:pos="1337"/>
                <w:tab w:val="left" w:pos="1338"/>
              </w:tabs>
              <w:spacing w:before="54"/>
              <w:ind w:left="1337" w:hanging="640"/>
            </w:pPr>
            <w:r>
              <w:rPr>
                <w:color w:val="231F20"/>
              </w:rPr>
              <w:t>it has been convicted for fraud and/or corruption by</w:t>
            </w:r>
            <w:r>
              <w:rPr>
                <w:color w:val="231F20"/>
                <w:spacing w:val="52"/>
              </w:rPr>
              <w:t xml:space="preserve"> </w:t>
            </w:r>
            <w:r>
              <w:rPr>
                <w:color w:val="231F20"/>
              </w:rPr>
              <w:t>a</w:t>
            </w:r>
          </w:p>
          <w:p w14:paraId="7EE2C3A9" w14:textId="77777777" w:rsidR="00EF4443" w:rsidRDefault="002D0D83">
            <w:pPr>
              <w:pStyle w:val="TableParagraph"/>
              <w:spacing w:before="27"/>
              <w:ind w:left="1207"/>
            </w:pPr>
            <w:r>
              <w:rPr>
                <w:color w:val="231F20"/>
              </w:rPr>
              <w:t>competent authority; or</w:t>
            </w:r>
          </w:p>
          <w:p w14:paraId="5C7922F4" w14:textId="77777777" w:rsidR="00EF4443" w:rsidRDefault="002D0D83" w:rsidP="00121205">
            <w:pPr>
              <w:pStyle w:val="TableParagraph"/>
              <w:numPr>
                <w:ilvl w:val="0"/>
                <w:numId w:val="62"/>
              </w:numPr>
              <w:tabs>
                <w:tab w:val="left" w:pos="1208"/>
              </w:tabs>
              <w:spacing w:before="84" w:line="266" w:lineRule="auto"/>
              <w:ind w:right="201" w:hanging="510"/>
              <w:jc w:val="both"/>
            </w:pPr>
            <w:r>
              <w:rPr>
                <w:color w:val="231F20"/>
              </w:rPr>
              <w:t>it has not fulfilled any of its contractual obligations with the Procuring Agency in the past;</w:t>
            </w:r>
            <w:r>
              <w:rPr>
                <w:color w:val="231F20"/>
                <w:spacing w:val="-15"/>
              </w:rPr>
              <w:t xml:space="preserve"> </w:t>
            </w:r>
            <w:r>
              <w:rPr>
                <w:color w:val="231F20"/>
              </w:rPr>
              <w:t>or</w:t>
            </w:r>
          </w:p>
          <w:p w14:paraId="2E3ECE85" w14:textId="77777777" w:rsidR="00EF4443" w:rsidRDefault="002D0D83" w:rsidP="00121205">
            <w:pPr>
              <w:pStyle w:val="TableParagraph"/>
              <w:numPr>
                <w:ilvl w:val="0"/>
                <w:numId w:val="62"/>
              </w:numPr>
              <w:tabs>
                <w:tab w:val="left" w:pos="1208"/>
              </w:tabs>
              <w:spacing w:before="55" w:line="266" w:lineRule="auto"/>
              <w:ind w:right="203" w:hanging="510"/>
              <w:jc w:val="both"/>
            </w:pPr>
            <w:r>
              <w:rPr>
                <w:color w:val="231F20"/>
              </w:rPr>
              <w:t>he</w:t>
            </w:r>
            <w:r>
              <w:rPr>
                <w:color w:val="231F20"/>
                <w:spacing w:val="-27"/>
              </w:rPr>
              <w:t xml:space="preserve"> </w:t>
            </w:r>
            <w:r>
              <w:rPr>
                <w:color w:val="231F20"/>
              </w:rPr>
              <w:t>has</w:t>
            </w:r>
            <w:r>
              <w:rPr>
                <w:color w:val="231F20"/>
                <w:spacing w:val="-27"/>
              </w:rPr>
              <w:t xml:space="preserve"> </w:t>
            </w:r>
            <w:r>
              <w:rPr>
                <w:color w:val="231F20"/>
              </w:rPr>
              <w:t>been</w:t>
            </w:r>
            <w:r>
              <w:rPr>
                <w:color w:val="231F20"/>
                <w:spacing w:val="-26"/>
              </w:rPr>
              <w:t xml:space="preserve"> </w:t>
            </w:r>
            <w:r>
              <w:rPr>
                <w:color w:val="231F20"/>
              </w:rPr>
              <w:t>debarred</w:t>
            </w:r>
            <w:r>
              <w:rPr>
                <w:color w:val="231F20"/>
                <w:spacing w:val="-27"/>
              </w:rPr>
              <w:t xml:space="preserve"> </w:t>
            </w:r>
            <w:r>
              <w:rPr>
                <w:color w:val="231F20"/>
              </w:rPr>
              <w:t>from</w:t>
            </w:r>
            <w:r>
              <w:rPr>
                <w:color w:val="231F20"/>
                <w:spacing w:val="-26"/>
              </w:rPr>
              <w:t xml:space="preserve"> </w:t>
            </w:r>
            <w:r>
              <w:rPr>
                <w:color w:val="231F20"/>
              </w:rPr>
              <w:t>participation</w:t>
            </w:r>
            <w:r>
              <w:rPr>
                <w:color w:val="231F20"/>
                <w:spacing w:val="-27"/>
              </w:rPr>
              <w:t xml:space="preserve"> </w:t>
            </w:r>
            <w:r>
              <w:rPr>
                <w:color w:val="231F20"/>
              </w:rPr>
              <w:t>in</w:t>
            </w:r>
            <w:r>
              <w:rPr>
                <w:color w:val="231F20"/>
                <w:spacing w:val="-26"/>
              </w:rPr>
              <w:t xml:space="preserve"> </w:t>
            </w:r>
            <w:r>
              <w:rPr>
                <w:color w:val="231F20"/>
              </w:rPr>
              <w:t>public</w:t>
            </w:r>
            <w:r>
              <w:rPr>
                <w:color w:val="231F20"/>
                <w:spacing w:val="-27"/>
              </w:rPr>
              <w:t xml:space="preserve"> </w:t>
            </w:r>
            <w:r>
              <w:rPr>
                <w:color w:val="231F20"/>
              </w:rPr>
              <w:t>procurement by any competent authority as per</w:t>
            </w:r>
            <w:r>
              <w:rPr>
                <w:color w:val="231F20"/>
                <w:spacing w:val="-7"/>
              </w:rPr>
              <w:t xml:space="preserve"> </w:t>
            </w:r>
            <w:r>
              <w:rPr>
                <w:color w:val="231F20"/>
                <w:spacing w:val="-4"/>
              </w:rPr>
              <w:t>law.</w:t>
            </w:r>
          </w:p>
        </w:tc>
      </w:tr>
      <w:tr w:rsidR="00EF4443" w14:paraId="72DC8BEA" w14:textId="77777777">
        <w:trPr>
          <w:trHeight w:val="6811"/>
        </w:trPr>
        <w:tc>
          <w:tcPr>
            <w:tcW w:w="2507" w:type="dxa"/>
          </w:tcPr>
          <w:p w14:paraId="33CC0DCC" w14:textId="77777777" w:rsidR="00EF4443" w:rsidRDefault="002D0D83">
            <w:pPr>
              <w:pStyle w:val="TableParagraph"/>
              <w:spacing w:before="109" w:line="249" w:lineRule="auto"/>
              <w:ind w:left="596" w:right="167" w:hanging="397"/>
              <w:rPr>
                <w:b/>
              </w:rPr>
            </w:pPr>
            <w:r>
              <w:rPr>
                <w:b/>
                <w:color w:val="231F20"/>
              </w:rPr>
              <w:t>11. Contents, Clarification and Amendment</w:t>
            </w:r>
          </w:p>
          <w:p w14:paraId="363A252D" w14:textId="77777777" w:rsidR="00EF4443" w:rsidRDefault="002D0D83">
            <w:pPr>
              <w:pStyle w:val="TableParagraph"/>
              <w:spacing w:before="2" w:line="249" w:lineRule="auto"/>
              <w:ind w:left="596" w:right="791"/>
              <w:rPr>
                <w:b/>
              </w:rPr>
            </w:pPr>
            <w:r>
              <w:rPr>
                <w:b/>
                <w:color w:val="231F20"/>
              </w:rPr>
              <w:t>of the RFP Document</w:t>
            </w:r>
          </w:p>
        </w:tc>
        <w:tc>
          <w:tcPr>
            <w:tcW w:w="7307" w:type="dxa"/>
          </w:tcPr>
          <w:p w14:paraId="6FB0EF8F" w14:textId="77777777" w:rsidR="00EF4443" w:rsidRDefault="002D0D83" w:rsidP="00121205">
            <w:pPr>
              <w:pStyle w:val="TableParagraph"/>
              <w:numPr>
                <w:ilvl w:val="1"/>
                <w:numId w:val="61"/>
              </w:numPr>
              <w:tabs>
                <w:tab w:val="left" w:pos="698"/>
              </w:tabs>
              <w:spacing w:before="109"/>
              <w:ind w:hanging="510"/>
            </w:pPr>
            <w:r>
              <w:rPr>
                <w:color w:val="231F20"/>
              </w:rPr>
              <w:t>The RFP document</w:t>
            </w:r>
            <w:r>
              <w:rPr>
                <w:color w:val="231F20"/>
                <w:spacing w:val="-6"/>
              </w:rPr>
              <w:t xml:space="preserve"> </w:t>
            </w:r>
            <w:r>
              <w:rPr>
                <w:color w:val="231F20"/>
              </w:rPr>
              <w:t>comprises:</w:t>
            </w:r>
          </w:p>
          <w:p w14:paraId="71E33456" w14:textId="77777777" w:rsidR="00EF4443" w:rsidRDefault="002D0D83">
            <w:pPr>
              <w:pStyle w:val="TableParagraph"/>
              <w:spacing w:before="27"/>
              <w:ind w:left="697"/>
            </w:pPr>
            <w:r>
              <w:rPr>
                <w:color w:val="231F20"/>
              </w:rPr>
              <w:t>Section 1 - Letter of Invitation</w:t>
            </w:r>
          </w:p>
          <w:p w14:paraId="345BBCF5" w14:textId="77777777" w:rsidR="00EF4443" w:rsidRDefault="002D0D83">
            <w:pPr>
              <w:pStyle w:val="TableParagraph"/>
              <w:spacing w:before="27" w:line="266" w:lineRule="auto"/>
              <w:ind w:left="697" w:right="646"/>
            </w:pPr>
            <w:r>
              <w:rPr>
                <w:color w:val="231F20"/>
              </w:rPr>
              <w:t>Section 2 - Instructions to Consultants (including Data Sheet) Section 3 - Technical Proposal - Standard Forms</w:t>
            </w:r>
          </w:p>
          <w:p w14:paraId="3E6CC444" w14:textId="77777777" w:rsidR="00EF4443" w:rsidRDefault="002D0D83">
            <w:pPr>
              <w:pStyle w:val="TableParagraph"/>
              <w:spacing w:line="266" w:lineRule="auto"/>
              <w:ind w:left="697" w:right="1894"/>
            </w:pPr>
            <w:r>
              <w:rPr>
                <w:color w:val="231F20"/>
              </w:rPr>
              <w:t>Section 4 - Financial Proposal - Standard Forms Section 5 - Terms of Reference</w:t>
            </w:r>
          </w:p>
          <w:p w14:paraId="6DB2468F" w14:textId="77777777" w:rsidR="00EF4443" w:rsidRDefault="002D0D83">
            <w:pPr>
              <w:pStyle w:val="TableParagraph"/>
              <w:spacing w:line="251" w:lineRule="exact"/>
              <w:ind w:left="697"/>
            </w:pPr>
            <w:r>
              <w:rPr>
                <w:color w:val="231F20"/>
              </w:rPr>
              <w:t>Section 6 - Eligible Countries</w:t>
            </w:r>
          </w:p>
          <w:p w14:paraId="6B49BE54" w14:textId="77777777" w:rsidR="00EF4443" w:rsidRDefault="002D0D83">
            <w:pPr>
              <w:pStyle w:val="TableParagraph"/>
              <w:spacing w:before="25"/>
              <w:ind w:left="697"/>
            </w:pPr>
            <w:r>
              <w:rPr>
                <w:color w:val="231F20"/>
              </w:rPr>
              <w:t>Section 7 - Standard Forms of Contract</w:t>
            </w:r>
          </w:p>
          <w:p w14:paraId="07178964" w14:textId="77777777" w:rsidR="00EF4443" w:rsidRDefault="00EF4443">
            <w:pPr>
              <w:pStyle w:val="TableParagraph"/>
              <w:spacing w:before="8"/>
              <w:rPr>
                <w:sz w:val="26"/>
              </w:rPr>
            </w:pPr>
          </w:p>
          <w:p w14:paraId="2CFE71F5" w14:textId="77777777" w:rsidR="00EF4443" w:rsidRDefault="002D0D83" w:rsidP="00121205">
            <w:pPr>
              <w:pStyle w:val="TableParagraph"/>
              <w:numPr>
                <w:ilvl w:val="1"/>
                <w:numId w:val="61"/>
              </w:numPr>
              <w:tabs>
                <w:tab w:val="left" w:pos="698"/>
              </w:tabs>
              <w:spacing w:line="266" w:lineRule="auto"/>
              <w:ind w:right="197" w:hanging="510"/>
              <w:jc w:val="both"/>
            </w:pPr>
            <w:r>
              <w:rPr>
                <w:color w:val="231F20"/>
              </w:rPr>
              <w:t>Consultants may request a clarification of any part of the RFP document up to the number of days indicated in the Data Sheet before the proposal submission date. Any request for clarification must</w:t>
            </w:r>
            <w:r>
              <w:rPr>
                <w:color w:val="231F20"/>
                <w:spacing w:val="-15"/>
              </w:rPr>
              <w:t xml:space="preserve"> </w:t>
            </w:r>
            <w:r>
              <w:rPr>
                <w:color w:val="231F20"/>
              </w:rPr>
              <w:t>be</w:t>
            </w:r>
            <w:r>
              <w:rPr>
                <w:color w:val="231F20"/>
                <w:spacing w:val="-16"/>
              </w:rPr>
              <w:t xml:space="preserve"> </w:t>
            </w:r>
            <w:r>
              <w:rPr>
                <w:color w:val="231F20"/>
              </w:rPr>
              <w:t>sent</w:t>
            </w:r>
            <w:r>
              <w:rPr>
                <w:color w:val="231F20"/>
                <w:spacing w:val="-14"/>
              </w:rPr>
              <w:t xml:space="preserve"> </w:t>
            </w:r>
            <w:r>
              <w:rPr>
                <w:color w:val="231F20"/>
              </w:rPr>
              <w:t>in</w:t>
            </w:r>
            <w:r>
              <w:rPr>
                <w:color w:val="231F20"/>
                <w:spacing w:val="-15"/>
              </w:rPr>
              <w:t xml:space="preserve"> </w:t>
            </w:r>
            <w:r>
              <w:rPr>
                <w:color w:val="231F20"/>
              </w:rPr>
              <w:t>writing</w:t>
            </w:r>
            <w:r>
              <w:rPr>
                <w:color w:val="231F20"/>
                <w:spacing w:val="-14"/>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Agency’s</w:t>
            </w:r>
            <w:r>
              <w:rPr>
                <w:color w:val="231F20"/>
                <w:spacing w:val="-14"/>
              </w:rPr>
              <w:t xml:space="preserve"> </w:t>
            </w:r>
            <w:r>
              <w:rPr>
                <w:color w:val="231F20"/>
              </w:rPr>
              <w:t>address</w:t>
            </w:r>
            <w:r>
              <w:rPr>
                <w:color w:val="231F20"/>
                <w:spacing w:val="-16"/>
              </w:rPr>
              <w:t xml:space="preserve"> </w:t>
            </w:r>
            <w:r>
              <w:rPr>
                <w:color w:val="231F20"/>
              </w:rPr>
              <w:t>indicated in</w:t>
            </w:r>
            <w:r>
              <w:rPr>
                <w:color w:val="231F20"/>
                <w:spacing w:val="-22"/>
              </w:rPr>
              <w:t xml:space="preserve"> </w:t>
            </w:r>
            <w:r>
              <w:rPr>
                <w:color w:val="231F20"/>
              </w:rPr>
              <w:t>the</w:t>
            </w:r>
            <w:r>
              <w:rPr>
                <w:color w:val="231F20"/>
                <w:spacing w:val="-22"/>
              </w:rPr>
              <w:t xml:space="preserve"> </w:t>
            </w:r>
            <w:r>
              <w:rPr>
                <w:color w:val="231F20"/>
              </w:rPr>
              <w:t>Data</w:t>
            </w:r>
            <w:r>
              <w:rPr>
                <w:color w:val="231F20"/>
                <w:spacing w:val="-21"/>
              </w:rPr>
              <w:t xml:space="preserve"> </w:t>
            </w:r>
            <w:r>
              <w:rPr>
                <w:color w:val="231F20"/>
              </w:rPr>
              <w:t>Sheet.</w:t>
            </w:r>
            <w:r>
              <w:rPr>
                <w:color w:val="231F20"/>
                <w:spacing w:val="-26"/>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respond</w:t>
            </w:r>
            <w:r>
              <w:rPr>
                <w:color w:val="231F20"/>
                <w:spacing w:val="-21"/>
              </w:rPr>
              <w:t xml:space="preserve"> </w:t>
            </w:r>
            <w:r>
              <w:rPr>
                <w:color w:val="231F20"/>
              </w:rPr>
              <w:t>in</w:t>
            </w:r>
            <w:r>
              <w:rPr>
                <w:color w:val="231F20"/>
                <w:spacing w:val="-22"/>
              </w:rPr>
              <w:t xml:space="preserve"> </w:t>
            </w:r>
            <w:r>
              <w:rPr>
                <w:color w:val="231F20"/>
              </w:rPr>
              <w:t>writing,</w:t>
            </w:r>
            <w:r>
              <w:rPr>
                <w:color w:val="231F20"/>
                <w:spacing w:val="-21"/>
              </w:rPr>
              <w:t xml:space="preserve"> </w:t>
            </w:r>
            <w:r>
              <w:rPr>
                <w:color w:val="231F20"/>
              </w:rPr>
              <w:t>and will send written copies of the response (including an explanation of the query but without identifying the source of the inquiry) to all Consultants. Should the Procuring Agency deem it necessary to amend</w:t>
            </w:r>
            <w:r>
              <w:rPr>
                <w:color w:val="231F20"/>
                <w:spacing w:val="-6"/>
              </w:rPr>
              <w:t xml:space="preserve"> </w:t>
            </w:r>
            <w:r>
              <w:rPr>
                <w:color w:val="231F20"/>
              </w:rPr>
              <w:t>the</w:t>
            </w:r>
            <w:r>
              <w:rPr>
                <w:color w:val="231F20"/>
                <w:spacing w:val="-6"/>
              </w:rPr>
              <w:t xml:space="preserve"> </w:t>
            </w:r>
            <w:r>
              <w:rPr>
                <w:color w:val="231F20"/>
              </w:rPr>
              <w:t>RFP</w:t>
            </w:r>
            <w:r>
              <w:rPr>
                <w:color w:val="231F20"/>
                <w:spacing w:val="-10"/>
              </w:rPr>
              <w:t xml:space="preserve"> </w:t>
            </w:r>
            <w:r>
              <w:rPr>
                <w:color w:val="231F20"/>
              </w:rPr>
              <w:t>as</w:t>
            </w:r>
            <w:r>
              <w:rPr>
                <w:color w:val="231F20"/>
                <w:spacing w:val="-5"/>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5"/>
              </w:rPr>
              <w:t xml:space="preserve"> </w:t>
            </w:r>
            <w:r>
              <w:rPr>
                <w:color w:val="231F20"/>
              </w:rPr>
              <w:t>clarification,</w:t>
            </w:r>
            <w:r>
              <w:rPr>
                <w:color w:val="231F20"/>
                <w:spacing w:val="-6"/>
              </w:rPr>
              <w:t xml:space="preserve"> </w:t>
            </w:r>
            <w:r>
              <w:rPr>
                <w:color w:val="231F20"/>
              </w:rPr>
              <w:t>it</w:t>
            </w:r>
            <w:r>
              <w:rPr>
                <w:color w:val="231F20"/>
                <w:spacing w:val="-6"/>
              </w:rPr>
              <w:t xml:space="preserve"> </w:t>
            </w:r>
            <w:r>
              <w:rPr>
                <w:color w:val="231F20"/>
              </w:rPr>
              <w:t>shall</w:t>
            </w:r>
            <w:r>
              <w:rPr>
                <w:color w:val="231F20"/>
                <w:spacing w:val="-6"/>
              </w:rPr>
              <w:t xml:space="preserve"> </w:t>
            </w:r>
            <w:r>
              <w:rPr>
                <w:color w:val="231F20"/>
              </w:rPr>
              <w:t>do</w:t>
            </w:r>
            <w:r>
              <w:rPr>
                <w:color w:val="231F20"/>
                <w:spacing w:val="-5"/>
              </w:rPr>
              <w:t xml:space="preserve"> </w:t>
            </w:r>
            <w:r>
              <w:rPr>
                <w:color w:val="231F20"/>
              </w:rPr>
              <w:t>so</w:t>
            </w:r>
            <w:r>
              <w:rPr>
                <w:color w:val="231F20"/>
                <w:spacing w:val="-6"/>
              </w:rPr>
              <w:t xml:space="preserve"> </w:t>
            </w:r>
            <w:r>
              <w:rPr>
                <w:color w:val="231F20"/>
              </w:rPr>
              <w:t xml:space="preserve">following the procedure under paragraph </w:t>
            </w:r>
            <w:r>
              <w:rPr>
                <w:color w:val="231F20"/>
                <w:spacing w:val="-5"/>
              </w:rPr>
              <w:t>11.4</w:t>
            </w:r>
            <w:r>
              <w:rPr>
                <w:color w:val="231F20"/>
                <w:spacing w:val="-7"/>
              </w:rPr>
              <w:t xml:space="preserve"> </w:t>
            </w:r>
            <w:r>
              <w:rPr>
                <w:color w:val="231F20"/>
              </w:rPr>
              <w:t>below;</w:t>
            </w:r>
          </w:p>
          <w:p w14:paraId="3866996C" w14:textId="77777777" w:rsidR="00EF4443" w:rsidRDefault="00EF4443">
            <w:pPr>
              <w:pStyle w:val="TableParagraph"/>
              <w:spacing w:before="3"/>
              <w:rPr>
                <w:sz w:val="21"/>
              </w:rPr>
            </w:pPr>
          </w:p>
          <w:p w14:paraId="5318A0C5" w14:textId="77777777" w:rsidR="00EF4443" w:rsidRDefault="002D0D83" w:rsidP="00121205">
            <w:pPr>
              <w:pStyle w:val="TableParagraph"/>
              <w:numPr>
                <w:ilvl w:val="1"/>
                <w:numId w:val="61"/>
              </w:numPr>
              <w:tabs>
                <w:tab w:val="left" w:pos="698"/>
              </w:tabs>
              <w:spacing w:line="280" w:lineRule="atLeast"/>
              <w:ind w:right="201" w:hanging="510"/>
              <w:jc w:val="both"/>
            </w:pPr>
            <w:r>
              <w:rPr>
                <w:color w:val="231F20"/>
              </w:rPr>
              <w:t>A</w:t>
            </w:r>
            <w:r>
              <w:rPr>
                <w:color w:val="231F20"/>
                <w:spacing w:val="-46"/>
              </w:rPr>
              <w:t xml:space="preserve"> </w:t>
            </w:r>
            <w:r>
              <w:rPr>
                <w:color w:val="231F20"/>
              </w:rPr>
              <w:t>pre-proposal meeting will be conducted only if strictly necessary to clarify doubts and concerns of the shortlisted Consultants prior to submission of proposals. Minutes of the pre-proposal meeting shall be circulated to all shortlisted</w:t>
            </w:r>
            <w:r>
              <w:rPr>
                <w:color w:val="231F20"/>
                <w:spacing w:val="-5"/>
              </w:rPr>
              <w:t xml:space="preserve"> </w:t>
            </w:r>
            <w:r>
              <w:rPr>
                <w:color w:val="231F20"/>
              </w:rPr>
              <w:t>Consultants.</w:t>
            </w:r>
          </w:p>
        </w:tc>
      </w:tr>
    </w:tbl>
    <w:p w14:paraId="11F094DC"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91"/>
        <w:gridCol w:w="7420"/>
      </w:tblGrid>
      <w:tr w:rsidR="00EF4443" w14:paraId="5FC03DDD" w14:textId="77777777">
        <w:trPr>
          <w:trHeight w:val="2582"/>
        </w:trPr>
        <w:tc>
          <w:tcPr>
            <w:tcW w:w="2391" w:type="dxa"/>
          </w:tcPr>
          <w:p w14:paraId="558B7158" w14:textId="77777777" w:rsidR="00EF4443" w:rsidRDefault="00EF4443">
            <w:pPr>
              <w:pStyle w:val="TableParagraph"/>
              <w:rPr>
                <w:rFonts w:ascii="Times New Roman"/>
              </w:rPr>
            </w:pPr>
          </w:p>
        </w:tc>
        <w:tc>
          <w:tcPr>
            <w:tcW w:w="7420" w:type="dxa"/>
          </w:tcPr>
          <w:p w14:paraId="61882A5D" w14:textId="77777777" w:rsidR="00EF4443" w:rsidRDefault="002D0D83">
            <w:pPr>
              <w:pStyle w:val="TableParagraph"/>
              <w:spacing w:line="236" w:lineRule="exact"/>
              <w:ind w:left="303"/>
            </w:pPr>
            <w:r>
              <w:rPr>
                <w:color w:val="231F20"/>
              </w:rPr>
              <w:t>11.4. At any time before the submission of Proposals the Procuring</w:t>
            </w:r>
          </w:p>
          <w:p w14:paraId="3FCE131E" w14:textId="77777777" w:rsidR="00EF4443" w:rsidRDefault="002D0D83">
            <w:pPr>
              <w:pStyle w:val="TableParagraph"/>
              <w:spacing w:before="27" w:line="266" w:lineRule="auto"/>
              <w:ind w:left="813" w:right="197"/>
              <w:jc w:val="both"/>
            </w:pPr>
            <w:r>
              <w:rPr>
                <w:color w:val="231F20"/>
              </w:rPr>
              <w:t xml:space="preserve">Agency may amend the RFP by issuing an addendum in writing. The addendum shall be sent to all shortlisted Consultants </w:t>
            </w:r>
            <w:proofErr w:type="gramStart"/>
            <w:r>
              <w:rPr>
                <w:color w:val="231F20"/>
              </w:rPr>
              <w:t>and  will</w:t>
            </w:r>
            <w:proofErr w:type="gramEnd"/>
            <w:r>
              <w:rPr>
                <w:color w:val="231F20"/>
              </w:rPr>
              <w:t xml:space="preserve"> be binding on them. Consultants shall acknowledge receipt   of all addenda before the final date and time established for the submission of Proposals. </w:t>
            </w:r>
            <w:r>
              <w:rPr>
                <w:color w:val="231F20"/>
                <w:spacing w:val="-13"/>
              </w:rPr>
              <w:t xml:space="preserve">To </w:t>
            </w:r>
            <w:r>
              <w:rPr>
                <w:color w:val="231F20"/>
              </w:rPr>
              <w:t xml:space="preserve">give Consultants reasonable time in which to take an addendum into account in their Proposals the Procuring Agency </w:t>
            </w:r>
            <w:r>
              <w:rPr>
                <w:color w:val="231F20"/>
                <w:spacing w:val="-5"/>
              </w:rPr>
              <w:t xml:space="preserve">may, </w:t>
            </w:r>
            <w:r>
              <w:rPr>
                <w:color w:val="231F20"/>
              </w:rPr>
              <w:t>if the addendum is substantial, extend the deadline for the submission of</w:t>
            </w:r>
            <w:r>
              <w:rPr>
                <w:color w:val="231F20"/>
                <w:spacing w:val="-3"/>
              </w:rPr>
              <w:t xml:space="preserve"> </w:t>
            </w:r>
            <w:r>
              <w:rPr>
                <w:color w:val="231F20"/>
              </w:rPr>
              <w:t>Proposals.</w:t>
            </w:r>
          </w:p>
        </w:tc>
      </w:tr>
      <w:tr w:rsidR="00EF4443" w14:paraId="6B039B7C" w14:textId="77777777">
        <w:trPr>
          <w:trHeight w:val="10746"/>
        </w:trPr>
        <w:tc>
          <w:tcPr>
            <w:tcW w:w="2391" w:type="dxa"/>
          </w:tcPr>
          <w:p w14:paraId="6D122A90" w14:textId="77777777" w:rsidR="00EF4443" w:rsidRDefault="002D0D83">
            <w:pPr>
              <w:pStyle w:val="TableParagraph"/>
              <w:spacing w:before="80" w:line="249" w:lineRule="auto"/>
              <w:ind w:left="596" w:hanging="397"/>
              <w:rPr>
                <w:b/>
              </w:rPr>
            </w:pPr>
            <w:r>
              <w:rPr>
                <w:b/>
                <w:color w:val="231F20"/>
              </w:rPr>
              <w:t>12. Preparation of Proposals</w:t>
            </w:r>
          </w:p>
        </w:tc>
        <w:tc>
          <w:tcPr>
            <w:tcW w:w="7420" w:type="dxa"/>
          </w:tcPr>
          <w:p w14:paraId="6CF7CA00" w14:textId="77777777" w:rsidR="00EF4443" w:rsidRDefault="002D0D83" w:rsidP="00121205">
            <w:pPr>
              <w:pStyle w:val="TableParagraph"/>
              <w:numPr>
                <w:ilvl w:val="1"/>
                <w:numId w:val="60"/>
              </w:numPr>
              <w:tabs>
                <w:tab w:val="left" w:pos="814"/>
              </w:tabs>
              <w:spacing w:before="80" w:line="266" w:lineRule="auto"/>
              <w:ind w:right="197" w:hanging="510"/>
              <w:jc w:val="both"/>
            </w:pPr>
            <w:r>
              <w:rPr>
                <w:color w:val="231F20"/>
              </w:rPr>
              <w:t>The Proposal, as well as all related correspondence exchanged 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7"/>
              </w:rPr>
              <w:t xml:space="preserve"> </w:t>
            </w:r>
            <w:r>
              <w:rPr>
                <w:color w:val="231F20"/>
              </w:rPr>
              <w:t>and</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spacing w:val="-3"/>
              </w:rPr>
              <w:t>Agency,</w:t>
            </w:r>
            <w:r>
              <w:rPr>
                <w:color w:val="231F20"/>
                <w:spacing w:val="-7"/>
              </w:rPr>
              <w:t xml:space="preserve"> </w:t>
            </w:r>
            <w:r>
              <w:rPr>
                <w:color w:val="231F20"/>
              </w:rPr>
              <w:t>shall</w:t>
            </w:r>
            <w:r>
              <w:rPr>
                <w:color w:val="231F20"/>
                <w:spacing w:val="-8"/>
              </w:rPr>
              <w:t xml:space="preserve"> </w:t>
            </w:r>
            <w:r>
              <w:rPr>
                <w:color w:val="231F20"/>
              </w:rPr>
              <w:t>be</w:t>
            </w:r>
            <w:r>
              <w:rPr>
                <w:color w:val="231F20"/>
                <w:spacing w:val="-7"/>
              </w:rPr>
              <w:t xml:space="preserve"> </w:t>
            </w:r>
            <w:r>
              <w:rPr>
                <w:color w:val="231F20"/>
              </w:rPr>
              <w:t>written</w:t>
            </w:r>
            <w:r>
              <w:rPr>
                <w:color w:val="231F20"/>
                <w:spacing w:val="-7"/>
              </w:rPr>
              <w:t xml:space="preserve"> </w:t>
            </w:r>
            <w:r>
              <w:rPr>
                <w:color w:val="231F20"/>
              </w:rPr>
              <w:t>in</w:t>
            </w:r>
            <w:r>
              <w:rPr>
                <w:color w:val="231F20"/>
                <w:spacing w:val="-8"/>
              </w:rPr>
              <w:t xml:space="preserve"> </w:t>
            </w:r>
            <w:r>
              <w:rPr>
                <w:color w:val="231F20"/>
              </w:rPr>
              <w:t>the language specified in the Data</w:t>
            </w:r>
            <w:r>
              <w:rPr>
                <w:color w:val="231F20"/>
                <w:spacing w:val="-5"/>
              </w:rPr>
              <w:t xml:space="preserve"> </w:t>
            </w:r>
            <w:r>
              <w:rPr>
                <w:color w:val="231F20"/>
              </w:rPr>
              <w:t>Sheet.</w:t>
            </w:r>
          </w:p>
          <w:p w14:paraId="790D4D38" w14:textId="77777777" w:rsidR="00EF4443" w:rsidRDefault="00EF4443">
            <w:pPr>
              <w:pStyle w:val="TableParagraph"/>
              <w:spacing w:before="2"/>
              <w:rPr>
                <w:sz w:val="24"/>
              </w:rPr>
            </w:pPr>
          </w:p>
          <w:p w14:paraId="0E585ADA" w14:textId="77777777" w:rsidR="00EF4443" w:rsidRDefault="002D0D83" w:rsidP="00121205">
            <w:pPr>
              <w:pStyle w:val="TableParagraph"/>
              <w:numPr>
                <w:ilvl w:val="1"/>
                <w:numId w:val="60"/>
              </w:numPr>
              <w:tabs>
                <w:tab w:val="left" w:pos="814"/>
              </w:tabs>
              <w:spacing w:line="266" w:lineRule="auto"/>
              <w:ind w:right="198" w:hanging="510"/>
              <w:jc w:val="both"/>
            </w:pPr>
            <w:r>
              <w:rPr>
                <w:color w:val="231F20"/>
              </w:rPr>
              <w:t>In</w:t>
            </w:r>
            <w:r>
              <w:rPr>
                <w:color w:val="231F20"/>
                <w:spacing w:val="-11"/>
              </w:rPr>
              <w:t xml:space="preserve"> </w:t>
            </w:r>
            <w:r>
              <w:rPr>
                <w:color w:val="231F20"/>
              </w:rPr>
              <w:t>preparing</w:t>
            </w:r>
            <w:r>
              <w:rPr>
                <w:color w:val="231F20"/>
                <w:spacing w:val="-11"/>
              </w:rPr>
              <w:t xml:space="preserve"> </w:t>
            </w:r>
            <w:r>
              <w:rPr>
                <w:color w:val="231F20"/>
              </w:rPr>
              <w:t>their</w:t>
            </w:r>
            <w:r>
              <w:rPr>
                <w:color w:val="231F20"/>
                <w:spacing w:val="-11"/>
              </w:rPr>
              <w:t xml:space="preserve"> </w:t>
            </w:r>
            <w:r>
              <w:rPr>
                <w:color w:val="231F20"/>
              </w:rPr>
              <w:t>Proposals,</w:t>
            </w:r>
            <w:r>
              <w:rPr>
                <w:color w:val="231F20"/>
                <w:spacing w:val="-11"/>
              </w:rPr>
              <w:t xml:space="preserve"> </w:t>
            </w:r>
            <w:r>
              <w:rPr>
                <w:color w:val="231F20"/>
              </w:rPr>
              <w:t>Consultants</w:t>
            </w:r>
            <w:r>
              <w:rPr>
                <w:color w:val="231F20"/>
                <w:spacing w:val="-11"/>
              </w:rPr>
              <w:t xml:space="preserve"> </w:t>
            </w:r>
            <w:r>
              <w:rPr>
                <w:color w:val="231F20"/>
              </w:rPr>
              <w:t>are</w:t>
            </w:r>
            <w:r>
              <w:rPr>
                <w:color w:val="231F20"/>
                <w:spacing w:val="-11"/>
              </w:rPr>
              <w:t xml:space="preserve"> </w:t>
            </w:r>
            <w:r>
              <w:rPr>
                <w:color w:val="231F20"/>
              </w:rPr>
              <w:t>expected</w:t>
            </w:r>
            <w:r>
              <w:rPr>
                <w:color w:val="231F20"/>
                <w:spacing w:val="-11"/>
              </w:rPr>
              <w:t xml:space="preserve"> </w:t>
            </w:r>
            <w:r>
              <w:rPr>
                <w:color w:val="231F20"/>
              </w:rPr>
              <w:t>to</w:t>
            </w:r>
            <w:r>
              <w:rPr>
                <w:color w:val="231F20"/>
                <w:spacing w:val="-10"/>
              </w:rPr>
              <w:t xml:space="preserve"> </w:t>
            </w:r>
            <w:r>
              <w:rPr>
                <w:color w:val="231F20"/>
              </w:rPr>
              <w:t xml:space="preserve">examine in detail the documents comprising the </w:t>
            </w:r>
            <w:r>
              <w:rPr>
                <w:color w:val="231F20"/>
                <w:spacing w:val="-8"/>
              </w:rPr>
              <w:t xml:space="preserve">RFP. </w:t>
            </w:r>
            <w:r>
              <w:rPr>
                <w:color w:val="231F20"/>
              </w:rPr>
              <w:t>Material deficiencies in providing the information requested may result in rejection of a Proposal.</w:t>
            </w:r>
          </w:p>
          <w:p w14:paraId="6EA21A42" w14:textId="77777777" w:rsidR="00EF4443" w:rsidRDefault="00EF4443">
            <w:pPr>
              <w:pStyle w:val="TableParagraph"/>
              <w:rPr>
                <w:sz w:val="24"/>
              </w:rPr>
            </w:pPr>
          </w:p>
          <w:p w14:paraId="5BD6579A" w14:textId="77777777" w:rsidR="00EF4443" w:rsidRDefault="002D0D83" w:rsidP="00121205">
            <w:pPr>
              <w:pStyle w:val="TableParagraph"/>
              <w:numPr>
                <w:ilvl w:val="1"/>
                <w:numId w:val="60"/>
              </w:numPr>
              <w:tabs>
                <w:tab w:val="left" w:pos="814"/>
              </w:tabs>
              <w:spacing w:before="1" w:line="266" w:lineRule="auto"/>
              <w:ind w:right="198" w:hanging="510"/>
              <w:jc w:val="both"/>
            </w:pPr>
            <w:r>
              <w:rPr>
                <w:color w:val="231F20"/>
              </w:rPr>
              <w:t xml:space="preserve">While preparing the </w:t>
            </w:r>
            <w:r>
              <w:rPr>
                <w:color w:val="231F20"/>
                <w:spacing w:val="-4"/>
              </w:rPr>
              <w:t xml:space="preserve">Technical </w:t>
            </w:r>
            <w:r>
              <w:rPr>
                <w:color w:val="231F20"/>
              </w:rPr>
              <w:t>Proposal, Consultants must pay particular attention to the</w:t>
            </w:r>
            <w:r>
              <w:rPr>
                <w:color w:val="231F20"/>
                <w:spacing w:val="-4"/>
              </w:rPr>
              <w:t xml:space="preserve"> </w:t>
            </w:r>
            <w:r>
              <w:rPr>
                <w:color w:val="231F20"/>
              </w:rPr>
              <w:t>following:</w:t>
            </w:r>
          </w:p>
          <w:p w14:paraId="48EB9213" w14:textId="77777777" w:rsidR="00EF4443" w:rsidRDefault="002D0D83" w:rsidP="00121205">
            <w:pPr>
              <w:pStyle w:val="TableParagraph"/>
              <w:numPr>
                <w:ilvl w:val="2"/>
                <w:numId w:val="60"/>
              </w:numPr>
              <w:tabs>
                <w:tab w:val="left" w:pos="1324"/>
              </w:tabs>
              <w:spacing w:before="55" w:line="266" w:lineRule="auto"/>
              <w:ind w:right="198" w:hanging="510"/>
              <w:jc w:val="both"/>
            </w:pPr>
            <w:r>
              <w:rPr>
                <w:color w:val="231F20"/>
              </w:rPr>
              <w:t xml:space="preserve">If a shortlisted Consultant considers that it may enhance    its expertise for the assignment by associating with other Consultants in a joint venture/consortium/association or sub- consultancy it may associate with either (a) non-shortlisted Consultant(s), or (b) shortlisted Consultants, if </w:t>
            </w:r>
            <w:proofErr w:type="gramStart"/>
            <w:r>
              <w:rPr>
                <w:color w:val="231F20"/>
              </w:rPr>
              <w:t>so</w:t>
            </w:r>
            <w:proofErr w:type="gramEnd"/>
            <w:r>
              <w:rPr>
                <w:color w:val="231F20"/>
              </w:rPr>
              <w:t xml:space="preserve"> indicated in the Data Sheet. A shortlisted Consultant must first obtain the</w:t>
            </w:r>
            <w:r>
              <w:rPr>
                <w:color w:val="231F20"/>
                <w:spacing w:val="-4"/>
              </w:rPr>
              <w:t xml:space="preserve"> </w:t>
            </w:r>
            <w:r>
              <w:rPr>
                <w:color w:val="231F20"/>
              </w:rPr>
              <w:t>approval</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Procuring</w:t>
            </w:r>
            <w:r>
              <w:rPr>
                <w:color w:val="231F20"/>
                <w:spacing w:val="-15"/>
              </w:rPr>
              <w:t xml:space="preserve"> </w:t>
            </w:r>
            <w:r>
              <w:rPr>
                <w:color w:val="231F20"/>
              </w:rPr>
              <w:t>Agency</w:t>
            </w:r>
            <w:r>
              <w:rPr>
                <w:color w:val="231F20"/>
                <w:spacing w:val="-3"/>
              </w:rPr>
              <w:t xml:space="preserve"> </w:t>
            </w:r>
            <w:r>
              <w:rPr>
                <w:color w:val="231F20"/>
              </w:rPr>
              <w:t>if</w:t>
            </w:r>
            <w:r>
              <w:rPr>
                <w:color w:val="231F20"/>
                <w:spacing w:val="-4"/>
              </w:rPr>
              <w:t xml:space="preserve"> </w:t>
            </w:r>
            <w:r>
              <w:rPr>
                <w:color w:val="231F20"/>
              </w:rPr>
              <w:t>it</w:t>
            </w:r>
            <w:r>
              <w:rPr>
                <w:color w:val="231F20"/>
                <w:spacing w:val="-4"/>
              </w:rPr>
              <w:t xml:space="preserve"> </w:t>
            </w:r>
            <w:r>
              <w:rPr>
                <w:color w:val="231F20"/>
              </w:rPr>
              <w:t>wishes</w:t>
            </w:r>
            <w:r>
              <w:rPr>
                <w:color w:val="231F20"/>
                <w:spacing w:val="-3"/>
              </w:rPr>
              <w:t xml:space="preserve"> </w:t>
            </w:r>
            <w:r>
              <w:rPr>
                <w:color w:val="231F20"/>
              </w:rPr>
              <w:t>to</w:t>
            </w:r>
            <w:r>
              <w:rPr>
                <w:color w:val="231F20"/>
                <w:spacing w:val="-3"/>
              </w:rPr>
              <w:t xml:space="preserve"> </w:t>
            </w:r>
            <w:r>
              <w:rPr>
                <w:color w:val="231F20"/>
              </w:rPr>
              <w:t>enter</w:t>
            </w:r>
            <w:r>
              <w:rPr>
                <w:color w:val="231F20"/>
                <w:spacing w:val="-3"/>
              </w:rPr>
              <w:t xml:space="preserve"> </w:t>
            </w:r>
            <w:r>
              <w:rPr>
                <w:color w:val="231F20"/>
              </w:rPr>
              <w:t xml:space="preserve">into a joint venture/consortium/association </w:t>
            </w:r>
            <w:proofErr w:type="gramStart"/>
            <w:r>
              <w:rPr>
                <w:color w:val="231F20"/>
              </w:rPr>
              <w:t>with  non</w:t>
            </w:r>
            <w:proofErr w:type="gramEnd"/>
            <w:r>
              <w:rPr>
                <w:color w:val="231F20"/>
              </w:rPr>
              <w:t>-shortlisted or shortlisted Consultant(s). In the case of a joint venture/ consortium/association</w:t>
            </w:r>
            <w:r>
              <w:rPr>
                <w:color w:val="231F20"/>
                <w:spacing w:val="-30"/>
              </w:rPr>
              <w:t xml:space="preserve"> </w:t>
            </w:r>
            <w:r>
              <w:rPr>
                <w:color w:val="231F20"/>
              </w:rPr>
              <w:t>with</w:t>
            </w:r>
            <w:r>
              <w:rPr>
                <w:color w:val="231F20"/>
                <w:spacing w:val="-30"/>
              </w:rPr>
              <w:t xml:space="preserve"> </w:t>
            </w:r>
            <w:r>
              <w:rPr>
                <w:color w:val="231F20"/>
              </w:rPr>
              <w:t>non-shortlisted</w:t>
            </w:r>
            <w:r>
              <w:rPr>
                <w:color w:val="231F20"/>
                <w:spacing w:val="-29"/>
              </w:rPr>
              <w:t xml:space="preserve"> </w:t>
            </w:r>
            <w:r>
              <w:rPr>
                <w:color w:val="231F20"/>
              </w:rPr>
              <w:t>Consultant(s),</w:t>
            </w:r>
            <w:r>
              <w:rPr>
                <w:color w:val="231F20"/>
                <w:spacing w:val="-29"/>
              </w:rPr>
              <w:t xml:space="preserve"> </w:t>
            </w:r>
            <w:r>
              <w:rPr>
                <w:color w:val="231F20"/>
              </w:rPr>
              <w:t xml:space="preserve">the shortlisted Consultant shall act as joint venture/consortium/ association </w:t>
            </w:r>
            <w:r>
              <w:rPr>
                <w:color w:val="231F20"/>
                <w:spacing w:val="-3"/>
              </w:rPr>
              <w:t xml:space="preserve">leader. </w:t>
            </w:r>
            <w:r>
              <w:rPr>
                <w:color w:val="231F20"/>
              </w:rPr>
              <w:t>In the case of a joint venture/consortium/ association, all partners shall be jointly and severally liable and shall indicate who will act as the leader of the joint venture/consortium/association.</w:t>
            </w:r>
          </w:p>
          <w:p w14:paraId="104FC8A8" w14:textId="77777777" w:rsidR="00EF4443" w:rsidRDefault="002D0D83" w:rsidP="00121205">
            <w:pPr>
              <w:pStyle w:val="TableParagraph"/>
              <w:numPr>
                <w:ilvl w:val="2"/>
                <w:numId w:val="60"/>
              </w:numPr>
              <w:tabs>
                <w:tab w:val="left" w:pos="1324"/>
              </w:tabs>
              <w:spacing w:before="44" w:line="266" w:lineRule="auto"/>
              <w:ind w:right="197" w:hanging="510"/>
              <w:jc w:val="both"/>
            </w:pPr>
            <w:r>
              <w:rPr>
                <w:color w:val="231F20"/>
              </w:rPr>
              <w:t xml:space="preserve">The estimated number of Professional staff-months or the budget for executing the assignment shall be shown in the Data Sheet, but not both. </w:t>
            </w:r>
            <w:r>
              <w:rPr>
                <w:color w:val="231F20"/>
                <w:spacing w:val="-3"/>
              </w:rPr>
              <w:t xml:space="preserve">However, </w:t>
            </w:r>
            <w:r>
              <w:rPr>
                <w:color w:val="231F20"/>
              </w:rPr>
              <w:t>the Proposal shall be based on the number of Professional staff-months or the budget estimated by the</w:t>
            </w:r>
            <w:r>
              <w:rPr>
                <w:color w:val="231F20"/>
                <w:spacing w:val="-6"/>
              </w:rPr>
              <w:t xml:space="preserve"> </w:t>
            </w:r>
            <w:r>
              <w:rPr>
                <w:color w:val="231F20"/>
              </w:rPr>
              <w:t>Consultant.</w:t>
            </w:r>
          </w:p>
          <w:p w14:paraId="5FD1A221" w14:textId="77777777" w:rsidR="00EF4443" w:rsidRDefault="002D0D83" w:rsidP="00121205">
            <w:pPr>
              <w:pStyle w:val="TableParagraph"/>
              <w:numPr>
                <w:ilvl w:val="2"/>
                <w:numId w:val="60"/>
              </w:numPr>
              <w:tabs>
                <w:tab w:val="left" w:pos="1324"/>
              </w:tabs>
              <w:spacing w:before="53" w:line="266" w:lineRule="auto"/>
              <w:ind w:right="197" w:hanging="510"/>
              <w:jc w:val="both"/>
            </w:pPr>
            <w:r>
              <w:rPr>
                <w:color w:val="231F20"/>
              </w:rPr>
              <w:t xml:space="preserve">For fixed-budget-based assignments, the available </w:t>
            </w:r>
            <w:proofErr w:type="gramStart"/>
            <w:r>
              <w:rPr>
                <w:color w:val="231F20"/>
              </w:rPr>
              <w:t>budget  is</w:t>
            </w:r>
            <w:proofErr w:type="gramEnd"/>
            <w:r>
              <w:rPr>
                <w:color w:val="231F20"/>
              </w:rPr>
              <w:t xml:space="preserve"> given in the Data Sheet, and the Financial Proposal shall not exceed this budget, while the estimated number of Professional staff-months shall not be</w:t>
            </w:r>
            <w:r>
              <w:rPr>
                <w:color w:val="231F20"/>
                <w:spacing w:val="-6"/>
              </w:rPr>
              <w:t xml:space="preserve"> </w:t>
            </w:r>
            <w:r>
              <w:rPr>
                <w:color w:val="231F20"/>
              </w:rPr>
              <w:t>disclosed.</w:t>
            </w:r>
          </w:p>
          <w:p w14:paraId="0845C8AC" w14:textId="77777777" w:rsidR="00EF4443" w:rsidRDefault="002D0D83" w:rsidP="00121205">
            <w:pPr>
              <w:pStyle w:val="TableParagraph"/>
              <w:numPr>
                <w:ilvl w:val="2"/>
                <w:numId w:val="60"/>
              </w:numPr>
              <w:tabs>
                <w:tab w:val="left" w:pos="1323"/>
                <w:tab w:val="left" w:pos="1324"/>
              </w:tabs>
              <w:spacing w:before="53"/>
              <w:ind w:hanging="510"/>
            </w:pPr>
            <w:r>
              <w:rPr>
                <w:color w:val="231F20"/>
              </w:rPr>
              <w:t>Alternative professional staff shall not be proposed, and</w:t>
            </w:r>
            <w:r>
              <w:rPr>
                <w:color w:val="231F20"/>
                <w:spacing w:val="-7"/>
              </w:rPr>
              <w:t xml:space="preserve"> </w:t>
            </w:r>
            <w:r>
              <w:rPr>
                <w:color w:val="231F20"/>
              </w:rPr>
              <w:t>only</w:t>
            </w:r>
          </w:p>
          <w:p w14:paraId="78302B8C" w14:textId="77777777" w:rsidR="00EF4443" w:rsidRDefault="002D0D83">
            <w:pPr>
              <w:pStyle w:val="TableParagraph"/>
              <w:spacing w:before="27"/>
              <w:ind w:left="1323"/>
            </w:pPr>
            <w:r>
              <w:rPr>
                <w:color w:val="231F20"/>
              </w:rPr>
              <w:t>one curriculum vitae (CV) may be submitted for each position.</w:t>
            </w:r>
          </w:p>
        </w:tc>
      </w:tr>
      <w:tr w:rsidR="00EF4443" w14:paraId="2E108C38" w14:textId="77777777">
        <w:trPr>
          <w:trHeight w:val="622"/>
        </w:trPr>
        <w:tc>
          <w:tcPr>
            <w:tcW w:w="2391" w:type="dxa"/>
          </w:tcPr>
          <w:p w14:paraId="0470C72E" w14:textId="77777777" w:rsidR="00EF4443" w:rsidRDefault="002D0D83">
            <w:pPr>
              <w:pStyle w:val="TableParagraph"/>
              <w:spacing w:before="80"/>
              <w:ind w:left="200"/>
              <w:rPr>
                <w:b/>
              </w:rPr>
            </w:pPr>
            <w:r>
              <w:rPr>
                <w:b/>
                <w:color w:val="231F20"/>
              </w:rPr>
              <w:t>13. Language</w:t>
            </w:r>
          </w:p>
        </w:tc>
        <w:tc>
          <w:tcPr>
            <w:tcW w:w="7420" w:type="dxa"/>
          </w:tcPr>
          <w:p w14:paraId="7595EF2C" w14:textId="77777777" w:rsidR="00EF4443" w:rsidRDefault="002D0D83">
            <w:pPr>
              <w:pStyle w:val="TableParagraph"/>
              <w:spacing w:before="80"/>
              <w:ind w:left="303"/>
            </w:pPr>
            <w:r>
              <w:rPr>
                <w:color w:val="231F20"/>
              </w:rPr>
              <w:t>13.1.</w:t>
            </w:r>
            <w:r>
              <w:rPr>
                <w:color w:val="231F20"/>
                <w:spacing w:val="-43"/>
              </w:rPr>
              <w:t xml:space="preserve"> </w:t>
            </w:r>
            <w:r>
              <w:rPr>
                <w:color w:val="231F20"/>
              </w:rPr>
              <w:t>Documents</w:t>
            </w:r>
            <w:r>
              <w:rPr>
                <w:color w:val="231F20"/>
                <w:spacing w:val="-29"/>
              </w:rPr>
              <w:t xml:space="preserve"> </w:t>
            </w:r>
            <w:r>
              <w:rPr>
                <w:color w:val="231F20"/>
              </w:rPr>
              <w:t>to</w:t>
            </w:r>
            <w:r>
              <w:rPr>
                <w:color w:val="231F20"/>
                <w:spacing w:val="-29"/>
              </w:rPr>
              <w:t xml:space="preserve"> </w:t>
            </w:r>
            <w:r>
              <w:rPr>
                <w:color w:val="231F20"/>
              </w:rPr>
              <w:t>be</w:t>
            </w:r>
            <w:r>
              <w:rPr>
                <w:color w:val="231F20"/>
                <w:spacing w:val="-30"/>
              </w:rPr>
              <w:t xml:space="preserve"> </w:t>
            </w:r>
            <w:r>
              <w:rPr>
                <w:color w:val="231F20"/>
              </w:rPr>
              <w:t>issued</w:t>
            </w:r>
            <w:r>
              <w:rPr>
                <w:color w:val="231F20"/>
                <w:spacing w:val="-29"/>
              </w:rPr>
              <w:t xml:space="preserve"> </w:t>
            </w:r>
            <w:r>
              <w:rPr>
                <w:color w:val="231F20"/>
              </w:rPr>
              <w:t>by</w:t>
            </w:r>
            <w:r>
              <w:rPr>
                <w:color w:val="231F20"/>
                <w:spacing w:val="-29"/>
              </w:rPr>
              <w:t xml:space="preserve"> </w:t>
            </w:r>
            <w:r>
              <w:rPr>
                <w:color w:val="231F20"/>
              </w:rPr>
              <w:t>the</w:t>
            </w:r>
            <w:r>
              <w:rPr>
                <w:color w:val="231F20"/>
                <w:spacing w:val="-30"/>
              </w:rPr>
              <w:t xml:space="preserve"> </w:t>
            </w:r>
            <w:r>
              <w:rPr>
                <w:color w:val="231F20"/>
              </w:rPr>
              <w:t>Consultant</w:t>
            </w:r>
            <w:r>
              <w:rPr>
                <w:color w:val="231F20"/>
                <w:spacing w:val="-29"/>
              </w:rPr>
              <w:t xml:space="preserve"> </w:t>
            </w:r>
            <w:r>
              <w:rPr>
                <w:color w:val="231F20"/>
              </w:rPr>
              <w:t>as</w:t>
            </w:r>
            <w:r>
              <w:rPr>
                <w:color w:val="231F20"/>
                <w:spacing w:val="-29"/>
              </w:rPr>
              <w:t xml:space="preserve"> </w:t>
            </w:r>
            <w:r>
              <w:rPr>
                <w:color w:val="231F20"/>
              </w:rPr>
              <w:t>part</w:t>
            </w:r>
            <w:r>
              <w:rPr>
                <w:color w:val="231F20"/>
                <w:spacing w:val="-29"/>
              </w:rPr>
              <w:t xml:space="preserve"> </w:t>
            </w:r>
            <w:r>
              <w:rPr>
                <w:color w:val="231F20"/>
              </w:rPr>
              <w:t>of</w:t>
            </w:r>
            <w:r>
              <w:rPr>
                <w:color w:val="231F20"/>
                <w:spacing w:val="-30"/>
              </w:rPr>
              <w:t xml:space="preserve"> </w:t>
            </w:r>
            <w:r>
              <w:rPr>
                <w:color w:val="231F20"/>
              </w:rPr>
              <w:t>this</w:t>
            </w:r>
            <w:r>
              <w:rPr>
                <w:color w:val="231F20"/>
                <w:spacing w:val="-29"/>
              </w:rPr>
              <w:t xml:space="preserve"> </w:t>
            </w:r>
            <w:r>
              <w:rPr>
                <w:color w:val="231F20"/>
              </w:rPr>
              <w:t>assignment</w:t>
            </w:r>
          </w:p>
          <w:p w14:paraId="1405656C" w14:textId="77777777" w:rsidR="00EF4443" w:rsidRDefault="002D0D83">
            <w:pPr>
              <w:pStyle w:val="TableParagraph"/>
              <w:spacing w:before="27" w:line="243" w:lineRule="exact"/>
              <w:ind w:left="813"/>
            </w:pPr>
            <w:r>
              <w:rPr>
                <w:color w:val="231F20"/>
              </w:rPr>
              <w:t>must be in the language specified in the Data Sheet.</w:t>
            </w:r>
          </w:p>
        </w:tc>
      </w:tr>
    </w:tbl>
    <w:p w14:paraId="4BE00BB9" w14:textId="77777777"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2"/>
      </w:tblGrid>
      <w:tr w:rsidR="00EF4443" w14:paraId="5BC10E41" w14:textId="77777777">
        <w:trPr>
          <w:trHeight w:val="6502"/>
        </w:trPr>
        <w:tc>
          <w:tcPr>
            <w:tcW w:w="2520" w:type="dxa"/>
          </w:tcPr>
          <w:p w14:paraId="6D2E87B4" w14:textId="77777777" w:rsidR="00EF4443" w:rsidRDefault="002D0D83">
            <w:pPr>
              <w:pStyle w:val="TableParagraph"/>
              <w:spacing w:line="236" w:lineRule="exact"/>
              <w:ind w:left="200"/>
              <w:rPr>
                <w:b/>
              </w:rPr>
            </w:pPr>
            <w:r>
              <w:rPr>
                <w:b/>
                <w:color w:val="231F20"/>
              </w:rPr>
              <w:lastRenderedPageBreak/>
              <w:t>14. Technical</w:t>
            </w:r>
          </w:p>
          <w:p w14:paraId="2D18F9E1" w14:textId="77777777" w:rsidR="00EF4443" w:rsidRDefault="002D0D83">
            <w:pPr>
              <w:pStyle w:val="TableParagraph"/>
              <w:spacing w:before="11" w:line="249" w:lineRule="auto"/>
              <w:ind w:left="596" w:right="155"/>
              <w:rPr>
                <w:b/>
              </w:rPr>
            </w:pPr>
            <w:r>
              <w:rPr>
                <w:b/>
                <w:color w:val="231F20"/>
              </w:rPr>
              <w:t>Proposal Format and Content</w:t>
            </w:r>
          </w:p>
        </w:tc>
        <w:tc>
          <w:tcPr>
            <w:tcW w:w="7292" w:type="dxa"/>
          </w:tcPr>
          <w:p w14:paraId="3236FF63" w14:textId="77777777" w:rsidR="00EF4443" w:rsidRDefault="002D0D83" w:rsidP="00121205">
            <w:pPr>
              <w:pStyle w:val="TableParagraph"/>
              <w:numPr>
                <w:ilvl w:val="1"/>
                <w:numId w:val="59"/>
              </w:numPr>
              <w:tabs>
                <w:tab w:val="left" w:pos="685"/>
              </w:tabs>
              <w:spacing w:line="236" w:lineRule="exact"/>
              <w:ind w:hanging="510"/>
            </w:pPr>
            <w:r>
              <w:rPr>
                <w:color w:val="231F20"/>
              </w:rPr>
              <w:t>The</w:t>
            </w:r>
            <w:r>
              <w:rPr>
                <w:color w:val="231F20"/>
                <w:spacing w:val="-11"/>
              </w:rPr>
              <w:t xml:space="preserve"> </w:t>
            </w:r>
            <w:r>
              <w:rPr>
                <w:color w:val="231F20"/>
              </w:rPr>
              <w:t>Proposal</w:t>
            </w:r>
            <w:r>
              <w:rPr>
                <w:color w:val="231F20"/>
                <w:spacing w:val="-10"/>
              </w:rPr>
              <w:t xml:space="preserve"> </w:t>
            </w:r>
            <w:r>
              <w:rPr>
                <w:color w:val="231F20"/>
              </w:rPr>
              <w:t>shall</w:t>
            </w:r>
            <w:r>
              <w:rPr>
                <w:color w:val="231F20"/>
                <w:spacing w:val="-10"/>
              </w:rPr>
              <w:t xml:space="preserve"> </w:t>
            </w:r>
            <w:r>
              <w:rPr>
                <w:color w:val="231F20"/>
              </w:rPr>
              <w:t>comprise</w:t>
            </w:r>
            <w:r>
              <w:rPr>
                <w:color w:val="231F20"/>
                <w:spacing w:val="-10"/>
              </w:rPr>
              <w:t xml:space="preserve"> </w:t>
            </w:r>
            <w:r>
              <w:rPr>
                <w:color w:val="231F20"/>
              </w:rPr>
              <w:t>the</w:t>
            </w:r>
            <w:r>
              <w:rPr>
                <w:color w:val="231F20"/>
                <w:spacing w:val="-10"/>
              </w:rPr>
              <w:t xml:space="preserve"> </w:t>
            </w:r>
            <w:r>
              <w:rPr>
                <w:color w:val="231F20"/>
              </w:rPr>
              <w:t>documents</w:t>
            </w:r>
            <w:r>
              <w:rPr>
                <w:color w:val="231F20"/>
                <w:spacing w:val="-10"/>
              </w:rPr>
              <w:t xml:space="preserve"> </w:t>
            </w:r>
            <w:r>
              <w:rPr>
                <w:color w:val="231F20"/>
              </w:rPr>
              <w:t>and</w:t>
            </w:r>
            <w:r>
              <w:rPr>
                <w:color w:val="231F20"/>
                <w:spacing w:val="-10"/>
              </w:rPr>
              <w:t xml:space="preserve"> </w:t>
            </w:r>
            <w:r>
              <w:rPr>
                <w:color w:val="231F20"/>
              </w:rPr>
              <w:t>forms</w:t>
            </w:r>
            <w:r>
              <w:rPr>
                <w:color w:val="231F20"/>
                <w:spacing w:val="-10"/>
              </w:rPr>
              <w:t xml:space="preserve"> </w:t>
            </w:r>
            <w:r>
              <w:rPr>
                <w:color w:val="231F20"/>
              </w:rPr>
              <w:t>listed</w:t>
            </w:r>
            <w:r>
              <w:rPr>
                <w:color w:val="231F20"/>
                <w:spacing w:val="-11"/>
              </w:rPr>
              <w:t xml:space="preserve"> </w:t>
            </w:r>
            <w:r>
              <w:rPr>
                <w:color w:val="231F20"/>
              </w:rPr>
              <w:t>in</w:t>
            </w:r>
            <w:r>
              <w:rPr>
                <w:color w:val="231F20"/>
                <w:spacing w:val="-10"/>
              </w:rPr>
              <w:t xml:space="preserve"> </w:t>
            </w:r>
            <w:r>
              <w:rPr>
                <w:color w:val="231F20"/>
              </w:rPr>
              <w:t>the</w:t>
            </w:r>
          </w:p>
          <w:p w14:paraId="02F039DB" w14:textId="77777777" w:rsidR="00EF4443" w:rsidRDefault="002D0D83">
            <w:pPr>
              <w:pStyle w:val="TableParagraph"/>
              <w:spacing w:before="27"/>
              <w:ind w:left="684"/>
            </w:pPr>
            <w:r>
              <w:rPr>
                <w:b/>
                <w:color w:val="231F20"/>
              </w:rPr>
              <w:t>Data Sheet</w:t>
            </w:r>
            <w:r>
              <w:rPr>
                <w:color w:val="231F20"/>
              </w:rPr>
              <w:t>.</w:t>
            </w:r>
          </w:p>
          <w:p w14:paraId="54E84593" w14:textId="77777777" w:rsidR="00EF4443" w:rsidRDefault="00EF4443">
            <w:pPr>
              <w:pStyle w:val="TableParagraph"/>
              <w:spacing w:before="8"/>
              <w:rPr>
                <w:sz w:val="26"/>
              </w:rPr>
            </w:pPr>
          </w:p>
          <w:p w14:paraId="6DC1E906" w14:textId="77777777" w:rsidR="00EF4443" w:rsidRDefault="002D0D83" w:rsidP="00121205">
            <w:pPr>
              <w:pStyle w:val="TableParagraph"/>
              <w:numPr>
                <w:ilvl w:val="1"/>
                <w:numId w:val="59"/>
              </w:numPr>
              <w:tabs>
                <w:tab w:val="left" w:pos="685"/>
              </w:tabs>
              <w:spacing w:line="266" w:lineRule="auto"/>
              <w:ind w:right="199" w:hanging="510"/>
              <w:jc w:val="both"/>
            </w:pPr>
            <w:r>
              <w:rPr>
                <w:color w:val="231F20"/>
              </w:rPr>
              <w:t>The</w:t>
            </w:r>
            <w:r>
              <w:rPr>
                <w:color w:val="231F20"/>
                <w:spacing w:val="-32"/>
              </w:rPr>
              <w:t xml:space="preserve"> </w:t>
            </w:r>
            <w:r>
              <w:rPr>
                <w:color w:val="231F20"/>
              </w:rPr>
              <w:t>Consultant</w:t>
            </w:r>
            <w:r>
              <w:rPr>
                <w:color w:val="231F20"/>
                <w:spacing w:val="-31"/>
              </w:rPr>
              <w:t xml:space="preserve"> </w:t>
            </w:r>
            <w:r>
              <w:rPr>
                <w:color w:val="231F20"/>
              </w:rPr>
              <w:t>shall</w:t>
            </w:r>
            <w:r>
              <w:rPr>
                <w:color w:val="231F20"/>
                <w:spacing w:val="-31"/>
              </w:rPr>
              <w:t xml:space="preserve"> </w:t>
            </w:r>
            <w:r>
              <w:rPr>
                <w:color w:val="231F20"/>
              </w:rPr>
              <w:t>furnish</w:t>
            </w:r>
            <w:r>
              <w:rPr>
                <w:color w:val="231F20"/>
                <w:spacing w:val="-31"/>
              </w:rPr>
              <w:t xml:space="preserve"> </w:t>
            </w:r>
            <w:r>
              <w:rPr>
                <w:color w:val="231F20"/>
              </w:rPr>
              <w:t>information</w:t>
            </w:r>
            <w:r>
              <w:rPr>
                <w:color w:val="231F20"/>
                <w:spacing w:val="-31"/>
              </w:rPr>
              <w:t xml:space="preserve"> </w:t>
            </w:r>
            <w:r>
              <w:rPr>
                <w:color w:val="231F20"/>
              </w:rPr>
              <w:t>on</w:t>
            </w:r>
            <w:r>
              <w:rPr>
                <w:color w:val="231F20"/>
                <w:spacing w:val="-31"/>
              </w:rPr>
              <w:t xml:space="preserve"> </w:t>
            </w:r>
            <w:r>
              <w:rPr>
                <w:color w:val="231F20"/>
              </w:rPr>
              <w:t>commissions,</w:t>
            </w:r>
            <w:r>
              <w:rPr>
                <w:color w:val="231F20"/>
                <w:spacing w:val="-31"/>
              </w:rPr>
              <w:t xml:space="preserve"> </w:t>
            </w:r>
            <w:r>
              <w:rPr>
                <w:color w:val="231F20"/>
              </w:rPr>
              <w:t xml:space="preserve">gratuities, and fees, if </w:t>
            </w:r>
            <w:r>
              <w:rPr>
                <w:color w:val="231F20"/>
                <w:spacing w:val="-5"/>
              </w:rPr>
              <w:t xml:space="preserve">any, </w:t>
            </w:r>
            <w:r>
              <w:rPr>
                <w:color w:val="231F20"/>
              </w:rPr>
              <w:t>paid or to be paid to agents or any other party relating to this Proposal and, if awarded, Contract execution, as requested in the Financial Proposal submission form (Section</w:t>
            </w:r>
            <w:r>
              <w:rPr>
                <w:color w:val="231F20"/>
                <w:spacing w:val="-5"/>
              </w:rPr>
              <w:t xml:space="preserve"> </w:t>
            </w:r>
            <w:r>
              <w:rPr>
                <w:color w:val="231F20"/>
              </w:rPr>
              <w:t>4).</w:t>
            </w:r>
          </w:p>
          <w:p w14:paraId="43158D1B" w14:textId="77777777" w:rsidR="00EF4443" w:rsidRDefault="00EF4443">
            <w:pPr>
              <w:pStyle w:val="TableParagraph"/>
              <w:rPr>
                <w:sz w:val="24"/>
              </w:rPr>
            </w:pPr>
          </w:p>
          <w:p w14:paraId="2CD31D73" w14:textId="77777777" w:rsidR="00EF4443" w:rsidRDefault="002D0D83" w:rsidP="00121205">
            <w:pPr>
              <w:pStyle w:val="TableParagraph"/>
              <w:numPr>
                <w:ilvl w:val="1"/>
                <w:numId w:val="59"/>
              </w:numPr>
              <w:tabs>
                <w:tab w:val="left" w:pos="685"/>
              </w:tabs>
              <w:spacing w:before="1" w:line="266" w:lineRule="auto"/>
              <w:ind w:right="198" w:hanging="510"/>
              <w:jc w:val="both"/>
            </w:pPr>
            <w:r>
              <w:rPr>
                <w:color w:val="231F20"/>
              </w:rPr>
              <w:t xml:space="preserve">The </w:t>
            </w:r>
            <w:r>
              <w:rPr>
                <w:color w:val="231F20"/>
                <w:spacing w:val="-4"/>
              </w:rPr>
              <w:t xml:space="preserve">Technical </w:t>
            </w:r>
            <w:r>
              <w:rPr>
                <w:color w:val="231F20"/>
              </w:rPr>
              <w:t xml:space="preserve">Proposal shall be prepared using the Standard Forms provided in Section 3 of the RFP and shall comprise the documents listed in the </w:t>
            </w:r>
            <w:r>
              <w:rPr>
                <w:b/>
                <w:color w:val="231F20"/>
              </w:rPr>
              <w:t xml:space="preserve">Data Sheet. </w:t>
            </w:r>
            <w:r>
              <w:rPr>
                <w:color w:val="231F20"/>
              </w:rPr>
              <w:t xml:space="preserve">The </w:t>
            </w:r>
            <w:r w:rsidR="003E5C92">
              <w:rPr>
                <w:color w:val="231F20"/>
                <w:spacing w:val="-4"/>
              </w:rPr>
              <w:t>Technical Proposal</w:t>
            </w:r>
            <w:r>
              <w:rPr>
                <w:color w:val="231F20"/>
              </w:rPr>
              <w:t xml:space="preserve"> shall not include any financial information. A </w:t>
            </w:r>
            <w:r>
              <w:rPr>
                <w:color w:val="231F20"/>
                <w:spacing w:val="-4"/>
              </w:rPr>
              <w:t xml:space="preserve">Technical </w:t>
            </w:r>
            <w:r>
              <w:rPr>
                <w:color w:val="231F20"/>
              </w:rPr>
              <w:t>Proposal containing material financial information shall be declared non- responsive.</w:t>
            </w:r>
          </w:p>
          <w:p w14:paraId="3A1D9A0C" w14:textId="77777777" w:rsidR="00EF4443" w:rsidRDefault="00EF4443">
            <w:pPr>
              <w:pStyle w:val="TableParagraph"/>
              <w:spacing w:before="10"/>
              <w:rPr>
                <w:sz w:val="23"/>
              </w:rPr>
            </w:pPr>
          </w:p>
          <w:p w14:paraId="1CAB8CF6" w14:textId="77777777" w:rsidR="00EF4443" w:rsidRDefault="002D0D83" w:rsidP="00121205">
            <w:pPr>
              <w:pStyle w:val="TableParagraph"/>
              <w:numPr>
                <w:ilvl w:val="1"/>
                <w:numId w:val="59"/>
              </w:numPr>
              <w:tabs>
                <w:tab w:val="left" w:pos="685"/>
              </w:tabs>
              <w:spacing w:line="266" w:lineRule="auto"/>
              <w:ind w:right="198" w:hanging="510"/>
              <w:jc w:val="both"/>
            </w:pPr>
            <w:r>
              <w:rPr>
                <w:color w:val="231F20"/>
              </w:rPr>
              <w:t>Consultant</w:t>
            </w:r>
            <w:r>
              <w:rPr>
                <w:color w:val="231F20"/>
                <w:spacing w:val="-13"/>
              </w:rPr>
              <w:t xml:space="preserve"> </w:t>
            </w:r>
            <w:r>
              <w:rPr>
                <w:color w:val="231F20"/>
              </w:rPr>
              <w:t>shall</w:t>
            </w:r>
            <w:r>
              <w:rPr>
                <w:color w:val="231F20"/>
                <w:spacing w:val="-12"/>
              </w:rPr>
              <w:t xml:space="preserve"> </w:t>
            </w:r>
            <w:r>
              <w:rPr>
                <w:color w:val="231F20"/>
              </w:rPr>
              <w:t>not</w:t>
            </w:r>
            <w:r>
              <w:rPr>
                <w:color w:val="231F20"/>
                <w:spacing w:val="-12"/>
              </w:rPr>
              <w:t xml:space="preserve"> </w:t>
            </w:r>
            <w:r>
              <w:rPr>
                <w:color w:val="231F20"/>
              </w:rPr>
              <w:t>propose</w:t>
            </w:r>
            <w:r>
              <w:rPr>
                <w:color w:val="231F20"/>
                <w:spacing w:val="-12"/>
              </w:rPr>
              <w:t xml:space="preserve"> </w:t>
            </w:r>
            <w:r>
              <w:rPr>
                <w:color w:val="231F20"/>
              </w:rPr>
              <w:t>alternative</w:t>
            </w:r>
            <w:r>
              <w:rPr>
                <w:color w:val="231F20"/>
                <w:spacing w:val="-12"/>
              </w:rPr>
              <w:t xml:space="preserve"> </w:t>
            </w:r>
            <w:r>
              <w:rPr>
                <w:color w:val="231F20"/>
              </w:rPr>
              <w:t>Key</w:t>
            </w:r>
            <w:r>
              <w:rPr>
                <w:color w:val="231F20"/>
                <w:spacing w:val="-12"/>
              </w:rPr>
              <w:t xml:space="preserve"> </w:t>
            </w:r>
            <w:r>
              <w:rPr>
                <w:color w:val="231F20"/>
              </w:rPr>
              <w:t>Experts.</w:t>
            </w:r>
            <w:r>
              <w:rPr>
                <w:color w:val="231F20"/>
                <w:spacing w:val="-12"/>
              </w:rPr>
              <w:t xml:space="preserve"> </w:t>
            </w:r>
            <w:r>
              <w:rPr>
                <w:color w:val="231F20"/>
              </w:rPr>
              <w:t>Only</w:t>
            </w:r>
            <w:r>
              <w:rPr>
                <w:color w:val="231F20"/>
                <w:spacing w:val="-12"/>
              </w:rPr>
              <w:t xml:space="preserve"> </w:t>
            </w:r>
            <w:r>
              <w:rPr>
                <w:color w:val="231F20"/>
              </w:rPr>
              <w:t>one</w:t>
            </w:r>
            <w:r>
              <w:rPr>
                <w:color w:val="231F20"/>
                <w:spacing w:val="-12"/>
              </w:rPr>
              <w:t xml:space="preserve"> </w:t>
            </w:r>
            <w:r>
              <w:rPr>
                <w:color w:val="231F20"/>
              </w:rPr>
              <w:t>CV shall be submitted for each Key Expert position. Failure to comply with this requirement will make the Proposal</w:t>
            </w:r>
            <w:r>
              <w:rPr>
                <w:color w:val="231F20"/>
                <w:spacing w:val="-12"/>
              </w:rPr>
              <w:t xml:space="preserve"> </w:t>
            </w:r>
            <w:r>
              <w:rPr>
                <w:color w:val="231F20"/>
              </w:rPr>
              <w:t>non-responsive.</w:t>
            </w:r>
          </w:p>
          <w:p w14:paraId="7C4B8198" w14:textId="77777777" w:rsidR="00EF4443" w:rsidRDefault="00EF4443">
            <w:pPr>
              <w:pStyle w:val="TableParagraph"/>
              <w:spacing w:before="2"/>
              <w:rPr>
                <w:sz w:val="24"/>
              </w:rPr>
            </w:pPr>
          </w:p>
          <w:p w14:paraId="77B7A850" w14:textId="77777777" w:rsidR="00EF4443" w:rsidRDefault="002D0D83" w:rsidP="00121205">
            <w:pPr>
              <w:pStyle w:val="TableParagraph"/>
              <w:numPr>
                <w:ilvl w:val="1"/>
                <w:numId w:val="59"/>
              </w:numPr>
              <w:tabs>
                <w:tab w:val="left" w:pos="685"/>
              </w:tabs>
              <w:spacing w:line="266" w:lineRule="auto"/>
              <w:ind w:right="198" w:hanging="510"/>
              <w:jc w:val="both"/>
            </w:pPr>
            <w:r>
              <w:rPr>
                <w:color w:val="231F20"/>
              </w:rPr>
              <w:t xml:space="preserve">Depending on the nature of the assignment, the Consultant is required to submit a Full </w:t>
            </w:r>
            <w:r>
              <w:rPr>
                <w:color w:val="231F20"/>
                <w:spacing w:val="-4"/>
              </w:rPr>
              <w:t xml:space="preserve">Technical </w:t>
            </w:r>
            <w:r>
              <w:rPr>
                <w:color w:val="231F20"/>
              </w:rPr>
              <w:t xml:space="preserve">Proposal (FTP), or a Simplified </w:t>
            </w:r>
            <w:r>
              <w:rPr>
                <w:color w:val="231F20"/>
                <w:spacing w:val="-4"/>
              </w:rPr>
              <w:t>Technical</w:t>
            </w:r>
            <w:r>
              <w:rPr>
                <w:color w:val="231F20"/>
                <w:spacing w:val="-14"/>
              </w:rPr>
              <w:t xml:space="preserve"> </w:t>
            </w:r>
            <w:r>
              <w:rPr>
                <w:color w:val="231F20"/>
              </w:rPr>
              <w:t>Proposal</w:t>
            </w:r>
            <w:r>
              <w:rPr>
                <w:color w:val="231F20"/>
                <w:spacing w:val="-13"/>
              </w:rPr>
              <w:t xml:space="preserve"> </w:t>
            </w:r>
            <w:r>
              <w:rPr>
                <w:color w:val="231F20"/>
              </w:rPr>
              <w:t>(STP)</w:t>
            </w:r>
            <w:r>
              <w:rPr>
                <w:color w:val="231F20"/>
                <w:spacing w:val="-14"/>
              </w:rPr>
              <w:t xml:space="preserve"> </w:t>
            </w:r>
            <w:r>
              <w:rPr>
                <w:color w:val="231F20"/>
              </w:rPr>
              <w:t>as</w:t>
            </w:r>
            <w:r>
              <w:rPr>
                <w:color w:val="231F20"/>
                <w:spacing w:val="-13"/>
              </w:rPr>
              <w:t xml:space="preserve"> </w:t>
            </w:r>
            <w:r>
              <w:rPr>
                <w:color w:val="231F20"/>
              </w:rPr>
              <w:t>indicated</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b/>
                <w:color w:val="231F20"/>
              </w:rPr>
              <w:t>Data</w:t>
            </w:r>
            <w:r>
              <w:rPr>
                <w:b/>
                <w:color w:val="231F20"/>
                <w:spacing w:val="-14"/>
              </w:rPr>
              <w:t xml:space="preserve"> </w:t>
            </w:r>
            <w:r>
              <w:rPr>
                <w:b/>
                <w:color w:val="231F20"/>
              </w:rPr>
              <w:t>Sh</w:t>
            </w:r>
            <w:r>
              <w:rPr>
                <w:color w:val="231F20"/>
              </w:rPr>
              <w:t>eet</w:t>
            </w:r>
            <w:r>
              <w:rPr>
                <w:color w:val="231F20"/>
                <w:spacing w:val="-13"/>
              </w:rPr>
              <w:t xml:space="preserve"> </w:t>
            </w:r>
            <w:r>
              <w:rPr>
                <w:color w:val="231F20"/>
              </w:rPr>
              <w:t>and</w:t>
            </w:r>
            <w:r>
              <w:rPr>
                <w:color w:val="231F20"/>
                <w:spacing w:val="-14"/>
              </w:rPr>
              <w:t xml:space="preserve"> </w:t>
            </w:r>
            <w:r>
              <w:rPr>
                <w:color w:val="231F20"/>
              </w:rPr>
              <w:t>using the Standard Forms provided in Section 3 of the</w:t>
            </w:r>
            <w:r>
              <w:rPr>
                <w:color w:val="231F20"/>
                <w:spacing w:val="-7"/>
              </w:rPr>
              <w:t xml:space="preserve"> </w:t>
            </w:r>
            <w:r>
              <w:rPr>
                <w:color w:val="231F20"/>
                <w:spacing w:val="-8"/>
              </w:rPr>
              <w:t>RFP.</w:t>
            </w:r>
          </w:p>
        </w:tc>
      </w:tr>
      <w:tr w:rsidR="00EF4443" w14:paraId="521B55EE" w14:textId="77777777">
        <w:trPr>
          <w:trHeight w:val="4920"/>
        </w:trPr>
        <w:tc>
          <w:tcPr>
            <w:tcW w:w="2520" w:type="dxa"/>
          </w:tcPr>
          <w:p w14:paraId="184CC3EF" w14:textId="77777777" w:rsidR="00EF4443" w:rsidRDefault="002D0D83">
            <w:pPr>
              <w:pStyle w:val="TableParagraph"/>
              <w:spacing w:before="80" w:line="249" w:lineRule="auto"/>
              <w:ind w:left="596" w:right="840" w:hanging="397"/>
              <w:rPr>
                <w:b/>
              </w:rPr>
            </w:pPr>
            <w:r>
              <w:rPr>
                <w:b/>
                <w:color w:val="231F20"/>
              </w:rPr>
              <w:t>15. Financial Proposals</w:t>
            </w:r>
          </w:p>
        </w:tc>
        <w:tc>
          <w:tcPr>
            <w:tcW w:w="7292" w:type="dxa"/>
          </w:tcPr>
          <w:p w14:paraId="54056604" w14:textId="77777777" w:rsidR="00EF4443" w:rsidRDefault="002D0D83" w:rsidP="00121205">
            <w:pPr>
              <w:pStyle w:val="TableParagraph"/>
              <w:numPr>
                <w:ilvl w:val="1"/>
                <w:numId w:val="58"/>
              </w:numPr>
              <w:tabs>
                <w:tab w:val="left" w:pos="685"/>
              </w:tabs>
              <w:spacing w:before="80" w:line="266" w:lineRule="auto"/>
              <w:ind w:right="197" w:hanging="510"/>
              <w:jc w:val="both"/>
            </w:pPr>
            <w:r>
              <w:rPr>
                <w:color w:val="231F20"/>
              </w:rPr>
              <w:t>The</w:t>
            </w:r>
            <w:r>
              <w:rPr>
                <w:color w:val="231F20"/>
                <w:spacing w:val="-24"/>
              </w:rPr>
              <w:t xml:space="preserve"> </w:t>
            </w:r>
            <w:r>
              <w:rPr>
                <w:color w:val="231F20"/>
              </w:rPr>
              <w:t>Financial</w:t>
            </w:r>
            <w:r>
              <w:rPr>
                <w:color w:val="231F20"/>
                <w:spacing w:val="-23"/>
              </w:rPr>
              <w:t xml:space="preserve"> </w:t>
            </w:r>
            <w:r>
              <w:rPr>
                <w:color w:val="231F20"/>
              </w:rPr>
              <w:t>Proposal</w:t>
            </w:r>
            <w:r>
              <w:rPr>
                <w:color w:val="231F20"/>
                <w:spacing w:val="-23"/>
              </w:rPr>
              <w:t xml:space="preserve"> </w:t>
            </w:r>
            <w:r>
              <w:rPr>
                <w:color w:val="231F20"/>
              </w:rPr>
              <w:t>shall</w:t>
            </w:r>
            <w:r>
              <w:rPr>
                <w:color w:val="231F20"/>
                <w:spacing w:val="-24"/>
              </w:rPr>
              <w:t xml:space="preserve"> </w:t>
            </w:r>
            <w:r>
              <w:rPr>
                <w:color w:val="231F20"/>
              </w:rPr>
              <w:t>be</w:t>
            </w:r>
            <w:r>
              <w:rPr>
                <w:color w:val="231F20"/>
                <w:spacing w:val="-24"/>
              </w:rPr>
              <w:t xml:space="preserve"> </w:t>
            </w:r>
            <w:r>
              <w:rPr>
                <w:color w:val="231F20"/>
              </w:rPr>
              <w:t>prepared</w:t>
            </w:r>
            <w:r>
              <w:rPr>
                <w:color w:val="231F20"/>
                <w:spacing w:val="-23"/>
              </w:rPr>
              <w:t xml:space="preserve"> </w:t>
            </w:r>
            <w:r>
              <w:rPr>
                <w:color w:val="231F20"/>
              </w:rPr>
              <w:t>using</w:t>
            </w:r>
            <w:r>
              <w:rPr>
                <w:color w:val="231F20"/>
                <w:spacing w:val="-23"/>
              </w:rPr>
              <w:t xml:space="preserve"> </w:t>
            </w:r>
            <w:r>
              <w:rPr>
                <w:color w:val="231F20"/>
              </w:rPr>
              <w:t>the</w:t>
            </w:r>
            <w:r>
              <w:rPr>
                <w:color w:val="231F20"/>
                <w:spacing w:val="-24"/>
              </w:rPr>
              <w:t xml:space="preserve"> </w:t>
            </w:r>
            <w:r>
              <w:rPr>
                <w:color w:val="231F20"/>
              </w:rPr>
              <w:t>Standard</w:t>
            </w:r>
            <w:r>
              <w:rPr>
                <w:color w:val="231F20"/>
                <w:spacing w:val="-23"/>
              </w:rPr>
              <w:t xml:space="preserve"> </w:t>
            </w:r>
            <w:r>
              <w:rPr>
                <w:color w:val="231F20"/>
              </w:rPr>
              <w:t xml:space="preserve">Forms provided in Section 4 of the </w:t>
            </w:r>
            <w:r>
              <w:rPr>
                <w:color w:val="231F20"/>
                <w:spacing w:val="-8"/>
              </w:rPr>
              <w:t xml:space="preserve">RFP. </w:t>
            </w:r>
            <w:r>
              <w:rPr>
                <w:color w:val="231F20"/>
              </w:rPr>
              <w:t>It shall list all costs</w:t>
            </w:r>
            <w:r>
              <w:rPr>
                <w:color w:val="231F20"/>
                <w:spacing w:val="-29"/>
              </w:rPr>
              <w:t xml:space="preserve"> </w:t>
            </w:r>
            <w:r>
              <w:rPr>
                <w:color w:val="231F20"/>
              </w:rPr>
              <w:t xml:space="preserve">(all-inclusive) associated with the assignment, including (a) remuneration for Key Experts and Non-Key Experts, (b) reimbursable expenses indicated in the </w:t>
            </w:r>
            <w:r>
              <w:rPr>
                <w:b/>
                <w:color w:val="231F20"/>
              </w:rPr>
              <w:t>Data Sheet</w:t>
            </w:r>
            <w:r>
              <w:rPr>
                <w:color w:val="231F20"/>
              </w:rPr>
              <w:t>, and (c) Local</w:t>
            </w:r>
            <w:r>
              <w:rPr>
                <w:color w:val="231F20"/>
                <w:spacing w:val="-9"/>
              </w:rPr>
              <w:t xml:space="preserve"> </w:t>
            </w:r>
            <w:r>
              <w:rPr>
                <w:color w:val="231F20"/>
              </w:rPr>
              <w:t>taxes.</w:t>
            </w:r>
          </w:p>
          <w:p w14:paraId="6E277826" w14:textId="77777777" w:rsidR="00EF4443" w:rsidRDefault="00EF4443">
            <w:pPr>
              <w:pStyle w:val="TableParagraph"/>
              <w:rPr>
                <w:sz w:val="24"/>
              </w:rPr>
            </w:pPr>
          </w:p>
          <w:p w14:paraId="7B393BB1" w14:textId="77777777" w:rsidR="00EF4443" w:rsidRDefault="002D0D83" w:rsidP="00121205">
            <w:pPr>
              <w:pStyle w:val="TableParagraph"/>
              <w:numPr>
                <w:ilvl w:val="1"/>
                <w:numId w:val="58"/>
              </w:numPr>
              <w:tabs>
                <w:tab w:val="left" w:pos="685"/>
              </w:tabs>
              <w:spacing w:line="266" w:lineRule="auto"/>
              <w:ind w:right="199" w:hanging="510"/>
              <w:jc w:val="both"/>
              <w:rPr>
                <w:b/>
              </w:rPr>
            </w:pPr>
            <w:r>
              <w:rPr>
                <w:color w:val="231F20"/>
              </w:rPr>
              <w:t xml:space="preserve">For assignments with a duration exceeding twelve (12) </w:t>
            </w:r>
            <w:proofErr w:type="gramStart"/>
            <w:r>
              <w:rPr>
                <w:color w:val="231F20"/>
              </w:rPr>
              <w:t xml:space="preserve">months,   </w:t>
            </w:r>
            <w:proofErr w:type="gramEnd"/>
            <w:r>
              <w:rPr>
                <w:color w:val="231F20"/>
              </w:rPr>
              <w:t xml:space="preserve">a price adjustment provision for foreign and/or local inflation for remuneration rates applies if so stated in the </w:t>
            </w:r>
            <w:r>
              <w:rPr>
                <w:b/>
                <w:color w:val="231F20"/>
              </w:rPr>
              <w:t>Data</w:t>
            </w:r>
            <w:r>
              <w:rPr>
                <w:b/>
                <w:color w:val="231F20"/>
                <w:spacing w:val="-9"/>
              </w:rPr>
              <w:t xml:space="preserve"> </w:t>
            </w:r>
            <w:r>
              <w:rPr>
                <w:b/>
                <w:color w:val="231F20"/>
              </w:rPr>
              <w:t>Sheet</w:t>
            </w:r>
          </w:p>
          <w:p w14:paraId="5DB3F919" w14:textId="77777777" w:rsidR="00EF4443" w:rsidRDefault="00EF4443">
            <w:pPr>
              <w:pStyle w:val="TableParagraph"/>
              <w:spacing w:before="2"/>
              <w:rPr>
                <w:sz w:val="24"/>
              </w:rPr>
            </w:pPr>
          </w:p>
          <w:p w14:paraId="5C682167" w14:textId="77777777" w:rsidR="00EF4443" w:rsidRDefault="002D0D83" w:rsidP="00121205">
            <w:pPr>
              <w:pStyle w:val="TableParagraph"/>
              <w:numPr>
                <w:ilvl w:val="1"/>
                <w:numId w:val="58"/>
              </w:numPr>
              <w:tabs>
                <w:tab w:val="left" w:pos="685"/>
              </w:tabs>
              <w:spacing w:line="266" w:lineRule="auto"/>
              <w:ind w:right="199" w:hanging="510"/>
              <w:jc w:val="both"/>
            </w:pPr>
            <w:r>
              <w:rPr>
                <w:color w:val="231F20"/>
              </w:rPr>
              <w:t>The Consultant may express the price for its Services in</w:t>
            </w:r>
            <w:r>
              <w:rPr>
                <w:color w:val="231F20"/>
                <w:spacing w:val="19"/>
              </w:rPr>
              <w:t xml:space="preserve"> </w:t>
            </w:r>
            <w:r>
              <w:rPr>
                <w:color w:val="231F20"/>
              </w:rPr>
              <w:t xml:space="preserve">the currency or currencies as stated in the </w:t>
            </w:r>
            <w:r>
              <w:rPr>
                <w:b/>
                <w:color w:val="231F20"/>
              </w:rPr>
              <w:t>Data Sheet</w:t>
            </w:r>
            <w:r>
              <w:rPr>
                <w:color w:val="231F20"/>
              </w:rPr>
              <w:t xml:space="preserve">. If indicated   in the </w:t>
            </w:r>
            <w:r>
              <w:rPr>
                <w:b/>
                <w:color w:val="231F20"/>
              </w:rPr>
              <w:t>Data S</w:t>
            </w:r>
            <w:r>
              <w:rPr>
                <w:color w:val="231F20"/>
              </w:rPr>
              <w:t>heet, the portion of the price representing local cost shall be stated in the national</w:t>
            </w:r>
            <w:r>
              <w:rPr>
                <w:color w:val="231F20"/>
                <w:spacing w:val="-7"/>
              </w:rPr>
              <w:t xml:space="preserve"> </w:t>
            </w:r>
            <w:r>
              <w:rPr>
                <w:color w:val="231F20"/>
              </w:rPr>
              <w:t>currency.</w:t>
            </w:r>
          </w:p>
          <w:p w14:paraId="21D646C9" w14:textId="77777777" w:rsidR="00EF4443" w:rsidRDefault="00EF4443">
            <w:pPr>
              <w:pStyle w:val="TableParagraph"/>
              <w:rPr>
                <w:sz w:val="24"/>
              </w:rPr>
            </w:pPr>
          </w:p>
          <w:p w14:paraId="346642BF" w14:textId="77777777" w:rsidR="00EF4443" w:rsidRDefault="002D0D83" w:rsidP="00121205">
            <w:pPr>
              <w:pStyle w:val="TableParagraph"/>
              <w:numPr>
                <w:ilvl w:val="1"/>
                <w:numId w:val="58"/>
              </w:numPr>
              <w:tabs>
                <w:tab w:val="left" w:pos="685"/>
              </w:tabs>
              <w:spacing w:before="1" w:line="266" w:lineRule="auto"/>
              <w:ind w:right="198" w:hanging="510"/>
              <w:jc w:val="both"/>
            </w:pPr>
            <w:r>
              <w:rPr>
                <w:color w:val="231F20"/>
              </w:rPr>
              <w:t>Payment under the Contract shall be made in the currency or currencies in which the payment is requested in the</w:t>
            </w:r>
            <w:r>
              <w:rPr>
                <w:color w:val="231F20"/>
                <w:spacing w:val="-13"/>
              </w:rPr>
              <w:t xml:space="preserve"> </w:t>
            </w:r>
            <w:r>
              <w:rPr>
                <w:color w:val="231F20"/>
              </w:rPr>
              <w:t>Proposal.</w:t>
            </w:r>
          </w:p>
        </w:tc>
      </w:tr>
      <w:tr w:rsidR="00EF4443" w14:paraId="09FB4C9B" w14:textId="77777777">
        <w:trPr>
          <w:trHeight w:val="902"/>
        </w:trPr>
        <w:tc>
          <w:tcPr>
            <w:tcW w:w="2520" w:type="dxa"/>
          </w:tcPr>
          <w:p w14:paraId="7DBC5C4E" w14:textId="77777777" w:rsidR="00EF4443" w:rsidRDefault="002D0D83">
            <w:pPr>
              <w:pStyle w:val="TableParagraph"/>
              <w:spacing w:before="80"/>
              <w:ind w:left="200"/>
              <w:rPr>
                <w:b/>
              </w:rPr>
            </w:pPr>
            <w:r>
              <w:rPr>
                <w:b/>
                <w:color w:val="231F20"/>
              </w:rPr>
              <w:t>16. Taxes</w:t>
            </w:r>
          </w:p>
        </w:tc>
        <w:tc>
          <w:tcPr>
            <w:tcW w:w="7292" w:type="dxa"/>
          </w:tcPr>
          <w:p w14:paraId="3E2E1C2A" w14:textId="77777777" w:rsidR="00EF4443" w:rsidRDefault="002D0D83">
            <w:pPr>
              <w:pStyle w:val="TableParagraph"/>
              <w:spacing w:before="53" w:line="280" w:lineRule="atLeast"/>
              <w:ind w:left="684" w:right="199" w:hanging="511"/>
              <w:jc w:val="both"/>
            </w:pPr>
            <w:r>
              <w:rPr>
                <w:color w:val="231F20"/>
              </w:rPr>
              <w:t>16.1.</w:t>
            </w:r>
            <w:r>
              <w:rPr>
                <w:color w:val="231F20"/>
                <w:spacing w:val="-43"/>
              </w:rPr>
              <w:t xml:space="preserve"> </w:t>
            </w:r>
            <w:r>
              <w:rPr>
                <w:color w:val="231F20"/>
              </w:rPr>
              <w:t>The</w:t>
            </w:r>
            <w:r>
              <w:rPr>
                <w:color w:val="231F20"/>
                <w:spacing w:val="-32"/>
              </w:rPr>
              <w:t xml:space="preserve"> </w:t>
            </w:r>
            <w:r>
              <w:rPr>
                <w:color w:val="231F20"/>
              </w:rPr>
              <w:t>Consultant</w:t>
            </w:r>
            <w:r>
              <w:rPr>
                <w:color w:val="231F20"/>
                <w:spacing w:val="-32"/>
              </w:rPr>
              <w:t xml:space="preserve"> </w:t>
            </w:r>
            <w:r>
              <w:rPr>
                <w:color w:val="231F20"/>
              </w:rPr>
              <w:t>and</w:t>
            </w:r>
            <w:r>
              <w:rPr>
                <w:color w:val="231F20"/>
                <w:spacing w:val="-32"/>
              </w:rPr>
              <w:t xml:space="preserve"> </w:t>
            </w:r>
            <w:r>
              <w:rPr>
                <w:color w:val="231F20"/>
              </w:rPr>
              <w:t>its</w:t>
            </w:r>
            <w:r>
              <w:rPr>
                <w:color w:val="231F20"/>
                <w:spacing w:val="-32"/>
              </w:rPr>
              <w:t xml:space="preserve"> </w:t>
            </w:r>
            <w:r>
              <w:rPr>
                <w:color w:val="231F20"/>
              </w:rPr>
              <w:t>Sub-consultants</w:t>
            </w:r>
            <w:r>
              <w:rPr>
                <w:color w:val="231F20"/>
                <w:spacing w:val="-32"/>
              </w:rPr>
              <w:t xml:space="preserve"> </w:t>
            </w:r>
            <w:r>
              <w:rPr>
                <w:color w:val="231F20"/>
              </w:rPr>
              <w:t>and</w:t>
            </w:r>
            <w:r>
              <w:rPr>
                <w:color w:val="231F20"/>
                <w:spacing w:val="-32"/>
              </w:rPr>
              <w:t xml:space="preserve"> </w:t>
            </w:r>
            <w:r>
              <w:rPr>
                <w:color w:val="231F20"/>
              </w:rPr>
              <w:t>Experts</w:t>
            </w:r>
            <w:r>
              <w:rPr>
                <w:color w:val="231F20"/>
                <w:spacing w:val="-32"/>
              </w:rPr>
              <w:t xml:space="preserve"> </w:t>
            </w:r>
            <w:r>
              <w:rPr>
                <w:color w:val="231F20"/>
              </w:rPr>
              <w:t>are</w:t>
            </w:r>
            <w:r>
              <w:rPr>
                <w:color w:val="231F20"/>
                <w:spacing w:val="-32"/>
              </w:rPr>
              <w:t xml:space="preserve"> </w:t>
            </w:r>
            <w:r>
              <w:rPr>
                <w:color w:val="231F20"/>
              </w:rPr>
              <w:t>responsible for</w:t>
            </w:r>
            <w:r>
              <w:rPr>
                <w:color w:val="231F20"/>
                <w:spacing w:val="-6"/>
              </w:rPr>
              <w:t xml:space="preserve"> </w:t>
            </w:r>
            <w:r>
              <w:rPr>
                <w:color w:val="231F20"/>
              </w:rPr>
              <w:t>meeting</w:t>
            </w:r>
            <w:r>
              <w:rPr>
                <w:color w:val="231F20"/>
                <w:spacing w:val="-6"/>
              </w:rPr>
              <w:t xml:space="preserve"> </w:t>
            </w:r>
            <w:r>
              <w:rPr>
                <w:color w:val="231F20"/>
              </w:rPr>
              <w:t>all</w:t>
            </w:r>
            <w:r>
              <w:rPr>
                <w:color w:val="231F20"/>
                <w:spacing w:val="-6"/>
              </w:rPr>
              <w:t xml:space="preserve"> </w:t>
            </w:r>
            <w:r>
              <w:rPr>
                <w:color w:val="231F20"/>
              </w:rPr>
              <w:t>tax</w:t>
            </w:r>
            <w:r>
              <w:rPr>
                <w:color w:val="231F20"/>
                <w:spacing w:val="-5"/>
              </w:rPr>
              <w:t xml:space="preserve"> </w:t>
            </w:r>
            <w:r>
              <w:rPr>
                <w:color w:val="231F20"/>
              </w:rPr>
              <w:t>liabilities</w:t>
            </w:r>
            <w:r>
              <w:rPr>
                <w:color w:val="231F20"/>
                <w:spacing w:val="-6"/>
              </w:rPr>
              <w:t xml:space="preserve"> </w:t>
            </w:r>
            <w:r>
              <w:rPr>
                <w:color w:val="231F20"/>
              </w:rPr>
              <w:t>arising</w:t>
            </w:r>
            <w:r>
              <w:rPr>
                <w:color w:val="231F20"/>
                <w:spacing w:val="-6"/>
              </w:rPr>
              <w:t xml:space="preserve"> </w:t>
            </w:r>
            <w:r>
              <w:rPr>
                <w:color w:val="231F20"/>
              </w:rPr>
              <w:t>out</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Contract.</w:t>
            </w:r>
            <w:r>
              <w:rPr>
                <w:color w:val="231F20"/>
                <w:spacing w:val="-6"/>
              </w:rPr>
              <w:t xml:space="preserve"> </w:t>
            </w:r>
            <w:r>
              <w:rPr>
                <w:color w:val="231F20"/>
              </w:rPr>
              <w:t xml:space="preserve">Information on taxes in the Client’s country is provided in the </w:t>
            </w:r>
            <w:r>
              <w:rPr>
                <w:b/>
                <w:color w:val="231F20"/>
              </w:rPr>
              <w:t>Data</w:t>
            </w:r>
            <w:r>
              <w:rPr>
                <w:b/>
                <w:color w:val="231F20"/>
                <w:spacing w:val="-21"/>
              </w:rPr>
              <w:t xml:space="preserve"> </w:t>
            </w:r>
            <w:r>
              <w:rPr>
                <w:b/>
                <w:color w:val="231F20"/>
              </w:rPr>
              <w:t>Shee</w:t>
            </w:r>
            <w:r>
              <w:rPr>
                <w:color w:val="231F20"/>
              </w:rPr>
              <w:t>t.</w:t>
            </w:r>
          </w:p>
        </w:tc>
      </w:tr>
    </w:tbl>
    <w:p w14:paraId="08B68584"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4"/>
        <w:gridCol w:w="7409"/>
      </w:tblGrid>
      <w:tr w:rsidR="00EF4443" w14:paraId="28EE3CC5" w14:textId="77777777">
        <w:trPr>
          <w:trHeight w:val="13519"/>
        </w:trPr>
        <w:tc>
          <w:tcPr>
            <w:tcW w:w="2404" w:type="dxa"/>
          </w:tcPr>
          <w:p w14:paraId="5D2CDD10" w14:textId="77777777" w:rsidR="00EF4443" w:rsidRDefault="002D0D83">
            <w:pPr>
              <w:pStyle w:val="TableParagraph"/>
              <w:spacing w:line="236" w:lineRule="exact"/>
              <w:ind w:left="200"/>
              <w:rPr>
                <w:b/>
              </w:rPr>
            </w:pPr>
            <w:r>
              <w:rPr>
                <w:b/>
                <w:color w:val="231F20"/>
              </w:rPr>
              <w:lastRenderedPageBreak/>
              <w:t>17. Sealing &amp;</w:t>
            </w:r>
          </w:p>
          <w:p w14:paraId="1D298CED" w14:textId="77777777" w:rsidR="00EF4443" w:rsidRDefault="002D0D83">
            <w:pPr>
              <w:pStyle w:val="TableParagraph"/>
              <w:spacing w:before="11" w:line="249" w:lineRule="auto"/>
              <w:ind w:left="596" w:right="272"/>
              <w:rPr>
                <w:b/>
              </w:rPr>
            </w:pPr>
            <w:r>
              <w:rPr>
                <w:b/>
                <w:color w:val="231F20"/>
              </w:rPr>
              <w:t>Submission of Proposals</w:t>
            </w:r>
          </w:p>
        </w:tc>
        <w:tc>
          <w:tcPr>
            <w:tcW w:w="7409" w:type="dxa"/>
          </w:tcPr>
          <w:p w14:paraId="5E1018F7" w14:textId="77777777" w:rsidR="00EF4443" w:rsidRDefault="002D0D83" w:rsidP="00121205">
            <w:pPr>
              <w:pStyle w:val="TableParagraph"/>
              <w:numPr>
                <w:ilvl w:val="1"/>
                <w:numId w:val="57"/>
              </w:numPr>
              <w:tabs>
                <w:tab w:val="left" w:pos="801"/>
              </w:tabs>
              <w:spacing w:line="236" w:lineRule="exact"/>
              <w:ind w:hanging="510"/>
            </w:pPr>
            <w:r>
              <w:rPr>
                <w:color w:val="231F20"/>
              </w:rPr>
              <w:t>The</w:t>
            </w:r>
            <w:r>
              <w:rPr>
                <w:color w:val="231F20"/>
                <w:spacing w:val="-21"/>
              </w:rPr>
              <w:t xml:space="preserve"> </w:t>
            </w:r>
            <w:r>
              <w:rPr>
                <w:color w:val="231F20"/>
              </w:rPr>
              <w:t>original</w:t>
            </w:r>
            <w:r>
              <w:rPr>
                <w:color w:val="231F20"/>
                <w:spacing w:val="-21"/>
              </w:rPr>
              <w:t xml:space="preserve"> </w:t>
            </w:r>
            <w:r>
              <w:rPr>
                <w:color w:val="231F20"/>
              </w:rPr>
              <w:t>proposal</w:t>
            </w:r>
            <w:r>
              <w:rPr>
                <w:color w:val="231F20"/>
                <w:spacing w:val="-22"/>
              </w:rPr>
              <w:t xml:space="preserve"> </w:t>
            </w:r>
            <w:r>
              <w:rPr>
                <w:color w:val="231F20"/>
                <w:spacing w:val="-4"/>
              </w:rPr>
              <w:t>(Technical</w:t>
            </w:r>
            <w:r>
              <w:rPr>
                <w:color w:val="231F20"/>
                <w:spacing w:val="-21"/>
              </w:rPr>
              <w:t xml:space="preserve"> </w:t>
            </w:r>
            <w:r>
              <w:rPr>
                <w:color w:val="231F20"/>
              </w:rPr>
              <w:t>Proposal</w:t>
            </w:r>
            <w:r>
              <w:rPr>
                <w:color w:val="231F20"/>
                <w:spacing w:val="-21"/>
              </w:rPr>
              <w:t xml:space="preserve"> </w:t>
            </w:r>
            <w:r>
              <w:rPr>
                <w:color w:val="231F20"/>
              </w:rPr>
              <w:t>and,</w:t>
            </w:r>
            <w:r>
              <w:rPr>
                <w:color w:val="231F20"/>
                <w:spacing w:val="-22"/>
              </w:rPr>
              <w:t xml:space="preserve"> </w:t>
            </w:r>
            <w:r>
              <w:rPr>
                <w:color w:val="231F20"/>
              </w:rPr>
              <w:t>if</w:t>
            </w:r>
            <w:r>
              <w:rPr>
                <w:color w:val="231F20"/>
                <w:spacing w:val="-22"/>
              </w:rPr>
              <w:t xml:space="preserve"> </w:t>
            </w:r>
            <w:r>
              <w:rPr>
                <w:color w:val="231F20"/>
              </w:rPr>
              <w:t>required,</w:t>
            </w:r>
            <w:r>
              <w:rPr>
                <w:color w:val="231F20"/>
                <w:spacing w:val="-20"/>
              </w:rPr>
              <w:t xml:space="preserve"> </w:t>
            </w:r>
            <w:r>
              <w:rPr>
                <w:color w:val="231F20"/>
              </w:rPr>
              <w:t>Financial</w:t>
            </w:r>
          </w:p>
          <w:p w14:paraId="2A9AB6C4" w14:textId="77777777" w:rsidR="00EF4443" w:rsidRDefault="002D0D83">
            <w:pPr>
              <w:pStyle w:val="TableParagraph"/>
              <w:spacing w:before="27" w:line="266" w:lineRule="auto"/>
              <w:ind w:left="800" w:right="198"/>
              <w:jc w:val="both"/>
            </w:pPr>
            <w:r>
              <w:rPr>
                <w:color w:val="231F20"/>
              </w:rPr>
              <w:t xml:space="preserve">Proposal) shall contain no interlineations or overwriting, </w:t>
            </w:r>
            <w:proofErr w:type="gramStart"/>
            <w:r>
              <w:rPr>
                <w:color w:val="231F20"/>
              </w:rPr>
              <w:t>except  as</w:t>
            </w:r>
            <w:proofErr w:type="gramEnd"/>
            <w:r>
              <w:rPr>
                <w:color w:val="231F20"/>
              </w:rPr>
              <w:t xml:space="preserve"> necessary to correct errors made by the Consultant itself. The person who signed the Proposal must initial such corrections. Submission letters for the </w:t>
            </w:r>
            <w:r>
              <w:rPr>
                <w:color w:val="231F20"/>
                <w:spacing w:val="-4"/>
              </w:rPr>
              <w:t xml:space="preserve">Technical </w:t>
            </w:r>
            <w:r>
              <w:rPr>
                <w:color w:val="231F20"/>
              </w:rPr>
              <w:t>and Financial Proposals shall respectively be in the format of TECH-1 of Section 3, and FIN-1</w:t>
            </w:r>
            <w:r>
              <w:rPr>
                <w:color w:val="231F20"/>
                <w:spacing w:val="-25"/>
              </w:rPr>
              <w:t xml:space="preserve"> </w:t>
            </w:r>
            <w:r>
              <w:rPr>
                <w:color w:val="231F20"/>
              </w:rPr>
              <w:t>of Section</w:t>
            </w:r>
            <w:r>
              <w:rPr>
                <w:color w:val="231F20"/>
                <w:spacing w:val="-1"/>
              </w:rPr>
              <w:t xml:space="preserve"> </w:t>
            </w:r>
            <w:r>
              <w:rPr>
                <w:color w:val="231F20"/>
              </w:rPr>
              <w:t>4.</w:t>
            </w:r>
          </w:p>
          <w:p w14:paraId="0C623A6C" w14:textId="77777777" w:rsidR="00EF4443" w:rsidRDefault="00EF4443">
            <w:pPr>
              <w:pStyle w:val="TableParagraph"/>
              <w:spacing w:before="10"/>
              <w:rPr>
                <w:sz w:val="23"/>
              </w:rPr>
            </w:pPr>
          </w:p>
          <w:p w14:paraId="2F680412" w14:textId="77777777" w:rsidR="00EF4443" w:rsidRDefault="002D0D83" w:rsidP="00121205">
            <w:pPr>
              <w:pStyle w:val="TableParagraph"/>
              <w:numPr>
                <w:ilvl w:val="1"/>
                <w:numId w:val="57"/>
              </w:numPr>
              <w:tabs>
                <w:tab w:val="left" w:pos="801"/>
              </w:tabs>
              <w:spacing w:line="266" w:lineRule="auto"/>
              <w:ind w:right="199" w:hanging="510"/>
              <w:jc w:val="both"/>
            </w:pPr>
            <w:r>
              <w:rPr>
                <w:color w:val="231F20"/>
              </w:rPr>
              <w:t xml:space="preserve">An authorized representative of the Consultant shall initial all pages of the original </w:t>
            </w:r>
            <w:r>
              <w:rPr>
                <w:color w:val="231F20"/>
                <w:spacing w:val="-4"/>
              </w:rPr>
              <w:t xml:space="preserve">Technical </w:t>
            </w:r>
            <w:r>
              <w:rPr>
                <w:color w:val="231F20"/>
              </w:rPr>
              <w:t>and Financial Proposals. The authorization shall be in the form of a written power of attorney accompanying</w:t>
            </w:r>
            <w:r>
              <w:rPr>
                <w:color w:val="231F20"/>
                <w:spacing w:val="-22"/>
              </w:rPr>
              <w:t xml:space="preserve"> </w:t>
            </w:r>
            <w:r>
              <w:rPr>
                <w:color w:val="231F20"/>
              </w:rPr>
              <w:t>the</w:t>
            </w:r>
            <w:r>
              <w:rPr>
                <w:color w:val="231F20"/>
                <w:spacing w:val="-21"/>
              </w:rPr>
              <w:t xml:space="preserve"> </w:t>
            </w:r>
            <w:r>
              <w:rPr>
                <w:color w:val="231F20"/>
              </w:rPr>
              <w:t>Proposal</w:t>
            </w:r>
            <w:r>
              <w:rPr>
                <w:color w:val="231F20"/>
                <w:spacing w:val="-21"/>
              </w:rPr>
              <w:t xml:space="preserve"> </w:t>
            </w:r>
            <w:r>
              <w:rPr>
                <w:color w:val="231F20"/>
              </w:rPr>
              <w:t>or</w:t>
            </w:r>
            <w:r>
              <w:rPr>
                <w:color w:val="231F20"/>
                <w:spacing w:val="-21"/>
              </w:rPr>
              <w:t xml:space="preserve"> </w:t>
            </w:r>
            <w:r>
              <w:rPr>
                <w:color w:val="231F20"/>
              </w:rPr>
              <w:t>in</w:t>
            </w:r>
            <w:r>
              <w:rPr>
                <w:color w:val="231F20"/>
                <w:spacing w:val="-21"/>
              </w:rPr>
              <w:t xml:space="preserve"> </w:t>
            </w:r>
            <w:r>
              <w:rPr>
                <w:color w:val="231F20"/>
              </w:rPr>
              <w:t>any</w:t>
            </w:r>
            <w:r>
              <w:rPr>
                <w:color w:val="231F20"/>
                <w:spacing w:val="-21"/>
              </w:rPr>
              <w:t xml:space="preserve"> </w:t>
            </w:r>
            <w:r>
              <w:rPr>
                <w:color w:val="231F20"/>
              </w:rPr>
              <w:t>other</w:t>
            </w:r>
            <w:r>
              <w:rPr>
                <w:color w:val="231F20"/>
                <w:spacing w:val="-22"/>
              </w:rPr>
              <w:t xml:space="preserve"> </w:t>
            </w:r>
            <w:r>
              <w:rPr>
                <w:color w:val="231F20"/>
              </w:rPr>
              <w:t>form</w:t>
            </w:r>
            <w:r>
              <w:rPr>
                <w:color w:val="231F20"/>
                <w:spacing w:val="-21"/>
              </w:rPr>
              <w:t xml:space="preserve"> </w:t>
            </w:r>
            <w:r>
              <w:rPr>
                <w:color w:val="231F20"/>
              </w:rPr>
              <w:t>demonstrating</w:t>
            </w:r>
            <w:r>
              <w:rPr>
                <w:color w:val="231F20"/>
                <w:spacing w:val="-21"/>
              </w:rPr>
              <w:t xml:space="preserve"> </w:t>
            </w:r>
            <w:r>
              <w:rPr>
                <w:color w:val="231F20"/>
              </w:rPr>
              <w:t xml:space="preserve">that the representative has been duly authorized to sign. The signed </w:t>
            </w:r>
            <w:r>
              <w:rPr>
                <w:color w:val="231F20"/>
                <w:spacing w:val="-4"/>
              </w:rPr>
              <w:t xml:space="preserve">Technical </w:t>
            </w:r>
            <w:r>
              <w:rPr>
                <w:color w:val="231F20"/>
              </w:rPr>
              <w:t>and Financial Proposals shall be marked</w:t>
            </w:r>
            <w:r>
              <w:rPr>
                <w:color w:val="231F20"/>
                <w:spacing w:val="47"/>
              </w:rPr>
              <w:t xml:space="preserve"> </w:t>
            </w:r>
            <w:r>
              <w:rPr>
                <w:color w:val="231F20"/>
                <w:w w:val="115"/>
              </w:rPr>
              <w:t>“O</w:t>
            </w:r>
            <w:r>
              <w:rPr>
                <w:color w:val="231F20"/>
                <w:w w:val="115"/>
                <w:sz w:val="15"/>
              </w:rPr>
              <w:t>riginal</w:t>
            </w:r>
            <w:r>
              <w:rPr>
                <w:color w:val="231F20"/>
                <w:w w:val="115"/>
              </w:rPr>
              <w:t>”.</w:t>
            </w:r>
          </w:p>
          <w:p w14:paraId="44710147" w14:textId="77777777" w:rsidR="00EF4443" w:rsidRDefault="00EF4443">
            <w:pPr>
              <w:pStyle w:val="TableParagraph"/>
              <w:spacing w:before="11"/>
              <w:rPr>
                <w:sz w:val="23"/>
              </w:rPr>
            </w:pPr>
          </w:p>
          <w:p w14:paraId="3E4AD95C" w14:textId="77777777" w:rsidR="00EF4443" w:rsidRDefault="002D0D83" w:rsidP="00121205">
            <w:pPr>
              <w:pStyle w:val="TableParagraph"/>
              <w:numPr>
                <w:ilvl w:val="1"/>
                <w:numId w:val="57"/>
              </w:numPr>
              <w:tabs>
                <w:tab w:val="left" w:pos="801"/>
              </w:tabs>
              <w:spacing w:line="266" w:lineRule="auto"/>
              <w:ind w:right="200" w:hanging="510"/>
              <w:jc w:val="both"/>
            </w:pPr>
            <w:r>
              <w:rPr>
                <w:color w:val="231F20"/>
              </w:rPr>
              <w:t xml:space="preserve">The </w:t>
            </w:r>
            <w:r>
              <w:rPr>
                <w:color w:val="231F20"/>
                <w:spacing w:val="-4"/>
              </w:rPr>
              <w:t xml:space="preserve">Technical </w:t>
            </w:r>
            <w:r>
              <w:rPr>
                <w:color w:val="231F20"/>
              </w:rPr>
              <w:t xml:space="preserve">Proposal shall be marked </w:t>
            </w:r>
            <w:r>
              <w:rPr>
                <w:color w:val="231F20"/>
                <w:w w:val="120"/>
              </w:rPr>
              <w:t>“O</w:t>
            </w:r>
            <w:r>
              <w:rPr>
                <w:color w:val="231F20"/>
                <w:w w:val="120"/>
                <w:sz w:val="15"/>
              </w:rPr>
              <w:t>riginal</w:t>
            </w:r>
            <w:r>
              <w:rPr>
                <w:color w:val="231F20"/>
                <w:w w:val="120"/>
              </w:rPr>
              <w:t xml:space="preserve">” </w:t>
            </w:r>
            <w:r>
              <w:rPr>
                <w:color w:val="231F20"/>
              </w:rPr>
              <w:t>or “</w:t>
            </w:r>
            <w:proofErr w:type="spellStart"/>
            <w:r>
              <w:rPr>
                <w:color w:val="231F20"/>
              </w:rPr>
              <w:t>C</w:t>
            </w:r>
            <w:r>
              <w:rPr>
                <w:color w:val="231F20"/>
                <w:sz w:val="15"/>
              </w:rPr>
              <w:t>Opy</w:t>
            </w:r>
            <w:proofErr w:type="spellEnd"/>
            <w:r>
              <w:rPr>
                <w:color w:val="231F20"/>
              </w:rPr>
              <w:t>” as appropriate.</w:t>
            </w:r>
            <w:r>
              <w:rPr>
                <w:color w:val="231F20"/>
                <w:spacing w:val="-29"/>
              </w:rPr>
              <w:t xml:space="preserve"> </w:t>
            </w:r>
            <w:r>
              <w:rPr>
                <w:color w:val="231F20"/>
              </w:rPr>
              <w:t>The</w:t>
            </w:r>
            <w:r>
              <w:rPr>
                <w:color w:val="231F20"/>
                <w:spacing w:val="-29"/>
              </w:rPr>
              <w:t xml:space="preserve"> </w:t>
            </w:r>
            <w:r>
              <w:rPr>
                <w:color w:val="231F20"/>
                <w:spacing w:val="-4"/>
              </w:rPr>
              <w:t>Technical</w:t>
            </w:r>
            <w:r>
              <w:rPr>
                <w:color w:val="231F20"/>
                <w:spacing w:val="-24"/>
              </w:rPr>
              <w:t xml:space="preserve"> </w:t>
            </w:r>
            <w:r>
              <w:rPr>
                <w:color w:val="231F20"/>
              </w:rPr>
              <w:t>Proposals</w:t>
            </w:r>
            <w:r>
              <w:rPr>
                <w:color w:val="231F20"/>
                <w:spacing w:val="-25"/>
              </w:rPr>
              <w:t xml:space="preserve"> </w:t>
            </w:r>
            <w:r>
              <w:rPr>
                <w:color w:val="231F20"/>
              </w:rPr>
              <w:t>shall</w:t>
            </w:r>
            <w:r>
              <w:rPr>
                <w:color w:val="231F20"/>
                <w:spacing w:val="-25"/>
              </w:rPr>
              <w:t xml:space="preserve"> </w:t>
            </w:r>
            <w:r>
              <w:rPr>
                <w:color w:val="231F20"/>
              </w:rPr>
              <w:t>be</w:t>
            </w:r>
            <w:r>
              <w:rPr>
                <w:color w:val="231F20"/>
                <w:spacing w:val="-25"/>
              </w:rPr>
              <w:t xml:space="preserve"> </w:t>
            </w:r>
            <w:r>
              <w:rPr>
                <w:color w:val="231F20"/>
              </w:rPr>
              <w:t>sent</w:t>
            </w:r>
            <w:r>
              <w:rPr>
                <w:color w:val="231F20"/>
                <w:spacing w:val="-24"/>
              </w:rPr>
              <w:t xml:space="preserve"> </w:t>
            </w:r>
            <w:r>
              <w:rPr>
                <w:color w:val="231F20"/>
              </w:rPr>
              <w:t>to</w:t>
            </w:r>
            <w:r>
              <w:rPr>
                <w:color w:val="231F20"/>
                <w:spacing w:val="-25"/>
              </w:rPr>
              <w:t xml:space="preserve"> </w:t>
            </w:r>
            <w:r>
              <w:rPr>
                <w:color w:val="231F20"/>
              </w:rPr>
              <w:t>the</w:t>
            </w:r>
            <w:r>
              <w:rPr>
                <w:color w:val="231F20"/>
                <w:spacing w:val="-25"/>
              </w:rPr>
              <w:t xml:space="preserve"> </w:t>
            </w:r>
            <w:r>
              <w:rPr>
                <w:color w:val="231F20"/>
              </w:rPr>
              <w:t>addresses referred</w:t>
            </w:r>
            <w:r>
              <w:rPr>
                <w:color w:val="231F20"/>
                <w:spacing w:val="-14"/>
              </w:rPr>
              <w:t xml:space="preserve"> </w:t>
            </w:r>
            <w:r>
              <w:rPr>
                <w:color w:val="231F20"/>
              </w:rPr>
              <w:t>to</w:t>
            </w:r>
            <w:r>
              <w:rPr>
                <w:color w:val="231F20"/>
                <w:spacing w:val="-14"/>
              </w:rPr>
              <w:t xml:space="preserve"> </w:t>
            </w:r>
            <w:r>
              <w:rPr>
                <w:color w:val="231F20"/>
              </w:rPr>
              <w:t>in</w:t>
            </w:r>
            <w:r>
              <w:rPr>
                <w:color w:val="231F20"/>
                <w:spacing w:val="-13"/>
              </w:rPr>
              <w:t xml:space="preserve"> </w:t>
            </w:r>
            <w:r>
              <w:rPr>
                <w:color w:val="231F20"/>
              </w:rPr>
              <w:t>paragraph</w:t>
            </w:r>
            <w:r>
              <w:rPr>
                <w:color w:val="231F20"/>
                <w:spacing w:val="-14"/>
              </w:rPr>
              <w:t xml:space="preserve"> </w:t>
            </w:r>
            <w:r>
              <w:rPr>
                <w:color w:val="231F20"/>
              </w:rPr>
              <w:t>17.6</w:t>
            </w:r>
            <w:r>
              <w:rPr>
                <w:color w:val="231F20"/>
                <w:spacing w:val="-13"/>
              </w:rPr>
              <w:t xml:space="preserve"> </w:t>
            </w:r>
            <w:r>
              <w:rPr>
                <w:color w:val="231F20"/>
              </w:rPr>
              <w:t>and</w:t>
            </w:r>
            <w:r>
              <w:rPr>
                <w:color w:val="231F20"/>
                <w:spacing w:val="-14"/>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number</w:t>
            </w:r>
            <w:r>
              <w:rPr>
                <w:color w:val="231F20"/>
                <w:spacing w:val="-13"/>
              </w:rPr>
              <w:t xml:space="preserve"> </w:t>
            </w:r>
            <w:r>
              <w:rPr>
                <w:color w:val="231F20"/>
              </w:rPr>
              <w:t>of</w:t>
            </w:r>
            <w:r>
              <w:rPr>
                <w:color w:val="231F20"/>
                <w:spacing w:val="-14"/>
              </w:rPr>
              <w:t xml:space="preserve"> </w:t>
            </w:r>
            <w:r>
              <w:rPr>
                <w:color w:val="231F20"/>
              </w:rPr>
              <w:t>copies</w:t>
            </w:r>
            <w:r>
              <w:rPr>
                <w:color w:val="231F20"/>
                <w:spacing w:val="-13"/>
              </w:rPr>
              <w:t xml:space="preserve"> </w:t>
            </w:r>
            <w:r>
              <w:rPr>
                <w:color w:val="231F20"/>
              </w:rPr>
              <w:t>indicated in</w:t>
            </w:r>
            <w:r>
              <w:rPr>
                <w:color w:val="231F20"/>
                <w:spacing w:val="-11"/>
              </w:rPr>
              <w:t xml:space="preserve"> </w:t>
            </w:r>
            <w:r>
              <w:rPr>
                <w:color w:val="231F20"/>
              </w:rPr>
              <w:t>the</w:t>
            </w:r>
            <w:r>
              <w:rPr>
                <w:color w:val="231F20"/>
                <w:spacing w:val="-10"/>
              </w:rPr>
              <w:t xml:space="preserve"> </w:t>
            </w:r>
            <w:r>
              <w:rPr>
                <w:color w:val="231F20"/>
              </w:rPr>
              <w:t>Data</w:t>
            </w:r>
            <w:r>
              <w:rPr>
                <w:color w:val="231F20"/>
                <w:spacing w:val="-11"/>
              </w:rPr>
              <w:t xml:space="preserve"> </w:t>
            </w:r>
            <w:r>
              <w:rPr>
                <w:color w:val="231F20"/>
              </w:rPr>
              <w:t>Sheet.</w:t>
            </w:r>
            <w:r>
              <w:rPr>
                <w:color w:val="231F20"/>
                <w:spacing w:val="-22"/>
              </w:rPr>
              <w:t xml:space="preserve"> </w:t>
            </w:r>
            <w:r>
              <w:rPr>
                <w:color w:val="231F20"/>
              </w:rPr>
              <w:t>All</w:t>
            </w:r>
            <w:r>
              <w:rPr>
                <w:color w:val="231F20"/>
                <w:spacing w:val="-10"/>
              </w:rPr>
              <w:t xml:space="preserve"> </w:t>
            </w:r>
            <w:r>
              <w:rPr>
                <w:color w:val="231F20"/>
              </w:rPr>
              <w:t>required</w:t>
            </w:r>
            <w:r>
              <w:rPr>
                <w:color w:val="231F20"/>
                <w:spacing w:val="-11"/>
              </w:rPr>
              <w:t xml:space="preserve"> </w:t>
            </w:r>
            <w:r>
              <w:rPr>
                <w:color w:val="231F20"/>
              </w:rPr>
              <w:t>copies</w:t>
            </w:r>
            <w:r>
              <w:rPr>
                <w:color w:val="231F20"/>
                <w:spacing w:val="-10"/>
              </w:rPr>
              <w:t xml:space="preserve"> </w:t>
            </w:r>
            <w:r>
              <w:rPr>
                <w:color w:val="231F20"/>
              </w:rPr>
              <w:t>of</w:t>
            </w:r>
            <w:r>
              <w:rPr>
                <w:color w:val="231F20"/>
                <w:spacing w:val="-10"/>
              </w:rPr>
              <w:t xml:space="preserve"> </w:t>
            </w:r>
            <w:r>
              <w:rPr>
                <w:color w:val="231F20"/>
              </w:rPr>
              <w:t>the</w:t>
            </w:r>
            <w:r>
              <w:rPr>
                <w:color w:val="231F20"/>
                <w:spacing w:val="-15"/>
              </w:rPr>
              <w:t xml:space="preserve"> </w:t>
            </w:r>
            <w:r>
              <w:rPr>
                <w:color w:val="231F20"/>
                <w:spacing w:val="-4"/>
              </w:rPr>
              <w:t>Technical</w:t>
            </w:r>
            <w:r>
              <w:rPr>
                <w:color w:val="231F20"/>
                <w:spacing w:val="-10"/>
              </w:rPr>
              <w:t xml:space="preserve"> </w:t>
            </w:r>
            <w:r>
              <w:rPr>
                <w:color w:val="231F20"/>
              </w:rPr>
              <w:t>Proposal</w:t>
            </w:r>
            <w:r>
              <w:rPr>
                <w:color w:val="231F20"/>
                <w:spacing w:val="-10"/>
              </w:rPr>
              <w:t xml:space="preserve"> </w:t>
            </w:r>
            <w:r>
              <w:rPr>
                <w:color w:val="231F20"/>
              </w:rPr>
              <w:t xml:space="preserve">are to be made from the original. If there are discrepancies between the original and the copies of the </w:t>
            </w:r>
            <w:r>
              <w:rPr>
                <w:color w:val="231F20"/>
                <w:spacing w:val="-4"/>
              </w:rPr>
              <w:t xml:space="preserve">Technical </w:t>
            </w:r>
            <w:r>
              <w:rPr>
                <w:color w:val="231F20"/>
              </w:rPr>
              <w:t>Proposal, the original shall</w:t>
            </w:r>
            <w:r>
              <w:rPr>
                <w:color w:val="231F20"/>
                <w:spacing w:val="-1"/>
              </w:rPr>
              <w:t xml:space="preserve"> </w:t>
            </w:r>
            <w:r>
              <w:rPr>
                <w:color w:val="231F20"/>
              </w:rPr>
              <w:t>govern.</w:t>
            </w:r>
          </w:p>
          <w:p w14:paraId="58816CB9" w14:textId="77777777" w:rsidR="00EF4443" w:rsidRDefault="00EF4443">
            <w:pPr>
              <w:pStyle w:val="TableParagraph"/>
              <w:spacing w:before="10"/>
              <w:rPr>
                <w:sz w:val="23"/>
              </w:rPr>
            </w:pPr>
          </w:p>
          <w:p w14:paraId="7834C7ED" w14:textId="77777777" w:rsidR="00EF4443" w:rsidRDefault="002D0D83" w:rsidP="00121205">
            <w:pPr>
              <w:pStyle w:val="TableParagraph"/>
              <w:numPr>
                <w:ilvl w:val="1"/>
                <w:numId w:val="57"/>
              </w:numPr>
              <w:tabs>
                <w:tab w:val="left" w:pos="801"/>
              </w:tabs>
              <w:spacing w:line="266" w:lineRule="auto"/>
              <w:ind w:right="198" w:hanging="510"/>
              <w:jc w:val="both"/>
            </w:pPr>
            <w:r>
              <w:rPr>
                <w:color w:val="231F20"/>
                <w:w w:val="105"/>
              </w:rPr>
              <w:t xml:space="preserve">The original and all copies of the </w:t>
            </w:r>
            <w:r>
              <w:rPr>
                <w:color w:val="231F20"/>
                <w:spacing w:val="-4"/>
                <w:w w:val="105"/>
              </w:rPr>
              <w:t xml:space="preserve">Technical </w:t>
            </w:r>
            <w:r>
              <w:rPr>
                <w:color w:val="231F20"/>
                <w:w w:val="105"/>
              </w:rPr>
              <w:t xml:space="preserve">Proposal shall be </w:t>
            </w:r>
            <w:r>
              <w:rPr>
                <w:color w:val="231F20"/>
                <w:spacing w:val="-1"/>
              </w:rPr>
              <w:t>place</w:t>
            </w:r>
            <w:r>
              <w:rPr>
                <w:color w:val="231F20"/>
              </w:rPr>
              <w:t>d</w:t>
            </w:r>
            <w:r>
              <w:rPr>
                <w:color w:val="231F20"/>
                <w:spacing w:val="14"/>
              </w:rPr>
              <w:t xml:space="preserve"> </w:t>
            </w:r>
            <w:r>
              <w:rPr>
                <w:color w:val="231F20"/>
                <w:spacing w:val="-1"/>
              </w:rPr>
              <w:t>i</w:t>
            </w:r>
            <w:r>
              <w:rPr>
                <w:color w:val="231F20"/>
              </w:rPr>
              <w:t>n</w:t>
            </w:r>
            <w:r>
              <w:rPr>
                <w:color w:val="231F20"/>
                <w:spacing w:val="14"/>
              </w:rPr>
              <w:t xml:space="preserve"> </w:t>
            </w:r>
            <w:r>
              <w:rPr>
                <w:color w:val="231F20"/>
              </w:rPr>
              <w:t>a</w:t>
            </w:r>
            <w:r>
              <w:rPr>
                <w:color w:val="231F20"/>
                <w:spacing w:val="14"/>
              </w:rPr>
              <w:t xml:space="preserve"> </w:t>
            </w:r>
            <w:r>
              <w:rPr>
                <w:color w:val="231F20"/>
              </w:rPr>
              <w:t>sealed</w:t>
            </w:r>
            <w:r>
              <w:rPr>
                <w:color w:val="231F20"/>
                <w:spacing w:val="14"/>
              </w:rPr>
              <w:t xml:space="preserve"> </w:t>
            </w:r>
            <w:r>
              <w:rPr>
                <w:color w:val="231F20"/>
                <w:spacing w:val="-1"/>
              </w:rPr>
              <w:t>envelop</w:t>
            </w:r>
            <w:r>
              <w:rPr>
                <w:color w:val="231F20"/>
              </w:rPr>
              <w:t>e</w:t>
            </w:r>
            <w:r>
              <w:rPr>
                <w:color w:val="231F20"/>
                <w:spacing w:val="14"/>
              </w:rPr>
              <w:t xml:space="preserve"> </w:t>
            </w:r>
            <w:r>
              <w:rPr>
                <w:color w:val="231F20"/>
              </w:rPr>
              <w:t>clearly</w:t>
            </w:r>
            <w:r>
              <w:rPr>
                <w:color w:val="231F20"/>
                <w:spacing w:val="14"/>
              </w:rPr>
              <w:t xml:space="preserve"> </w:t>
            </w:r>
            <w:r>
              <w:rPr>
                <w:color w:val="231F20"/>
              </w:rPr>
              <w:t>marked</w:t>
            </w:r>
            <w:r>
              <w:rPr>
                <w:color w:val="231F20"/>
                <w:spacing w:val="14"/>
              </w:rPr>
              <w:t xml:space="preserve"> </w:t>
            </w:r>
            <w:r>
              <w:rPr>
                <w:color w:val="231F20"/>
              </w:rPr>
              <w:t>“</w:t>
            </w:r>
            <w:proofErr w:type="spellStart"/>
            <w:r>
              <w:rPr>
                <w:color w:val="231F20"/>
              </w:rPr>
              <w:t>T</w:t>
            </w:r>
            <w:r>
              <w:rPr>
                <w:color w:val="231F20"/>
                <w:w w:val="123"/>
                <w:sz w:val="15"/>
              </w:rPr>
              <w:t>e</w:t>
            </w:r>
            <w:r>
              <w:rPr>
                <w:color w:val="231F20"/>
                <w:spacing w:val="-1"/>
                <w:w w:val="102"/>
                <w:sz w:val="15"/>
              </w:rPr>
              <w:t>C</w:t>
            </w:r>
            <w:r>
              <w:rPr>
                <w:color w:val="231F20"/>
                <w:spacing w:val="-1"/>
                <w:w w:val="132"/>
                <w:sz w:val="15"/>
              </w:rPr>
              <w:t>hni</w:t>
            </w:r>
            <w:r>
              <w:rPr>
                <w:color w:val="231F20"/>
                <w:spacing w:val="-1"/>
                <w:w w:val="102"/>
                <w:sz w:val="15"/>
              </w:rPr>
              <w:t>C</w:t>
            </w:r>
            <w:r>
              <w:rPr>
                <w:color w:val="231F20"/>
                <w:w w:val="161"/>
                <w:sz w:val="15"/>
              </w:rPr>
              <w:t>al</w:t>
            </w:r>
            <w:proofErr w:type="spellEnd"/>
            <w:r>
              <w:rPr>
                <w:color w:val="231F20"/>
                <w:spacing w:val="11"/>
                <w:sz w:val="15"/>
              </w:rPr>
              <w:t xml:space="preserve"> </w:t>
            </w:r>
            <w:proofErr w:type="spellStart"/>
            <w:r>
              <w:rPr>
                <w:color w:val="231F20"/>
                <w:spacing w:val="-1"/>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proofErr w:type="spellEnd"/>
            <w:r>
              <w:rPr>
                <w:color w:val="231F20"/>
              </w:rPr>
              <w:t xml:space="preserve">” </w:t>
            </w:r>
            <w:r>
              <w:rPr>
                <w:color w:val="231F20"/>
                <w:w w:val="105"/>
              </w:rPr>
              <w:t>Similarly, the original Financial Proposal (if required under the selection</w:t>
            </w:r>
            <w:r>
              <w:rPr>
                <w:color w:val="231F20"/>
                <w:spacing w:val="-12"/>
                <w:w w:val="105"/>
              </w:rPr>
              <w:t xml:space="preserve"> </w:t>
            </w:r>
            <w:r>
              <w:rPr>
                <w:color w:val="231F20"/>
                <w:w w:val="105"/>
              </w:rPr>
              <w:t>method</w:t>
            </w:r>
            <w:r>
              <w:rPr>
                <w:color w:val="231F20"/>
                <w:spacing w:val="-12"/>
                <w:w w:val="105"/>
              </w:rPr>
              <w:t xml:space="preserve"> </w:t>
            </w:r>
            <w:r>
              <w:rPr>
                <w:color w:val="231F20"/>
                <w:w w:val="105"/>
              </w:rPr>
              <w:t>indicated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Data</w:t>
            </w:r>
            <w:r>
              <w:rPr>
                <w:color w:val="231F20"/>
                <w:spacing w:val="-12"/>
                <w:w w:val="105"/>
              </w:rPr>
              <w:t xml:space="preserve"> </w:t>
            </w:r>
            <w:r>
              <w:rPr>
                <w:color w:val="231F20"/>
                <w:w w:val="105"/>
              </w:rPr>
              <w:t>Sheet)</w:t>
            </w:r>
            <w:r>
              <w:rPr>
                <w:color w:val="231F20"/>
                <w:spacing w:val="-12"/>
                <w:w w:val="105"/>
              </w:rPr>
              <w:t xml:space="preserve"> </w:t>
            </w:r>
            <w:r>
              <w:rPr>
                <w:color w:val="231F20"/>
                <w:w w:val="105"/>
              </w:rPr>
              <w:t>shall</w:t>
            </w:r>
            <w:r>
              <w:rPr>
                <w:color w:val="231F20"/>
                <w:spacing w:val="-12"/>
                <w:w w:val="105"/>
              </w:rPr>
              <w:t xml:space="preserve"> </w:t>
            </w:r>
            <w:r>
              <w:rPr>
                <w:color w:val="231F20"/>
                <w:w w:val="105"/>
              </w:rPr>
              <w:t>be</w:t>
            </w:r>
            <w:r>
              <w:rPr>
                <w:color w:val="231F20"/>
                <w:spacing w:val="-12"/>
                <w:w w:val="105"/>
              </w:rPr>
              <w:t xml:space="preserve"> </w:t>
            </w:r>
            <w:r>
              <w:rPr>
                <w:color w:val="231F20"/>
                <w:w w:val="105"/>
              </w:rPr>
              <w:t>placed</w:t>
            </w:r>
            <w:r>
              <w:rPr>
                <w:color w:val="231F20"/>
                <w:spacing w:val="-12"/>
                <w:w w:val="105"/>
              </w:rPr>
              <w:t xml:space="preserve"> </w:t>
            </w:r>
            <w:r>
              <w:rPr>
                <w:color w:val="231F20"/>
                <w:w w:val="105"/>
              </w:rPr>
              <w:t xml:space="preserve">in </w:t>
            </w:r>
            <w:r>
              <w:rPr>
                <w:color w:val="231F20"/>
              </w:rPr>
              <w:t xml:space="preserve">a </w:t>
            </w:r>
            <w:r>
              <w:rPr>
                <w:color w:val="231F20"/>
                <w:spacing w:val="-25"/>
              </w:rPr>
              <w:t xml:space="preserve"> </w:t>
            </w:r>
            <w:r>
              <w:rPr>
                <w:color w:val="231F20"/>
              </w:rPr>
              <w:t xml:space="preserve">sealed </w:t>
            </w:r>
            <w:r>
              <w:rPr>
                <w:color w:val="231F20"/>
                <w:spacing w:val="-25"/>
              </w:rPr>
              <w:t xml:space="preserve"> </w:t>
            </w:r>
            <w:r>
              <w:rPr>
                <w:color w:val="231F20"/>
                <w:spacing w:val="-1"/>
              </w:rPr>
              <w:t>envelop</w:t>
            </w:r>
            <w:r>
              <w:rPr>
                <w:color w:val="231F20"/>
              </w:rPr>
              <w:t xml:space="preserve">e </w:t>
            </w:r>
            <w:r>
              <w:rPr>
                <w:color w:val="231F20"/>
                <w:spacing w:val="-25"/>
              </w:rPr>
              <w:t xml:space="preserve"> </w:t>
            </w:r>
            <w:r>
              <w:rPr>
                <w:color w:val="231F20"/>
              </w:rPr>
              <w:t xml:space="preserve">clearly </w:t>
            </w:r>
            <w:r>
              <w:rPr>
                <w:color w:val="231F20"/>
                <w:spacing w:val="-25"/>
              </w:rPr>
              <w:t xml:space="preserve"> </w:t>
            </w:r>
            <w:r>
              <w:rPr>
                <w:color w:val="231F20"/>
              </w:rPr>
              <w:t xml:space="preserve">marked </w:t>
            </w:r>
            <w:r>
              <w:rPr>
                <w:color w:val="231F20"/>
                <w:spacing w:val="-25"/>
              </w:rPr>
              <w:t xml:space="preserve"> </w:t>
            </w:r>
            <w:r>
              <w:rPr>
                <w:color w:val="231F20"/>
              </w:rPr>
              <w:t>“</w:t>
            </w:r>
            <w:proofErr w:type="spellStart"/>
            <w:r>
              <w:rPr>
                <w:color w:val="231F20"/>
              </w:rPr>
              <w:t>F</w:t>
            </w:r>
            <w:r>
              <w:rPr>
                <w:color w:val="231F20"/>
                <w:w w:val="129"/>
                <w:sz w:val="15"/>
              </w:rPr>
              <w:t>inan</w:t>
            </w:r>
            <w:r>
              <w:rPr>
                <w:color w:val="231F20"/>
                <w:spacing w:val="-1"/>
                <w:w w:val="102"/>
                <w:sz w:val="15"/>
              </w:rPr>
              <w:t>C</w:t>
            </w:r>
            <w:r>
              <w:rPr>
                <w:color w:val="231F20"/>
                <w:w w:val="154"/>
                <w:sz w:val="15"/>
              </w:rPr>
              <w:t>ial</w:t>
            </w:r>
            <w:proofErr w:type="spellEnd"/>
            <w:r>
              <w:rPr>
                <w:color w:val="231F20"/>
                <w:sz w:val="15"/>
              </w:rPr>
              <w:t xml:space="preserve"> </w:t>
            </w:r>
            <w:r>
              <w:rPr>
                <w:color w:val="231F20"/>
                <w:spacing w:val="-16"/>
                <w:sz w:val="15"/>
              </w:rPr>
              <w:t xml:space="preserve"> </w:t>
            </w:r>
            <w:proofErr w:type="spellStart"/>
            <w:r>
              <w:rPr>
                <w:color w:val="231F20"/>
                <w:w w:val="119"/>
              </w:rPr>
              <w:t>p</w:t>
            </w:r>
            <w:r>
              <w:rPr>
                <w:color w:val="231F20"/>
                <w:spacing w:val="-1"/>
                <w:w w:val="222"/>
                <w:sz w:val="15"/>
              </w:rPr>
              <w:t>r</w:t>
            </w:r>
            <w:r>
              <w:rPr>
                <w:color w:val="231F20"/>
                <w:w w:val="102"/>
                <w:sz w:val="15"/>
              </w:rPr>
              <w:t>O</w:t>
            </w:r>
            <w:r>
              <w:rPr>
                <w:color w:val="231F20"/>
                <w:w w:val="123"/>
                <w:sz w:val="15"/>
              </w:rPr>
              <w:t>p</w:t>
            </w:r>
            <w:r>
              <w:rPr>
                <w:color w:val="231F20"/>
                <w:w w:val="102"/>
                <w:sz w:val="15"/>
              </w:rPr>
              <w:t>O</w:t>
            </w:r>
            <w:r>
              <w:rPr>
                <w:color w:val="231F20"/>
                <w:w w:val="151"/>
                <w:sz w:val="15"/>
              </w:rPr>
              <w:t>sa</w:t>
            </w:r>
            <w:r>
              <w:rPr>
                <w:color w:val="231F20"/>
                <w:spacing w:val="-1"/>
                <w:w w:val="151"/>
                <w:sz w:val="15"/>
              </w:rPr>
              <w:t>l</w:t>
            </w:r>
            <w:proofErr w:type="spellEnd"/>
            <w:r>
              <w:rPr>
                <w:color w:val="231F20"/>
              </w:rPr>
              <w:t xml:space="preserve">” </w:t>
            </w:r>
            <w:r>
              <w:rPr>
                <w:color w:val="231F20"/>
                <w:spacing w:val="-25"/>
              </w:rPr>
              <w:t xml:space="preserve"> </w:t>
            </w:r>
            <w:r>
              <w:rPr>
                <w:color w:val="231F20"/>
              </w:rPr>
              <w:t xml:space="preserve">followed </w:t>
            </w:r>
            <w:r>
              <w:rPr>
                <w:color w:val="231F20"/>
                <w:w w:val="105"/>
              </w:rPr>
              <w:t>by</w:t>
            </w:r>
            <w:r>
              <w:rPr>
                <w:color w:val="231F20"/>
                <w:spacing w:val="-10"/>
                <w:w w:val="105"/>
              </w:rPr>
              <w:t xml:space="preserve"> </w:t>
            </w:r>
            <w:r>
              <w:rPr>
                <w:color w:val="231F20"/>
                <w:w w:val="105"/>
              </w:rPr>
              <w:t>the</w:t>
            </w:r>
            <w:r>
              <w:rPr>
                <w:color w:val="231F20"/>
                <w:spacing w:val="-10"/>
                <w:w w:val="105"/>
              </w:rPr>
              <w:t xml:space="preserve"> </w:t>
            </w:r>
            <w:r>
              <w:rPr>
                <w:color w:val="231F20"/>
                <w:w w:val="105"/>
              </w:rPr>
              <w:t>reference</w:t>
            </w:r>
            <w:r>
              <w:rPr>
                <w:color w:val="231F20"/>
                <w:spacing w:val="-9"/>
                <w:w w:val="105"/>
              </w:rPr>
              <w:t xml:space="preserve"> </w:t>
            </w:r>
            <w:r>
              <w:rPr>
                <w:color w:val="231F20"/>
                <w:w w:val="105"/>
              </w:rPr>
              <w:t>number</w:t>
            </w:r>
            <w:r>
              <w:rPr>
                <w:color w:val="231F20"/>
                <w:spacing w:val="-10"/>
                <w:w w:val="105"/>
              </w:rPr>
              <w:t xml:space="preserve"> </w:t>
            </w:r>
            <w:r>
              <w:rPr>
                <w:color w:val="231F20"/>
                <w:w w:val="105"/>
              </w:rPr>
              <w:t>and</w:t>
            </w:r>
            <w:r>
              <w:rPr>
                <w:color w:val="231F20"/>
                <w:spacing w:val="-9"/>
                <w:w w:val="105"/>
              </w:rPr>
              <w:t xml:space="preserve"> </w:t>
            </w:r>
            <w:r>
              <w:rPr>
                <w:color w:val="231F20"/>
                <w:w w:val="105"/>
              </w:rPr>
              <w:t>name</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assignment,</w:t>
            </w:r>
            <w:r>
              <w:rPr>
                <w:color w:val="231F20"/>
                <w:spacing w:val="-9"/>
                <w:w w:val="105"/>
              </w:rPr>
              <w:t xml:space="preserve"> </w:t>
            </w:r>
            <w:r>
              <w:rPr>
                <w:color w:val="231F20"/>
                <w:w w:val="105"/>
              </w:rPr>
              <w:t>and</w:t>
            </w:r>
            <w:r>
              <w:rPr>
                <w:color w:val="231F20"/>
                <w:spacing w:val="-10"/>
                <w:w w:val="105"/>
              </w:rPr>
              <w:t xml:space="preserve"> </w:t>
            </w:r>
            <w:r>
              <w:rPr>
                <w:color w:val="231F20"/>
                <w:w w:val="105"/>
              </w:rPr>
              <w:t>with a warning “</w:t>
            </w:r>
            <w:r>
              <w:rPr>
                <w:b/>
                <w:color w:val="231F20"/>
                <w:w w:val="105"/>
              </w:rPr>
              <w:t>D</w:t>
            </w:r>
            <w:r>
              <w:rPr>
                <w:b/>
                <w:color w:val="231F20"/>
                <w:w w:val="105"/>
                <w:sz w:val="15"/>
              </w:rPr>
              <w:t xml:space="preserve">o </w:t>
            </w:r>
            <w:r>
              <w:rPr>
                <w:b/>
                <w:color w:val="231F20"/>
                <w:w w:val="130"/>
              </w:rPr>
              <w:t>N</w:t>
            </w:r>
            <w:r>
              <w:rPr>
                <w:b/>
                <w:color w:val="231F20"/>
                <w:w w:val="130"/>
                <w:sz w:val="15"/>
              </w:rPr>
              <w:t xml:space="preserve">ot </w:t>
            </w:r>
            <w:proofErr w:type="spellStart"/>
            <w:r>
              <w:rPr>
                <w:b/>
                <w:color w:val="231F20"/>
                <w:w w:val="105"/>
              </w:rPr>
              <w:t>o</w:t>
            </w:r>
            <w:r>
              <w:rPr>
                <w:b/>
                <w:color w:val="231F20"/>
                <w:w w:val="105"/>
                <w:sz w:val="15"/>
              </w:rPr>
              <w:t>peN</w:t>
            </w:r>
            <w:proofErr w:type="spellEnd"/>
            <w:r>
              <w:rPr>
                <w:b/>
                <w:color w:val="231F20"/>
                <w:w w:val="105"/>
                <w:sz w:val="15"/>
              </w:rPr>
              <w:t xml:space="preserve"> </w:t>
            </w:r>
            <w:r>
              <w:rPr>
                <w:b/>
                <w:color w:val="231F20"/>
                <w:w w:val="130"/>
              </w:rPr>
              <w:t>W</w:t>
            </w:r>
            <w:r>
              <w:rPr>
                <w:b/>
                <w:color w:val="231F20"/>
                <w:w w:val="130"/>
                <w:sz w:val="15"/>
              </w:rPr>
              <w:t xml:space="preserve">ith </w:t>
            </w:r>
            <w:r>
              <w:rPr>
                <w:b/>
                <w:color w:val="231F20"/>
                <w:w w:val="130"/>
              </w:rPr>
              <w:t>t</w:t>
            </w:r>
            <w:r>
              <w:rPr>
                <w:b/>
                <w:color w:val="231F20"/>
                <w:w w:val="130"/>
                <w:sz w:val="15"/>
              </w:rPr>
              <w:t xml:space="preserve">he </w:t>
            </w:r>
            <w:proofErr w:type="spellStart"/>
            <w:r>
              <w:rPr>
                <w:b/>
                <w:color w:val="231F20"/>
                <w:w w:val="130"/>
              </w:rPr>
              <w:t>t</w:t>
            </w:r>
            <w:r>
              <w:rPr>
                <w:b/>
                <w:color w:val="231F20"/>
                <w:w w:val="130"/>
                <w:sz w:val="15"/>
              </w:rPr>
              <w:t>echNical</w:t>
            </w:r>
            <w:proofErr w:type="spellEnd"/>
            <w:r>
              <w:rPr>
                <w:b/>
                <w:color w:val="231F20"/>
                <w:w w:val="130"/>
                <w:sz w:val="15"/>
              </w:rPr>
              <w:t xml:space="preserve"> </w:t>
            </w:r>
            <w:r>
              <w:rPr>
                <w:b/>
                <w:color w:val="231F20"/>
                <w:w w:val="130"/>
              </w:rPr>
              <w:t>p</w:t>
            </w:r>
            <w:r>
              <w:rPr>
                <w:b/>
                <w:color w:val="231F20"/>
                <w:w w:val="130"/>
                <w:sz w:val="15"/>
              </w:rPr>
              <w:t>roposal</w:t>
            </w:r>
            <w:r>
              <w:rPr>
                <w:color w:val="231F20"/>
                <w:w w:val="130"/>
              </w:rPr>
              <w:t xml:space="preserve">.” </w:t>
            </w:r>
            <w:r>
              <w:rPr>
                <w:color w:val="231F20"/>
                <w:w w:val="105"/>
              </w:rPr>
              <w:t>The envelopes</w:t>
            </w:r>
            <w:r>
              <w:rPr>
                <w:color w:val="231F20"/>
                <w:spacing w:val="-35"/>
                <w:w w:val="105"/>
              </w:rPr>
              <w:t xml:space="preserve"> </w:t>
            </w:r>
            <w:r>
              <w:rPr>
                <w:color w:val="231F20"/>
                <w:w w:val="105"/>
              </w:rPr>
              <w:t>containing</w:t>
            </w:r>
            <w:r>
              <w:rPr>
                <w:color w:val="231F20"/>
                <w:spacing w:val="-34"/>
                <w:w w:val="105"/>
              </w:rPr>
              <w:t xml:space="preserve"> </w:t>
            </w:r>
            <w:r>
              <w:rPr>
                <w:color w:val="231F20"/>
                <w:w w:val="105"/>
              </w:rPr>
              <w:t>the</w:t>
            </w:r>
            <w:r>
              <w:rPr>
                <w:color w:val="231F20"/>
                <w:spacing w:val="-36"/>
                <w:w w:val="105"/>
              </w:rPr>
              <w:t xml:space="preserve"> </w:t>
            </w:r>
            <w:r>
              <w:rPr>
                <w:color w:val="231F20"/>
                <w:spacing w:val="-4"/>
                <w:w w:val="105"/>
              </w:rPr>
              <w:t>Technical</w:t>
            </w:r>
            <w:r>
              <w:rPr>
                <w:color w:val="231F20"/>
                <w:spacing w:val="-34"/>
                <w:w w:val="105"/>
              </w:rPr>
              <w:t xml:space="preserve"> </w:t>
            </w:r>
            <w:r>
              <w:rPr>
                <w:color w:val="231F20"/>
                <w:w w:val="105"/>
              </w:rPr>
              <w:t>and</w:t>
            </w:r>
            <w:r>
              <w:rPr>
                <w:color w:val="231F20"/>
                <w:spacing w:val="-35"/>
                <w:w w:val="105"/>
              </w:rPr>
              <w:t xml:space="preserve"> </w:t>
            </w:r>
            <w:r>
              <w:rPr>
                <w:color w:val="231F20"/>
                <w:w w:val="105"/>
              </w:rPr>
              <w:t>Financial</w:t>
            </w:r>
            <w:r>
              <w:rPr>
                <w:color w:val="231F20"/>
                <w:spacing w:val="-34"/>
                <w:w w:val="105"/>
              </w:rPr>
              <w:t xml:space="preserve"> </w:t>
            </w:r>
            <w:r>
              <w:rPr>
                <w:color w:val="231F20"/>
                <w:w w:val="105"/>
              </w:rPr>
              <w:t>Proposals</w:t>
            </w:r>
            <w:r>
              <w:rPr>
                <w:color w:val="231F20"/>
                <w:spacing w:val="-34"/>
                <w:w w:val="105"/>
              </w:rPr>
              <w:t xml:space="preserve"> </w:t>
            </w:r>
            <w:r>
              <w:rPr>
                <w:color w:val="231F20"/>
                <w:w w:val="105"/>
              </w:rPr>
              <w:t>shall be</w:t>
            </w:r>
            <w:r>
              <w:rPr>
                <w:color w:val="231F20"/>
                <w:spacing w:val="-32"/>
                <w:w w:val="105"/>
              </w:rPr>
              <w:t xml:space="preserve"> </w:t>
            </w:r>
            <w:r>
              <w:rPr>
                <w:color w:val="231F20"/>
                <w:w w:val="105"/>
              </w:rPr>
              <w:t>placed</w:t>
            </w:r>
            <w:r>
              <w:rPr>
                <w:color w:val="231F20"/>
                <w:spacing w:val="-31"/>
                <w:w w:val="105"/>
              </w:rPr>
              <w:t xml:space="preserve"> </w:t>
            </w:r>
            <w:r>
              <w:rPr>
                <w:color w:val="231F20"/>
                <w:w w:val="105"/>
              </w:rPr>
              <w:t>into</w:t>
            </w:r>
            <w:r>
              <w:rPr>
                <w:color w:val="231F20"/>
                <w:spacing w:val="-32"/>
                <w:w w:val="105"/>
              </w:rPr>
              <w:t xml:space="preserve"> </w:t>
            </w:r>
            <w:r>
              <w:rPr>
                <w:color w:val="231F20"/>
                <w:w w:val="105"/>
              </w:rPr>
              <w:t>an</w:t>
            </w:r>
            <w:r>
              <w:rPr>
                <w:color w:val="231F20"/>
                <w:spacing w:val="-31"/>
                <w:w w:val="105"/>
              </w:rPr>
              <w:t xml:space="preserve"> </w:t>
            </w:r>
            <w:r>
              <w:rPr>
                <w:color w:val="231F20"/>
                <w:w w:val="105"/>
              </w:rPr>
              <w:t>outer</w:t>
            </w:r>
            <w:r>
              <w:rPr>
                <w:color w:val="231F20"/>
                <w:spacing w:val="-32"/>
                <w:w w:val="105"/>
              </w:rPr>
              <w:t xml:space="preserve"> </w:t>
            </w:r>
            <w:r>
              <w:rPr>
                <w:color w:val="231F20"/>
                <w:w w:val="105"/>
              </w:rPr>
              <w:t>envelope</w:t>
            </w:r>
            <w:r>
              <w:rPr>
                <w:color w:val="231F20"/>
                <w:spacing w:val="-31"/>
                <w:w w:val="105"/>
              </w:rPr>
              <w:t xml:space="preserve"> </w:t>
            </w:r>
            <w:r>
              <w:rPr>
                <w:color w:val="231F20"/>
                <w:w w:val="105"/>
              </w:rPr>
              <w:t>and</w:t>
            </w:r>
            <w:r>
              <w:rPr>
                <w:color w:val="231F20"/>
                <w:spacing w:val="-32"/>
                <w:w w:val="105"/>
              </w:rPr>
              <w:t xml:space="preserve"> </w:t>
            </w:r>
            <w:r>
              <w:rPr>
                <w:color w:val="231F20"/>
                <w:w w:val="105"/>
              </w:rPr>
              <w:t>sealed.</w:t>
            </w:r>
            <w:r>
              <w:rPr>
                <w:color w:val="231F20"/>
                <w:spacing w:val="-33"/>
                <w:w w:val="105"/>
              </w:rPr>
              <w:t xml:space="preserve"> </w:t>
            </w:r>
            <w:r>
              <w:rPr>
                <w:color w:val="231F20"/>
                <w:w w:val="105"/>
              </w:rPr>
              <w:t>This</w:t>
            </w:r>
            <w:r>
              <w:rPr>
                <w:color w:val="231F20"/>
                <w:spacing w:val="-31"/>
                <w:w w:val="105"/>
              </w:rPr>
              <w:t xml:space="preserve"> </w:t>
            </w:r>
            <w:r>
              <w:rPr>
                <w:color w:val="231F20"/>
                <w:w w:val="105"/>
              </w:rPr>
              <w:t>outer</w:t>
            </w:r>
            <w:r>
              <w:rPr>
                <w:color w:val="231F20"/>
                <w:spacing w:val="-32"/>
                <w:w w:val="105"/>
              </w:rPr>
              <w:t xml:space="preserve"> </w:t>
            </w:r>
            <w:r>
              <w:rPr>
                <w:color w:val="231F20"/>
                <w:w w:val="105"/>
              </w:rPr>
              <w:t xml:space="preserve">envelope shall bear the submission address, reference number and title of the assignment, and be clearly marked </w:t>
            </w:r>
            <w:r>
              <w:rPr>
                <w:b/>
                <w:color w:val="231F20"/>
                <w:w w:val="105"/>
              </w:rPr>
              <w:t>“CONFIDENTIAL – D</w:t>
            </w:r>
            <w:r>
              <w:rPr>
                <w:b/>
                <w:color w:val="231F20"/>
                <w:w w:val="105"/>
                <w:sz w:val="15"/>
              </w:rPr>
              <w:t xml:space="preserve">o </w:t>
            </w:r>
            <w:r>
              <w:rPr>
                <w:b/>
                <w:color w:val="231F20"/>
                <w:w w:val="130"/>
              </w:rPr>
              <w:t>N</w:t>
            </w:r>
            <w:r>
              <w:rPr>
                <w:b/>
                <w:color w:val="231F20"/>
                <w:w w:val="130"/>
                <w:sz w:val="15"/>
              </w:rPr>
              <w:t xml:space="preserve">ot </w:t>
            </w:r>
            <w:proofErr w:type="spellStart"/>
            <w:r>
              <w:rPr>
                <w:b/>
                <w:color w:val="231F20"/>
                <w:w w:val="105"/>
              </w:rPr>
              <w:t>o</w:t>
            </w:r>
            <w:r>
              <w:rPr>
                <w:b/>
                <w:color w:val="231F20"/>
                <w:w w:val="105"/>
                <w:sz w:val="15"/>
              </w:rPr>
              <w:t>peN</w:t>
            </w:r>
            <w:proofErr w:type="spellEnd"/>
            <w:r>
              <w:rPr>
                <w:b/>
                <w:color w:val="231F20"/>
                <w:w w:val="105"/>
              </w:rPr>
              <w:t xml:space="preserve">, </w:t>
            </w:r>
            <w:r>
              <w:rPr>
                <w:b/>
                <w:color w:val="231F20"/>
                <w:w w:val="130"/>
              </w:rPr>
              <w:t>e</w:t>
            </w:r>
            <w:r>
              <w:rPr>
                <w:b/>
                <w:color w:val="231F20"/>
                <w:w w:val="130"/>
                <w:sz w:val="15"/>
              </w:rPr>
              <w:t xml:space="preserve">xcept </w:t>
            </w:r>
            <w:proofErr w:type="spellStart"/>
            <w:r>
              <w:rPr>
                <w:b/>
                <w:color w:val="231F20"/>
                <w:w w:val="105"/>
              </w:rPr>
              <w:t>i</w:t>
            </w:r>
            <w:r>
              <w:rPr>
                <w:b/>
                <w:color w:val="231F20"/>
                <w:w w:val="105"/>
                <w:sz w:val="15"/>
              </w:rPr>
              <w:t>N</w:t>
            </w:r>
            <w:proofErr w:type="spellEnd"/>
            <w:r>
              <w:rPr>
                <w:b/>
                <w:color w:val="231F20"/>
                <w:w w:val="105"/>
                <w:sz w:val="15"/>
              </w:rPr>
              <w:t xml:space="preserve"> </w:t>
            </w:r>
            <w:r>
              <w:rPr>
                <w:b/>
                <w:color w:val="231F20"/>
                <w:w w:val="130"/>
                <w:sz w:val="15"/>
              </w:rPr>
              <w:t xml:space="preserve">the </w:t>
            </w:r>
            <w:proofErr w:type="spellStart"/>
            <w:r>
              <w:rPr>
                <w:b/>
                <w:color w:val="231F20"/>
                <w:w w:val="130"/>
              </w:rPr>
              <w:t>p</w:t>
            </w:r>
            <w:r>
              <w:rPr>
                <w:b/>
                <w:color w:val="231F20"/>
                <w:w w:val="130"/>
                <w:sz w:val="15"/>
              </w:rPr>
              <w:t>reseNce</w:t>
            </w:r>
            <w:proofErr w:type="spellEnd"/>
            <w:r>
              <w:rPr>
                <w:b/>
                <w:color w:val="231F20"/>
                <w:w w:val="130"/>
                <w:sz w:val="15"/>
              </w:rPr>
              <w:t xml:space="preserve"> </w:t>
            </w:r>
            <w:r>
              <w:rPr>
                <w:b/>
                <w:color w:val="231F20"/>
                <w:w w:val="130"/>
              </w:rPr>
              <w:t>o</w:t>
            </w:r>
            <w:r>
              <w:rPr>
                <w:b/>
                <w:color w:val="231F20"/>
                <w:w w:val="130"/>
                <w:sz w:val="15"/>
              </w:rPr>
              <w:t xml:space="preserve">f </w:t>
            </w:r>
            <w:r>
              <w:rPr>
                <w:b/>
                <w:color w:val="231F20"/>
                <w:w w:val="130"/>
              </w:rPr>
              <w:t>t</w:t>
            </w:r>
            <w:r>
              <w:rPr>
                <w:b/>
                <w:color w:val="231F20"/>
                <w:w w:val="130"/>
                <w:sz w:val="15"/>
              </w:rPr>
              <w:t xml:space="preserve">he </w:t>
            </w:r>
            <w:proofErr w:type="spellStart"/>
            <w:r>
              <w:rPr>
                <w:b/>
                <w:color w:val="231F20"/>
                <w:w w:val="105"/>
              </w:rPr>
              <w:t>a</w:t>
            </w:r>
            <w:r>
              <w:rPr>
                <w:b/>
                <w:color w:val="231F20"/>
                <w:w w:val="105"/>
                <w:sz w:val="15"/>
              </w:rPr>
              <w:t>ppoiNteD</w:t>
            </w:r>
            <w:proofErr w:type="spellEnd"/>
            <w:r>
              <w:rPr>
                <w:b/>
                <w:color w:val="231F20"/>
                <w:w w:val="105"/>
                <w:sz w:val="15"/>
              </w:rPr>
              <w:t xml:space="preserve"> </w:t>
            </w:r>
            <w:proofErr w:type="spellStart"/>
            <w:r>
              <w:rPr>
                <w:b/>
                <w:color w:val="231F20"/>
                <w:w w:val="105"/>
                <w:sz w:val="15"/>
              </w:rPr>
              <w:t>opeNiNg</w:t>
            </w:r>
            <w:proofErr w:type="spellEnd"/>
            <w:r>
              <w:rPr>
                <w:b/>
                <w:color w:val="231F20"/>
                <w:w w:val="105"/>
                <w:sz w:val="15"/>
              </w:rPr>
              <w:t xml:space="preserve"> </w:t>
            </w:r>
            <w:r>
              <w:rPr>
                <w:b/>
                <w:color w:val="231F20"/>
                <w:w w:val="130"/>
              </w:rPr>
              <w:t>o</w:t>
            </w:r>
            <w:r>
              <w:rPr>
                <w:b/>
                <w:color w:val="231F20"/>
                <w:w w:val="130"/>
                <w:sz w:val="15"/>
              </w:rPr>
              <w:t>fficial</w:t>
            </w:r>
            <w:r>
              <w:rPr>
                <w:b/>
                <w:color w:val="231F20"/>
                <w:w w:val="130"/>
              </w:rPr>
              <w:t>(</w:t>
            </w:r>
            <w:r>
              <w:rPr>
                <w:b/>
                <w:color w:val="231F20"/>
                <w:w w:val="130"/>
                <w:sz w:val="15"/>
              </w:rPr>
              <w:t>s</w:t>
            </w:r>
            <w:r>
              <w:rPr>
                <w:b/>
                <w:color w:val="231F20"/>
                <w:w w:val="130"/>
              </w:rPr>
              <w:t>), B</w:t>
            </w:r>
            <w:r>
              <w:rPr>
                <w:b/>
                <w:color w:val="231F20"/>
                <w:w w:val="130"/>
                <w:sz w:val="15"/>
              </w:rPr>
              <w:t xml:space="preserve">efore </w:t>
            </w:r>
            <w:r>
              <w:rPr>
                <w:color w:val="231F20"/>
                <w:w w:val="105"/>
              </w:rPr>
              <w:t>[</w:t>
            </w:r>
            <w:r>
              <w:rPr>
                <w:i/>
                <w:color w:val="231F20"/>
                <w:w w:val="105"/>
              </w:rPr>
              <w:t>insert the time and date of the submission deadline</w:t>
            </w:r>
            <w:r>
              <w:rPr>
                <w:i/>
                <w:color w:val="231F20"/>
                <w:spacing w:val="-45"/>
                <w:w w:val="105"/>
              </w:rPr>
              <w:t xml:space="preserve"> </w:t>
            </w:r>
            <w:r>
              <w:rPr>
                <w:i/>
                <w:color w:val="231F20"/>
                <w:w w:val="105"/>
              </w:rPr>
              <w:t>indicated</w:t>
            </w:r>
            <w:r>
              <w:rPr>
                <w:i/>
                <w:color w:val="231F20"/>
                <w:spacing w:val="-44"/>
                <w:w w:val="105"/>
              </w:rPr>
              <w:t xml:space="preserve"> </w:t>
            </w:r>
            <w:r>
              <w:rPr>
                <w:i/>
                <w:color w:val="231F20"/>
                <w:w w:val="105"/>
              </w:rPr>
              <w:t>in</w:t>
            </w:r>
            <w:r>
              <w:rPr>
                <w:i/>
                <w:color w:val="231F20"/>
                <w:spacing w:val="-44"/>
                <w:w w:val="105"/>
              </w:rPr>
              <w:t xml:space="preserve"> </w:t>
            </w:r>
            <w:r>
              <w:rPr>
                <w:i/>
                <w:color w:val="231F20"/>
                <w:w w:val="105"/>
              </w:rPr>
              <w:t>the</w:t>
            </w:r>
            <w:r>
              <w:rPr>
                <w:i/>
                <w:color w:val="231F20"/>
                <w:spacing w:val="-45"/>
                <w:w w:val="105"/>
              </w:rPr>
              <w:t xml:space="preserve"> </w:t>
            </w:r>
            <w:r>
              <w:rPr>
                <w:i/>
                <w:color w:val="231F20"/>
                <w:w w:val="105"/>
              </w:rPr>
              <w:t>Data</w:t>
            </w:r>
            <w:r>
              <w:rPr>
                <w:i/>
                <w:color w:val="231F20"/>
                <w:spacing w:val="-44"/>
                <w:w w:val="105"/>
              </w:rPr>
              <w:t xml:space="preserve"> </w:t>
            </w:r>
            <w:r>
              <w:rPr>
                <w:i/>
                <w:color w:val="231F20"/>
                <w:w w:val="105"/>
              </w:rPr>
              <w:t>Shee</w:t>
            </w:r>
            <w:r>
              <w:rPr>
                <w:color w:val="231F20"/>
                <w:w w:val="105"/>
              </w:rPr>
              <w:t>t]”.</w:t>
            </w:r>
            <w:r>
              <w:rPr>
                <w:color w:val="231F20"/>
                <w:spacing w:val="-46"/>
                <w:w w:val="105"/>
              </w:rPr>
              <w:t xml:space="preserve"> </w:t>
            </w:r>
            <w:r>
              <w:rPr>
                <w:color w:val="231F20"/>
                <w:w w:val="105"/>
              </w:rPr>
              <w:t>The</w:t>
            </w:r>
            <w:r>
              <w:rPr>
                <w:color w:val="231F20"/>
                <w:spacing w:val="-44"/>
                <w:w w:val="105"/>
              </w:rPr>
              <w:t xml:space="preserve"> </w:t>
            </w:r>
            <w:r>
              <w:rPr>
                <w:color w:val="231F20"/>
                <w:w w:val="105"/>
              </w:rPr>
              <w:t>Procuring</w:t>
            </w:r>
            <w:r>
              <w:rPr>
                <w:color w:val="231F20"/>
                <w:spacing w:val="-49"/>
                <w:w w:val="105"/>
              </w:rPr>
              <w:t xml:space="preserve"> </w:t>
            </w:r>
            <w:r>
              <w:rPr>
                <w:color w:val="231F20"/>
                <w:w w:val="105"/>
              </w:rPr>
              <w:t>Agency</w:t>
            </w:r>
            <w:r>
              <w:rPr>
                <w:color w:val="231F20"/>
                <w:spacing w:val="-44"/>
                <w:w w:val="105"/>
              </w:rPr>
              <w:t xml:space="preserve"> </w:t>
            </w:r>
            <w:r>
              <w:rPr>
                <w:color w:val="231F20"/>
                <w:w w:val="105"/>
              </w:rPr>
              <w:t>shall not</w:t>
            </w:r>
            <w:r>
              <w:rPr>
                <w:color w:val="231F20"/>
                <w:spacing w:val="-17"/>
                <w:w w:val="105"/>
              </w:rPr>
              <w:t xml:space="preserve"> </w:t>
            </w:r>
            <w:r>
              <w:rPr>
                <w:color w:val="231F20"/>
                <w:w w:val="105"/>
              </w:rPr>
              <w:t>be</w:t>
            </w:r>
            <w:r>
              <w:rPr>
                <w:color w:val="231F20"/>
                <w:spacing w:val="-16"/>
                <w:w w:val="105"/>
              </w:rPr>
              <w:t xml:space="preserve"> </w:t>
            </w:r>
            <w:r>
              <w:rPr>
                <w:color w:val="231F20"/>
                <w:w w:val="105"/>
              </w:rPr>
              <w:t>responsible</w:t>
            </w:r>
            <w:r>
              <w:rPr>
                <w:color w:val="231F20"/>
                <w:spacing w:val="-16"/>
                <w:w w:val="105"/>
              </w:rPr>
              <w:t xml:space="preserve"> </w:t>
            </w:r>
            <w:r>
              <w:rPr>
                <w:color w:val="231F20"/>
                <w:w w:val="105"/>
              </w:rPr>
              <w:t>for</w:t>
            </w:r>
            <w:r>
              <w:rPr>
                <w:color w:val="231F20"/>
                <w:spacing w:val="-16"/>
                <w:w w:val="105"/>
              </w:rPr>
              <w:t xml:space="preserve"> </w:t>
            </w:r>
            <w:r>
              <w:rPr>
                <w:color w:val="231F20"/>
                <w:w w:val="105"/>
              </w:rPr>
              <w:t>misplacement,</w:t>
            </w:r>
            <w:r>
              <w:rPr>
                <w:color w:val="231F20"/>
                <w:spacing w:val="-16"/>
                <w:w w:val="105"/>
              </w:rPr>
              <w:t xml:space="preserve"> </w:t>
            </w:r>
            <w:r>
              <w:rPr>
                <w:color w:val="231F20"/>
                <w:w w:val="105"/>
              </w:rPr>
              <w:t>loss</w:t>
            </w:r>
            <w:r>
              <w:rPr>
                <w:color w:val="231F20"/>
                <w:spacing w:val="-16"/>
                <w:w w:val="105"/>
              </w:rPr>
              <w:t xml:space="preserve"> </w:t>
            </w:r>
            <w:r>
              <w:rPr>
                <w:color w:val="231F20"/>
                <w:w w:val="105"/>
              </w:rPr>
              <w:t>or</w:t>
            </w:r>
            <w:r>
              <w:rPr>
                <w:color w:val="231F20"/>
                <w:spacing w:val="-16"/>
                <w:w w:val="105"/>
              </w:rPr>
              <w:t xml:space="preserve"> </w:t>
            </w:r>
            <w:r>
              <w:rPr>
                <w:color w:val="231F20"/>
                <w:w w:val="105"/>
              </w:rPr>
              <w:t>premature</w:t>
            </w:r>
            <w:r>
              <w:rPr>
                <w:color w:val="231F20"/>
                <w:spacing w:val="-16"/>
                <w:w w:val="105"/>
              </w:rPr>
              <w:t xml:space="preserve"> </w:t>
            </w:r>
            <w:r>
              <w:rPr>
                <w:color w:val="231F20"/>
                <w:w w:val="105"/>
              </w:rPr>
              <w:t>opening if the outer envelope is not sealed and/or marked as</w:t>
            </w:r>
            <w:r>
              <w:rPr>
                <w:color w:val="231F20"/>
                <w:spacing w:val="-44"/>
                <w:w w:val="105"/>
              </w:rPr>
              <w:t xml:space="preserve"> </w:t>
            </w:r>
            <w:r>
              <w:rPr>
                <w:color w:val="231F20"/>
                <w:w w:val="105"/>
              </w:rPr>
              <w:t>stipulated. This circumstance may be case for Proposal rejection. If the</w:t>
            </w:r>
            <w:r>
              <w:rPr>
                <w:color w:val="231F20"/>
                <w:spacing w:val="64"/>
                <w:w w:val="105"/>
              </w:rPr>
              <w:t xml:space="preserve"> </w:t>
            </w:r>
            <w:r>
              <w:rPr>
                <w:color w:val="231F20"/>
                <w:w w:val="105"/>
              </w:rPr>
              <w:t>Financial</w:t>
            </w:r>
            <w:r>
              <w:rPr>
                <w:color w:val="231F20"/>
                <w:spacing w:val="-37"/>
                <w:w w:val="105"/>
              </w:rPr>
              <w:t xml:space="preserve"> </w:t>
            </w:r>
            <w:r>
              <w:rPr>
                <w:color w:val="231F20"/>
                <w:w w:val="105"/>
              </w:rPr>
              <w:t>Proposal</w:t>
            </w:r>
            <w:r>
              <w:rPr>
                <w:color w:val="231F20"/>
                <w:spacing w:val="-36"/>
                <w:w w:val="105"/>
              </w:rPr>
              <w:t xml:space="preserve"> </w:t>
            </w:r>
            <w:r>
              <w:rPr>
                <w:color w:val="231F20"/>
                <w:w w:val="105"/>
              </w:rPr>
              <w:t>is</w:t>
            </w:r>
            <w:r>
              <w:rPr>
                <w:color w:val="231F20"/>
                <w:spacing w:val="-37"/>
                <w:w w:val="105"/>
              </w:rPr>
              <w:t xml:space="preserve"> </w:t>
            </w:r>
            <w:r>
              <w:rPr>
                <w:color w:val="231F20"/>
                <w:w w:val="105"/>
              </w:rPr>
              <w:t>not</w:t>
            </w:r>
            <w:r>
              <w:rPr>
                <w:color w:val="231F20"/>
                <w:spacing w:val="-36"/>
                <w:w w:val="105"/>
              </w:rPr>
              <w:t xml:space="preserve"> </w:t>
            </w:r>
            <w:r>
              <w:rPr>
                <w:color w:val="231F20"/>
                <w:w w:val="105"/>
              </w:rPr>
              <w:t>submitted</w:t>
            </w:r>
            <w:r>
              <w:rPr>
                <w:color w:val="231F20"/>
                <w:spacing w:val="-37"/>
                <w:w w:val="105"/>
              </w:rPr>
              <w:t xml:space="preserve"> </w:t>
            </w:r>
            <w:r>
              <w:rPr>
                <w:color w:val="231F20"/>
                <w:w w:val="105"/>
              </w:rPr>
              <w:t>in</w:t>
            </w:r>
            <w:r>
              <w:rPr>
                <w:color w:val="231F20"/>
                <w:spacing w:val="-36"/>
                <w:w w:val="105"/>
              </w:rPr>
              <w:t xml:space="preserve"> </w:t>
            </w:r>
            <w:r>
              <w:rPr>
                <w:color w:val="231F20"/>
                <w:w w:val="105"/>
              </w:rPr>
              <w:t>a</w:t>
            </w:r>
            <w:r>
              <w:rPr>
                <w:color w:val="231F20"/>
                <w:spacing w:val="-37"/>
                <w:w w:val="105"/>
              </w:rPr>
              <w:t xml:space="preserve"> </w:t>
            </w:r>
            <w:r>
              <w:rPr>
                <w:color w:val="231F20"/>
                <w:w w:val="105"/>
              </w:rPr>
              <w:t>separate</w:t>
            </w:r>
            <w:r>
              <w:rPr>
                <w:color w:val="231F20"/>
                <w:spacing w:val="-36"/>
                <w:w w:val="105"/>
              </w:rPr>
              <w:t xml:space="preserve"> </w:t>
            </w:r>
            <w:r>
              <w:rPr>
                <w:color w:val="231F20"/>
                <w:w w:val="105"/>
              </w:rPr>
              <w:t>sealed</w:t>
            </w:r>
            <w:r>
              <w:rPr>
                <w:color w:val="231F20"/>
                <w:spacing w:val="-37"/>
                <w:w w:val="105"/>
              </w:rPr>
              <w:t xml:space="preserve"> </w:t>
            </w:r>
            <w:r>
              <w:rPr>
                <w:color w:val="231F20"/>
                <w:w w:val="105"/>
              </w:rPr>
              <w:t>envelope duly marked as indicated above, this will constitute grounds for declaring the Proposal</w:t>
            </w:r>
            <w:r>
              <w:rPr>
                <w:color w:val="231F20"/>
                <w:spacing w:val="-24"/>
                <w:w w:val="105"/>
              </w:rPr>
              <w:t xml:space="preserve"> </w:t>
            </w:r>
            <w:r>
              <w:rPr>
                <w:color w:val="231F20"/>
                <w:w w:val="105"/>
              </w:rPr>
              <w:t>non-responsive.</w:t>
            </w:r>
          </w:p>
          <w:p w14:paraId="1BE6BD52" w14:textId="77777777" w:rsidR="00EF4443" w:rsidRDefault="00EF4443">
            <w:pPr>
              <w:pStyle w:val="TableParagraph"/>
              <w:spacing w:before="11"/>
            </w:pPr>
          </w:p>
          <w:p w14:paraId="7DF9ADC1" w14:textId="77777777" w:rsidR="00EF4443" w:rsidRDefault="002D0D83" w:rsidP="00121205">
            <w:pPr>
              <w:pStyle w:val="TableParagraph"/>
              <w:numPr>
                <w:ilvl w:val="1"/>
                <w:numId w:val="57"/>
              </w:numPr>
              <w:tabs>
                <w:tab w:val="left" w:pos="801"/>
              </w:tabs>
              <w:ind w:hanging="510"/>
            </w:pPr>
            <w:r>
              <w:rPr>
                <w:color w:val="231F20"/>
              </w:rPr>
              <w:t>All inner envelopes</w:t>
            </w:r>
            <w:r>
              <w:rPr>
                <w:color w:val="231F20"/>
                <w:spacing w:val="-3"/>
              </w:rPr>
              <w:t xml:space="preserve"> </w:t>
            </w:r>
            <w:r>
              <w:rPr>
                <w:color w:val="231F20"/>
              </w:rPr>
              <w:t>shall:</w:t>
            </w:r>
          </w:p>
          <w:p w14:paraId="6E8BC371" w14:textId="77777777" w:rsidR="00EF4443" w:rsidRDefault="002D0D83" w:rsidP="00121205">
            <w:pPr>
              <w:pStyle w:val="TableParagraph"/>
              <w:numPr>
                <w:ilvl w:val="2"/>
                <w:numId w:val="57"/>
              </w:numPr>
              <w:tabs>
                <w:tab w:val="left" w:pos="1311"/>
              </w:tabs>
              <w:spacing w:before="84"/>
              <w:ind w:hanging="510"/>
              <w:jc w:val="both"/>
            </w:pPr>
            <w:r>
              <w:rPr>
                <w:color w:val="231F20"/>
              </w:rPr>
              <w:t>be</w:t>
            </w:r>
            <w:r>
              <w:rPr>
                <w:color w:val="231F20"/>
                <w:spacing w:val="-5"/>
              </w:rPr>
              <w:t xml:space="preserve"> </w:t>
            </w:r>
            <w:r>
              <w:rPr>
                <w:color w:val="231F20"/>
              </w:rPr>
              <w:t>signed</w:t>
            </w:r>
            <w:r>
              <w:rPr>
                <w:color w:val="231F20"/>
                <w:spacing w:val="-4"/>
              </w:rPr>
              <w:t xml:space="preserve"> </w:t>
            </w:r>
            <w:r>
              <w:rPr>
                <w:color w:val="231F20"/>
              </w:rPr>
              <w:t>across</w:t>
            </w:r>
            <w:r>
              <w:rPr>
                <w:color w:val="231F20"/>
                <w:spacing w:val="-5"/>
              </w:rPr>
              <w:t xml:space="preserve"> </w:t>
            </w:r>
            <w:r>
              <w:rPr>
                <w:color w:val="231F20"/>
              </w:rPr>
              <w:t>their</w:t>
            </w:r>
            <w:r>
              <w:rPr>
                <w:color w:val="231F20"/>
                <w:spacing w:val="-5"/>
              </w:rPr>
              <w:t xml:space="preserve"> </w:t>
            </w:r>
            <w:r>
              <w:rPr>
                <w:color w:val="231F20"/>
              </w:rPr>
              <w:t>seals</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person</w:t>
            </w:r>
            <w:r>
              <w:rPr>
                <w:color w:val="231F20"/>
                <w:spacing w:val="-5"/>
              </w:rPr>
              <w:t xml:space="preserve"> </w:t>
            </w:r>
            <w:r>
              <w:rPr>
                <w:color w:val="231F20"/>
              </w:rPr>
              <w:t>authorized</w:t>
            </w:r>
            <w:r>
              <w:rPr>
                <w:color w:val="231F20"/>
                <w:spacing w:val="-4"/>
              </w:rPr>
              <w:t xml:space="preserve"> </w:t>
            </w:r>
            <w:r>
              <w:rPr>
                <w:color w:val="231F20"/>
              </w:rPr>
              <w:t>to</w:t>
            </w:r>
            <w:r>
              <w:rPr>
                <w:color w:val="231F20"/>
                <w:spacing w:val="-5"/>
              </w:rPr>
              <w:t xml:space="preserve"> </w:t>
            </w:r>
            <w:r>
              <w:rPr>
                <w:color w:val="231F20"/>
              </w:rPr>
              <w:t>sign</w:t>
            </w:r>
          </w:p>
          <w:p w14:paraId="02D5A97C" w14:textId="77777777" w:rsidR="00EF4443" w:rsidRDefault="002D0D83">
            <w:pPr>
              <w:pStyle w:val="TableParagraph"/>
              <w:spacing w:before="27"/>
              <w:ind w:left="1310"/>
            </w:pPr>
            <w:r>
              <w:rPr>
                <w:color w:val="231F20"/>
              </w:rPr>
              <w:t>the Proposal on behalf of the Consultant;</w:t>
            </w:r>
          </w:p>
          <w:p w14:paraId="59D3AF05" w14:textId="77777777" w:rsidR="00EF4443" w:rsidRDefault="002D0D83" w:rsidP="00121205">
            <w:pPr>
              <w:pStyle w:val="TableParagraph"/>
              <w:numPr>
                <w:ilvl w:val="2"/>
                <w:numId w:val="57"/>
              </w:numPr>
              <w:tabs>
                <w:tab w:val="left" w:pos="1311"/>
              </w:tabs>
              <w:spacing w:before="83" w:line="243" w:lineRule="exact"/>
              <w:ind w:hanging="510"/>
              <w:jc w:val="both"/>
            </w:pPr>
            <w:r>
              <w:rPr>
                <w:color w:val="231F20"/>
              </w:rPr>
              <w:t>be marked “ORIGINAL” or “COPIES”;</w:t>
            </w:r>
            <w:r>
              <w:rPr>
                <w:color w:val="231F20"/>
                <w:spacing w:val="-3"/>
              </w:rPr>
              <w:t xml:space="preserve"> </w:t>
            </w:r>
            <w:r>
              <w:rPr>
                <w:color w:val="231F20"/>
              </w:rPr>
              <w:t>and</w:t>
            </w:r>
          </w:p>
        </w:tc>
      </w:tr>
    </w:tbl>
    <w:p w14:paraId="569E15E6" w14:textId="77777777" w:rsidR="00EF4443" w:rsidRDefault="00EF4443">
      <w:pPr>
        <w:spacing w:line="243" w:lineRule="exac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58"/>
        <w:gridCol w:w="7354"/>
      </w:tblGrid>
      <w:tr w:rsidR="00EF4443" w14:paraId="154E5927" w14:textId="77777777">
        <w:trPr>
          <w:trHeight w:val="3422"/>
        </w:trPr>
        <w:tc>
          <w:tcPr>
            <w:tcW w:w="2458" w:type="dxa"/>
          </w:tcPr>
          <w:p w14:paraId="09BB0B93" w14:textId="77777777" w:rsidR="00EF4443" w:rsidRDefault="00EF4443">
            <w:pPr>
              <w:pStyle w:val="TableParagraph"/>
              <w:rPr>
                <w:rFonts w:ascii="Times New Roman"/>
                <w:sz w:val="20"/>
              </w:rPr>
            </w:pPr>
          </w:p>
        </w:tc>
        <w:tc>
          <w:tcPr>
            <w:tcW w:w="7354" w:type="dxa"/>
          </w:tcPr>
          <w:p w14:paraId="67B7B2E8" w14:textId="77777777" w:rsidR="00EF4443" w:rsidRDefault="002D0D83">
            <w:pPr>
              <w:pStyle w:val="TableParagraph"/>
              <w:tabs>
                <w:tab w:val="left" w:pos="1256"/>
              </w:tabs>
              <w:spacing w:line="236" w:lineRule="exact"/>
              <w:ind w:left="746"/>
            </w:pPr>
            <w:r>
              <w:rPr>
                <w:color w:val="231F20"/>
              </w:rPr>
              <w:t>c)</w:t>
            </w:r>
            <w:r>
              <w:rPr>
                <w:color w:val="231F20"/>
              </w:rPr>
              <w:tab/>
              <w:t>indicate</w:t>
            </w:r>
            <w:r>
              <w:rPr>
                <w:color w:val="231F20"/>
                <w:spacing w:val="18"/>
              </w:rPr>
              <w:t xml:space="preserve"> </w:t>
            </w:r>
            <w:r>
              <w:rPr>
                <w:color w:val="231F20"/>
              </w:rPr>
              <w:t>the</w:t>
            </w:r>
            <w:r>
              <w:rPr>
                <w:color w:val="231F20"/>
                <w:spacing w:val="18"/>
              </w:rPr>
              <w:t xml:space="preserve"> </w:t>
            </w:r>
            <w:r>
              <w:rPr>
                <w:color w:val="231F20"/>
              </w:rPr>
              <w:t>name</w:t>
            </w:r>
            <w:r>
              <w:rPr>
                <w:color w:val="231F20"/>
                <w:spacing w:val="18"/>
              </w:rPr>
              <w:t xml:space="preserve"> </w:t>
            </w:r>
            <w:r>
              <w:rPr>
                <w:color w:val="231F20"/>
              </w:rPr>
              <w:t>and</w:t>
            </w:r>
            <w:r>
              <w:rPr>
                <w:color w:val="231F20"/>
                <w:spacing w:val="18"/>
              </w:rPr>
              <w:t xml:space="preserve"> </w:t>
            </w:r>
            <w:r>
              <w:rPr>
                <w:color w:val="231F20"/>
              </w:rPr>
              <w:t>address</w:t>
            </w:r>
            <w:r>
              <w:rPr>
                <w:color w:val="231F20"/>
                <w:spacing w:val="18"/>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Consultant</w:t>
            </w:r>
            <w:r>
              <w:rPr>
                <w:color w:val="231F20"/>
                <w:spacing w:val="18"/>
              </w:rPr>
              <w:t xml:space="preserve"> </w:t>
            </w:r>
            <w:r>
              <w:rPr>
                <w:color w:val="231F20"/>
              </w:rPr>
              <w:t>to</w:t>
            </w:r>
            <w:r>
              <w:rPr>
                <w:color w:val="231F20"/>
                <w:spacing w:val="18"/>
              </w:rPr>
              <w:t xml:space="preserve"> </w:t>
            </w:r>
            <w:r>
              <w:rPr>
                <w:color w:val="231F20"/>
              </w:rPr>
              <w:t>enable</w:t>
            </w:r>
          </w:p>
          <w:p w14:paraId="0D576A71" w14:textId="77777777" w:rsidR="00EF4443" w:rsidRDefault="002D0D83">
            <w:pPr>
              <w:pStyle w:val="TableParagraph"/>
              <w:spacing w:before="27" w:line="266" w:lineRule="auto"/>
              <w:ind w:left="1256" w:right="2"/>
            </w:pPr>
            <w:r>
              <w:rPr>
                <w:color w:val="231F20"/>
              </w:rPr>
              <w:t>the Proposal to be returned unopened in case it is declared late pursuant to paragraph 16.7 hereunder.</w:t>
            </w:r>
          </w:p>
          <w:p w14:paraId="6D9B23B3" w14:textId="77777777" w:rsidR="00EF4443" w:rsidRDefault="00EF4443">
            <w:pPr>
              <w:pStyle w:val="TableParagraph"/>
              <w:spacing w:before="2"/>
              <w:rPr>
                <w:sz w:val="24"/>
              </w:rPr>
            </w:pPr>
          </w:p>
          <w:p w14:paraId="73B58222" w14:textId="77777777" w:rsidR="00EF4443" w:rsidRDefault="002D0D83">
            <w:pPr>
              <w:pStyle w:val="TableParagraph"/>
              <w:spacing w:line="266" w:lineRule="auto"/>
              <w:ind w:left="746" w:right="198" w:hanging="511"/>
              <w:jc w:val="both"/>
            </w:pPr>
            <w:r>
              <w:rPr>
                <w:color w:val="231F20"/>
              </w:rPr>
              <w:t>17.6. All inner and outer envelopes shall be sealed with adhesive or other sealant, which will prevent re-opening. The Proposals shall be delivered by hand or by registered post in sealed envelopes to the</w:t>
            </w:r>
            <w:r>
              <w:rPr>
                <w:color w:val="231F20"/>
                <w:spacing w:val="-19"/>
              </w:rPr>
              <w:t xml:space="preserve"> </w:t>
            </w:r>
            <w:r>
              <w:rPr>
                <w:color w:val="231F20"/>
              </w:rPr>
              <w:t>address/addresses</w:t>
            </w:r>
            <w:r>
              <w:rPr>
                <w:color w:val="231F20"/>
                <w:spacing w:val="-19"/>
              </w:rPr>
              <w:t xml:space="preserve"> </w:t>
            </w:r>
            <w:r>
              <w:rPr>
                <w:color w:val="231F20"/>
              </w:rPr>
              <w:t>indicated</w:t>
            </w:r>
            <w:r>
              <w:rPr>
                <w:color w:val="231F20"/>
                <w:spacing w:val="-19"/>
              </w:rPr>
              <w:t xml:space="preserve"> </w:t>
            </w:r>
            <w:r>
              <w:rPr>
                <w:color w:val="231F20"/>
              </w:rPr>
              <w:t>in</w:t>
            </w:r>
            <w:r>
              <w:rPr>
                <w:color w:val="231F20"/>
                <w:spacing w:val="-18"/>
              </w:rPr>
              <w:t xml:space="preserve"> </w:t>
            </w:r>
            <w:r>
              <w:rPr>
                <w:color w:val="231F20"/>
              </w:rPr>
              <w:t>the</w:t>
            </w:r>
            <w:r>
              <w:rPr>
                <w:color w:val="231F20"/>
                <w:spacing w:val="-19"/>
              </w:rPr>
              <w:t xml:space="preserve"> </w:t>
            </w:r>
            <w:r>
              <w:rPr>
                <w:color w:val="231F20"/>
              </w:rPr>
              <w:t>Data</w:t>
            </w:r>
            <w:r>
              <w:rPr>
                <w:color w:val="231F20"/>
                <w:spacing w:val="-19"/>
              </w:rPr>
              <w:t xml:space="preserve"> </w:t>
            </w:r>
            <w:r>
              <w:rPr>
                <w:color w:val="231F20"/>
              </w:rPr>
              <w:t>Sheet</w:t>
            </w:r>
            <w:r>
              <w:rPr>
                <w:color w:val="231F20"/>
                <w:spacing w:val="-19"/>
              </w:rPr>
              <w:t xml:space="preserve"> </w:t>
            </w:r>
            <w:r>
              <w:rPr>
                <w:color w:val="231F20"/>
              </w:rPr>
              <w:t>and</w:t>
            </w:r>
            <w:r>
              <w:rPr>
                <w:color w:val="231F20"/>
                <w:spacing w:val="-18"/>
              </w:rPr>
              <w:t xml:space="preserve"> </w:t>
            </w:r>
            <w:r>
              <w:rPr>
                <w:color w:val="231F20"/>
              </w:rPr>
              <w:t>received</w:t>
            </w:r>
            <w:r>
              <w:rPr>
                <w:color w:val="231F20"/>
                <w:spacing w:val="-19"/>
              </w:rPr>
              <w:t xml:space="preserve"> </w:t>
            </w:r>
            <w:r>
              <w:rPr>
                <w:color w:val="231F20"/>
              </w:rPr>
              <w:t>by 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5"/>
              </w:rPr>
              <w:t xml:space="preserve"> </w:t>
            </w:r>
            <w:r>
              <w:rPr>
                <w:color w:val="231F20"/>
              </w:rPr>
              <w:t>no</w:t>
            </w:r>
            <w:r>
              <w:rPr>
                <w:color w:val="231F20"/>
                <w:spacing w:val="-6"/>
              </w:rPr>
              <w:t xml:space="preserve"> </w:t>
            </w:r>
            <w:r>
              <w:rPr>
                <w:color w:val="231F20"/>
              </w:rPr>
              <w:t>later</w:t>
            </w:r>
            <w:r>
              <w:rPr>
                <w:color w:val="231F20"/>
                <w:spacing w:val="-6"/>
              </w:rPr>
              <w:t xml:space="preserve"> </w:t>
            </w:r>
            <w:r>
              <w:rPr>
                <w:color w:val="231F20"/>
              </w:rPr>
              <w:t>than</w:t>
            </w:r>
            <w:r>
              <w:rPr>
                <w:color w:val="231F20"/>
                <w:spacing w:val="-5"/>
              </w:rPr>
              <w:t xml:space="preserve"> </w:t>
            </w:r>
            <w:r>
              <w:rPr>
                <w:color w:val="231F20"/>
              </w:rPr>
              <w:t>the</w:t>
            </w:r>
            <w:r>
              <w:rPr>
                <w:color w:val="231F20"/>
                <w:spacing w:val="-6"/>
              </w:rPr>
              <w:t xml:space="preserve"> </w:t>
            </w:r>
            <w:r>
              <w:rPr>
                <w:color w:val="231F20"/>
              </w:rPr>
              <w:t>time</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indicated in</w:t>
            </w:r>
            <w:r>
              <w:rPr>
                <w:color w:val="231F20"/>
                <w:spacing w:val="-8"/>
              </w:rPr>
              <w:t xml:space="preserve"> </w:t>
            </w:r>
            <w:r>
              <w:rPr>
                <w:color w:val="231F20"/>
              </w:rPr>
              <w:t>the</w:t>
            </w:r>
            <w:r>
              <w:rPr>
                <w:color w:val="231F20"/>
                <w:spacing w:val="-7"/>
              </w:rPr>
              <w:t xml:space="preserve"> </w:t>
            </w:r>
            <w:r>
              <w:rPr>
                <w:color w:val="231F20"/>
              </w:rPr>
              <w:t>Data</w:t>
            </w:r>
            <w:r>
              <w:rPr>
                <w:color w:val="231F20"/>
                <w:spacing w:val="-8"/>
              </w:rPr>
              <w:t xml:space="preserve"> </w:t>
            </w:r>
            <w:r>
              <w:rPr>
                <w:color w:val="231F20"/>
              </w:rPr>
              <w:t>Sheet,</w:t>
            </w:r>
            <w:r>
              <w:rPr>
                <w:color w:val="231F20"/>
                <w:spacing w:val="-7"/>
              </w:rPr>
              <w:t xml:space="preserve"> </w:t>
            </w:r>
            <w:r>
              <w:rPr>
                <w:color w:val="231F20"/>
              </w:rPr>
              <w:t>or</w:t>
            </w:r>
            <w:r>
              <w:rPr>
                <w:color w:val="231F20"/>
                <w:spacing w:val="-8"/>
              </w:rPr>
              <w:t xml:space="preserve"> </w:t>
            </w:r>
            <w:r>
              <w:rPr>
                <w:color w:val="231F20"/>
              </w:rPr>
              <w:t>any</w:t>
            </w:r>
            <w:r>
              <w:rPr>
                <w:color w:val="231F20"/>
                <w:spacing w:val="-7"/>
              </w:rPr>
              <w:t xml:space="preserve"> </w:t>
            </w:r>
            <w:r>
              <w:rPr>
                <w:color w:val="231F20"/>
              </w:rPr>
              <w:t>extension</w:t>
            </w:r>
            <w:r>
              <w:rPr>
                <w:color w:val="231F20"/>
                <w:spacing w:val="-8"/>
              </w:rPr>
              <w:t xml:space="preserve"> </w:t>
            </w:r>
            <w:r>
              <w:rPr>
                <w:color w:val="231F20"/>
              </w:rPr>
              <w:t>to</w:t>
            </w:r>
            <w:r>
              <w:rPr>
                <w:color w:val="231F20"/>
                <w:spacing w:val="-7"/>
              </w:rPr>
              <w:t xml:space="preserve"> </w:t>
            </w:r>
            <w:r>
              <w:rPr>
                <w:color w:val="231F20"/>
              </w:rPr>
              <w:t>this</w:t>
            </w:r>
            <w:r>
              <w:rPr>
                <w:color w:val="231F20"/>
                <w:spacing w:val="-8"/>
              </w:rPr>
              <w:t xml:space="preserve"> </w:t>
            </w:r>
            <w:r>
              <w:rPr>
                <w:color w:val="231F20"/>
              </w:rPr>
              <w:t>date</w:t>
            </w:r>
            <w:r>
              <w:rPr>
                <w:color w:val="231F20"/>
                <w:spacing w:val="-7"/>
              </w:rPr>
              <w:t xml:space="preserve"> </w:t>
            </w:r>
            <w:r>
              <w:rPr>
                <w:color w:val="231F20"/>
              </w:rPr>
              <w:t>in</w:t>
            </w:r>
            <w:r>
              <w:rPr>
                <w:color w:val="231F20"/>
                <w:spacing w:val="-8"/>
              </w:rPr>
              <w:t xml:space="preserve"> </w:t>
            </w:r>
            <w:r>
              <w:rPr>
                <w:color w:val="231F20"/>
              </w:rPr>
              <w:t>accordance</w:t>
            </w:r>
            <w:r>
              <w:rPr>
                <w:color w:val="231F20"/>
                <w:spacing w:val="-7"/>
              </w:rPr>
              <w:t xml:space="preserve"> </w:t>
            </w:r>
            <w:r>
              <w:rPr>
                <w:color w:val="231F20"/>
              </w:rPr>
              <w:t xml:space="preserve">with paragraph </w:t>
            </w:r>
            <w:r>
              <w:rPr>
                <w:color w:val="231F20"/>
                <w:spacing w:val="-4"/>
              </w:rPr>
              <w:t xml:space="preserve">11.4. </w:t>
            </w:r>
            <w:r>
              <w:rPr>
                <w:color w:val="231F20"/>
              </w:rPr>
              <w:t>Any proposal received by the Procuring Agency after the deadline for submission shall be returned</w:t>
            </w:r>
            <w:r>
              <w:rPr>
                <w:color w:val="231F20"/>
                <w:spacing w:val="-14"/>
              </w:rPr>
              <w:t xml:space="preserve"> </w:t>
            </w:r>
            <w:r>
              <w:rPr>
                <w:color w:val="231F20"/>
              </w:rPr>
              <w:t>unopened.</w:t>
            </w:r>
          </w:p>
        </w:tc>
      </w:tr>
      <w:tr w:rsidR="00EF4443" w14:paraId="2C11AFF1" w14:textId="77777777">
        <w:trPr>
          <w:trHeight w:val="6713"/>
        </w:trPr>
        <w:tc>
          <w:tcPr>
            <w:tcW w:w="2458" w:type="dxa"/>
          </w:tcPr>
          <w:p w14:paraId="79BED7F3" w14:textId="77777777" w:rsidR="00EF4443" w:rsidRDefault="002D0D83">
            <w:pPr>
              <w:pStyle w:val="TableParagraph"/>
              <w:spacing w:before="80" w:line="249" w:lineRule="auto"/>
              <w:ind w:left="596" w:hanging="397"/>
              <w:rPr>
                <w:b/>
              </w:rPr>
            </w:pPr>
            <w:r>
              <w:rPr>
                <w:b/>
                <w:color w:val="231F20"/>
              </w:rPr>
              <w:t>18. Withdrawal and Substitution of Proposals</w:t>
            </w:r>
          </w:p>
        </w:tc>
        <w:tc>
          <w:tcPr>
            <w:tcW w:w="7354" w:type="dxa"/>
          </w:tcPr>
          <w:p w14:paraId="296F7A9E" w14:textId="77777777" w:rsidR="00EF4443" w:rsidRDefault="002D0D83" w:rsidP="00121205">
            <w:pPr>
              <w:pStyle w:val="TableParagraph"/>
              <w:numPr>
                <w:ilvl w:val="2"/>
                <w:numId w:val="56"/>
              </w:numPr>
              <w:tabs>
                <w:tab w:val="left" w:pos="747"/>
              </w:tabs>
              <w:spacing w:before="80" w:line="266" w:lineRule="auto"/>
              <w:ind w:right="199" w:hanging="510"/>
              <w:jc w:val="both"/>
            </w:pPr>
            <w:r>
              <w:rPr>
                <w:color w:val="231F20"/>
              </w:rPr>
              <w:t>A Consultant may withdraw or substitute its Proposal after it has been submitted by sending a written notice in accordance with paragraph 17, duly signed by an authorized representative, and shall include a copy of the authorization (the power of attorney) in accordance with paragraph 17.2. Any substitution of a Proposal must accompany the respective written substitution notice. All notices must</w:t>
            </w:r>
            <w:r>
              <w:rPr>
                <w:color w:val="231F20"/>
                <w:spacing w:val="-2"/>
              </w:rPr>
              <w:t xml:space="preserve"> </w:t>
            </w:r>
            <w:r>
              <w:rPr>
                <w:color w:val="231F20"/>
              </w:rPr>
              <w:t>be:</w:t>
            </w:r>
          </w:p>
          <w:p w14:paraId="34BFC442" w14:textId="77777777" w:rsidR="00EF4443" w:rsidRDefault="002D0D83" w:rsidP="00121205">
            <w:pPr>
              <w:pStyle w:val="TableParagraph"/>
              <w:numPr>
                <w:ilvl w:val="3"/>
                <w:numId w:val="56"/>
              </w:numPr>
              <w:tabs>
                <w:tab w:val="left" w:pos="1257"/>
              </w:tabs>
              <w:spacing w:before="51" w:line="266" w:lineRule="auto"/>
              <w:ind w:right="199" w:hanging="510"/>
              <w:jc w:val="both"/>
            </w:pPr>
            <w:r>
              <w:rPr>
                <w:color w:val="231F20"/>
              </w:rPr>
              <w:t>submitted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6"/>
              </w:rPr>
              <w:t xml:space="preserve"> </w:t>
            </w:r>
            <w:r>
              <w:rPr>
                <w:color w:val="231F20"/>
              </w:rPr>
              <w:t>with</w:t>
            </w:r>
            <w:r>
              <w:rPr>
                <w:color w:val="231F20"/>
                <w:spacing w:val="-26"/>
              </w:rPr>
              <w:t xml:space="preserve"> </w:t>
            </w:r>
            <w:r>
              <w:rPr>
                <w:color w:val="231F20"/>
              </w:rPr>
              <w:t>paragraph</w:t>
            </w:r>
            <w:r>
              <w:rPr>
                <w:color w:val="231F20"/>
                <w:spacing w:val="-26"/>
              </w:rPr>
              <w:t xml:space="preserve"> </w:t>
            </w:r>
            <w:r>
              <w:rPr>
                <w:color w:val="231F20"/>
              </w:rPr>
              <w:t>17</w:t>
            </w:r>
            <w:r>
              <w:rPr>
                <w:color w:val="231F20"/>
                <w:spacing w:val="-26"/>
              </w:rPr>
              <w:t xml:space="preserve"> </w:t>
            </w:r>
            <w:r>
              <w:rPr>
                <w:color w:val="231F20"/>
              </w:rPr>
              <w:t>above</w:t>
            </w:r>
            <w:r>
              <w:rPr>
                <w:color w:val="231F20"/>
                <w:spacing w:val="-26"/>
              </w:rPr>
              <w:t xml:space="preserve"> </w:t>
            </w:r>
            <w:r>
              <w:rPr>
                <w:color w:val="231F20"/>
              </w:rPr>
              <w:t>(except</w:t>
            </w:r>
            <w:r>
              <w:rPr>
                <w:color w:val="231F20"/>
                <w:spacing w:val="-26"/>
              </w:rPr>
              <w:t xml:space="preserve"> </w:t>
            </w:r>
            <w:r>
              <w:rPr>
                <w:color w:val="231F20"/>
              </w:rPr>
              <w:t xml:space="preserve">that </w:t>
            </w:r>
            <w:r>
              <w:rPr>
                <w:color w:val="231F20"/>
                <w:w w:val="105"/>
              </w:rPr>
              <w:t>withdrawal</w:t>
            </w:r>
            <w:r>
              <w:rPr>
                <w:color w:val="231F20"/>
                <w:spacing w:val="-43"/>
                <w:w w:val="105"/>
              </w:rPr>
              <w:t xml:space="preserve"> </w:t>
            </w:r>
            <w:r>
              <w:rPr>
                <w:color w:val="231F20"/>
                <w:w w:val="105"/>
              </w:rPr>
              <w:t>notices</w:t>
            </w:r>
            <w:r>
              <w:rPr>
                <w:color w:val="231F20"/>
                <w:spacing w:val="-42"/>
                <w:w w:val="105"/>
              </w:rPr>
              <w:t xml:space="preserve"> </w:t>
            </w:r>
            <w:r>
              <w:rPr>
                <w:color w:val="231F20"/>
                <w:w w:val="105"/>
              </w:rPr>
              <w:t>do</w:t>
            </w:r>
            <w:r>
              <w:rPr>
                <w:color w:val="231F20"/>
                <w:spacing w:val="-42"/>
                <w:w w:val="105"/>
              </w:rPr>
              <w:t xml:space="preserve"> </w:t>
            </w:r>
            <w:r>
              <w:rPr>
                <w:color w:val="231F20"/>
                <w:w w:val="105"/>
              </w:rPr>
              <w:t>not</w:t>
            </w:r>
            <w:r>
              <w:rPr>
                <w:color w:val="231F20"/>
                <w:spacing w:val="-42"/>
                <w:w w:val="105"/>
              </w:rPr>
              <w:t xml:space="preserve"> </w:t>
            </w:r>
            <w:r>
              <w:rPr>
                <w:color w:val="231F20"/>
                <w:w w:val="105"/>
              </w:rPr>
              <w:t>require</w:t>
            </w:r>
            <w:r>
              <w:rPr>
                <w:color w:val="231F20"/>
                <w:spacing w:val="-42"/>
                <w:w w:val="105"/>
              </w:rPr>
              <w:t xml:space="preserve"> </w:t>
            </w:r>
            <w:r>
              <w:rPr>
                <w:color w:val="231F20"/>
                <w:w w:val="105"/>
              </w:rPr>
              <w:t>copies),</w:t>
            </w:r>
            <w:r>
              <w:rPr>
                <w:color w:val="231F20"/>
                <w:spacing w:val="-42"/>
                <w:w w:val="105"/>
              </w:rPr>
              <w:t xml:space="preserve"> </w:t>
            </w:r>
            <w:r>
              <w:rPr>
                <w:color w:val="231F20"/>
                <w:w w:val="105"/>
              </w:rPr>
              <w:t>and</w:t>
            </w:r>
            <w:r>
              <w:rPr>
                <w:color w:val="231F20"/>
                <w:spacing w:val="-42"/>
                <w:w w:val="105"/>
              </w:rPr>
              <w:t xml:space="preserve"> </w:t>
            </w:r>
            <w:r>
              <w:rPr>
                <w:color w:val="231F20"/>
                <w:w w:val="105"/>
              </w:rPr>
              <w:t>in</w:t>
            </w:r>
            <w:r>
              <w:rPr>
                <w:color w:val="231F20"/>
                <w:spacing w:val="-42"/>
                <w:w w:val="105"/>
              </w:rPr>
              <w:t xml:space="preserve"> </w:t>
            </w:r>
            <w:r>
              <w:rPr>
                <w:color w:val="231F20"/>
                <w:w w:val="105"/>
              </w:rPr>
              <w:t>addition,</w:t>
            </w:r>
            <w:r>
              <w:rPr>
                <w:color w:val="231F20"/>
                <w:spacing w:val="-42"/>
                <w:w w:val="105"/>
              </w:rPr>
              <w:t xml:space="preserve"> </w:t>
            </w:r>
            <w:r>
              <w:rPr>
                <w:color w:val="231F20"/>
                <w:w w:val="105"/>
              </w:rPr>
              <w:t>the respective</w:t>
            </w:r>
            <w:r>
              <w:rPr>
                <w:color w:val="231F20"/>
                <w:spacing w:val="-20"/>
                <w:w w:val="105"/>
              </w:rPr>
              <w:t xml:space="preserve"> </w:t>
            </w:r>
            <w:r>
              <w:rPr>
                <w:color w:val="231F20"/>
                <w:w w:val="105"/>
              </w:rPr>
              <w:t>envelopes</w:t>
            </w:r>
            <w:r>
              <w:rPr>
                <w:color w:val="231F20"/>
                <w:spacing w:val="-19"/>
                <w:w w:val="105"/>
              </w:rPr>
              <w:t xml:space="preserve"> </w:t>
            </w:r>
            <w:r>
              <w:rPr>
                <w:color w:val="231F20"/>
                <w:w w:val="105"/>
              </w:rPr>
              <w:t>shall</w:t>
            </w:r>
            <w:r>
              <w:rPr>
                <w:color w:val="231F20"/>
                <w:spacing w:val="-20"/>
                <w:w w:val="105"/>
              </w:rPr>
              <w:t xml:space="preserve"> </w:t>
            </w:r>
            <w:r>
              <w:rPr>
                <w:color w:val="231F20"/>
                <w:w w:val="105"/>
              </w:rPr>
              <w:t>be</w:t>
            </w:r>
            <w:r>
              <w:rPr>
                <w:color w:val="231F20"/>
                <w:spacing w:val="-20"/>
                <w:w w:val="105"/>
              </w:rPr>
              <w:t xml:space="preserve"> </w:t>
            </w:r>
            <w:r>
              <w:rPr>
                <w:color w:val="231F20"/>
                <w:w w:val="105"/>
              </w:rPr>
              <w:t>clearly</w:t>
            </w:r>
            <w:r>
              <w:rPr>
                <w:color w:val="231F20"/>
                <w:spacing w:val="-20"/>
                <w:w w:val="105"/>
              </w:rPr>
              <w:t xml:space="preserve"> </w:t>
            </w:r>
            <w:r>
              <w:rPr>
                <w:color w:val="231F20"/>
                <w:w w:val="105"/>
              </w:rPr>
              <w:t>marked</w:t>
            </w:r>
            <w:r>
              <w:rPr>
                <w:color w:val="231F20"/>
                <w:spacing w:val="-19"/>
                <w:w w:val="105"/>
              </w:rPr>
              <w:t xml:space="preserve"> </w:t>
            </w:r>
            <w:r>
              <w:rPr>
                <w:color w:val="231F20"/>
                <w:w w:val="105"/>
              </w:rPr>
              <w:t>“</w:t>
            </w:r>
            <w:proofErr w:type="spellStart"/>
            <w:r>
              <w:rPr>
                <w:color w:val="231F20"/>
                <w:w w:val="105"/>
              </w:rPr>
              <w:t>W</w:t>
            </w:r>
            <w:r>
              <w:rPr>
                <w:color w:val="231F20"/>
                <w:w w:val="105"/>
                <w:sz w:val="15"/>
              </w:rPr>
              <w:t>iThdraWal</w:t>
            </w:r>
            <w:proofErr w:type="spellEnd"/>
            <w:r>
              <w:rPr>
                <w:color w:val="231F20"/>
                <w:w w:val="105"/>
              </w:rPr>
              <w:t>”</w:t>
            </w:r>
            <w:r>
              <w:rPr>
                <w:color w:val="231F20"/>
                <w:spacing w:val="-20"/>
                <w:w w:val="105"/>
              </w:rPr>
              <w:t xml:space="preserve"> </w:t>
            </w:r>
            <w:r>
              <w:rPr>
                <w:color w:val="231F20"/>
                <w:w w:val="105"/>
              </w:rPr>
              <w:t xml:space="preserve">or </w:t>
            </w:r>
            <w:r>
              <w:rPr>
                <w:color w:val="231F20"/>
                <w:w w:val="110"/>
              </w:rPr>
              <w:t>“</w:t>
            </w:r>
            <w:proofErr w:type="spellStart"/>
            <w:r>
              <w:rPr>
                <w:color w:val="231F20"/>
                <w:w w:val="110"/>
              </w:rPr>
              <w:t>s</w:t>
            </w:r>
            <w:r>
              <w:rPr>
                <w:color w:val="231F20"/>
                <w:w w:val="110"/>
                <w:sz w:val="15"/>
              </w:rPr>
              <w:t>ubsTiTuTiOn</w:t>
            </w:r>
            <w:proofErr w:type="spellEnd"/>
            <w:r>
              <w:rPr>
                <w:color w:val="231F20"/>
                <w:w w:val="110"/>
              </w:rPr>
              <w:t>”</w:t>
            </w:r>
            <w:r>
              <w:rPr>
                <w:color w:val="231F20"/>
                <w:spacing w:val="-6"/>
                <w:w w:val="110"/>
              </w:rPr>
              <w:t xml:space="preserve"> </w:t>
            </w:r>
            <w:r>
              <w:rPr>
                <w:color w:val="231F20"/>
                <w:w w:val="110"/>
              </w:rPr>
              <w:t>and</w:t>
            </w:r>
          </w:p>
          <w:p w14:paraId="3BD8EF0B" w14:textId="77777777" w:rsidR="00EF4443" w:rsidRDefault="002D0D83" w:rsidP="00121205">
            <w:pPr>
              <w:pStyle w:val="TableParagraph"/>
              <w:numPr>
                <w:ilvl w:val="3"/>
                <w:numId w:val="56"/>
              </w:numPr>
              <w:tabs>
                <w:tab w:val="left" w:pos="1257"/>
              </w:tabs>
              <w:spacing w:before="54" w:line="266" w:lineRule="auto"/>
              <w:ind w:right="199" w:hanging="510"/>
              <w:jc w:val="both"/>
            </w:pPr>
            <w:r>
              <w:rPr>
                <w:color w:val="231F20"/>
              </w:rPr>
              <w:t>Received by the Procuring Agency prior to the deadline prescribed for submission of Proposals, in accordance with paragraph</w:t>
            </w:r>
            <w:r>
              <w:rPr>
                <w:color w:val="231F20"/>
                <w:spacing w:val="-2"/>
              </w:rPr>
              <w:t xml:space="preserve"> </w:t>
            </w:r>
            <w:r>
              <w:rPr>
                <w:color w:val="231F20"/>
              </w:rPr>
              <w:t>17.6.</w:t>
            </w:r>
          </w:p>
          <w:p w14:paraId="0C575563" w14:textId="77777777" w:rsidR="00EF4443" w:rsidRDefault="00EF4443">
            <w:pPr>
              <w:pStyle w:val="TableParagraph"/>
              <w:spacing w:before="1"/>
              <w:rPr>
                <w:sz w:val="24"/>
              </w:rPr>
            </w:pPr>
          </w:p>
          <w:p w14:paraId="0D736905" w14:textId="77777777" w:rsidR="00EF4443" w:rsidRDefault="002D0D83" w:rsidP="00121205">
            <w:pPr>
              <w:pStyle w:val="TableParagraph"/>
              <w:numPr>
                <w:ilvl w:val="2"/>
                <w:numId w:val="56"/>
              </w:numPr>
              <w:tabs>
                <w:tab w:val="left" w:pos="747"/>
              </w:tabs>
              <w:ind w:hanging="510"/>
            </w:pPr>
            <w:r>
              <w:rPr>
                <w:color w:val="231F20"/>
              </w:rPr>
              <w:t>Proposals</w:t>
            </w:r>
            <w:r>
              <w:rPr>
                <w:color w:val="231F20"/>
                <w:spacing w:val="-23"/>
              </w:rPr>
              <w:t xml:space="preserve"> </w:t>
            </w:r>
            <w:r>
              <w:rPr>
                <w:color w:val="231F20"/>
              </w:rPr>
              <w:t>requested</w:t>
            </w:r>
            <w:r>
              <w:rPr>
                <w:color w:val="231F20"/>
                <w:spacing w:val="-22"/>
              </w:rPr>
              <w:t xml:space="preserve"> </w:t>
            </w:r>
            <w:r>
              <w:rPr>
                <w:color w:val="231F20"/>
              </w:rPr>
              <w:t>to</w:t>
            </w:r>
            <w:r>
              <w:rPr>
                <w:color w:val="231F20"/>
                <w:spacing w:val="-23"/>
              </w:rPr>
              <w:t xml:space="preserve"> </w:t>
            </w:r>
            <w:r>
              <w:rPr>
                <w:color w:val="231F20"/>
              </w:rPr>
              <w:t>be</w:t>
            </w:r>
            <w:r>
              <w:rPr>
                <w:color w:val="231F20"/>
                <w:spacing w:val="-23"/>
              </w:rPr>
              <w:t xml:space="preserve"> </w:t>
            </w:r>
            <w:r>
              <w:rPr>
                <w:color w:val="231F20"/>
              </w:rPr>
              <w:t>withdrawn</w:t>
            </w:r>
            <w:r>
              <w:rPr>
                <w:color w:val="231F20"/>
                <w:spacing w:val="-24"/>
              </w:rPr>
              <w:t xml:space="preserve"> </w:t>
            </w:r>
            <w:r>
              <w:rPr>
                <w:color w:val="231F20"/>
              </w:rPr>
              <w:t>in</w:t>
            </w:r>
            <w:r>
              <w:rPr>
                <w:color w:val="231F20"/>
                <w:spacing w:val="-23"/>
              </w:rPr>
              <w:t xml:space="preserve"> </w:t>
            </w:r>
            <w:r>
              <w:rPr>
                <w:color w:val="231F20"/>
              </w:rPr>
              <w:t>accordance</w:t>
            </w:r>
            <w:r>
              <w:rPr>
                <w:color w:val="231F20"/>
                <w:spacing w:val="-23"/>
              </w:rPr>
              <w:t xml:space="preserve"> </w:t>
            </w:r>
            <w:r>
              <w:rPr>
                <w:color w:val="231F20"/>
              </w:rPr>
              <w:t>with</w:t>
            </w:r>
            <w:r>
              <w:rPr>
                <w:color w:val="231F20"/>
                <w:spacing w:val="-23"/>
              </w:rPr>
              <w:t xml:space="preserve"> </w:t>
            </w:r>
            <w:r>
              <w:rPr>
                <w:color w:val="231F20"/>
              </w:rPr>
              <w:t>paragraph</w:t>
            </w:r>
          </w:p>
          <w:p w14:paraId="1F90A52F" w14:textId="77777777" w:rsidR="00EF4443" w:rsidRDefault="002D0D83">
            <w:pPr>
              <w:pStyle w:val="TableParagraph"/>
              <w:spacing w:before="27"/>
              <w:ind w:left="746"/>
            </w:pPr>
            <w:r>
              <w:rPr>
                <w:color w:val="231F20"/>
              </w:rPr>
              <w:t>18.1 shall be returned unopened to the Consultants.</w:t>
            </w:r>
          </w:p>
          <w:p w14:paraId="0B1DB0AD" w14:textId="77777777" w:rsidR="00EF4443" w:rsidRDefault="00EF4443">
            <w:pPr>
              <w:pStyle w:val="TableParagraph"/>
              <w:spacing w:before="8"/>
              <w:rPr>
                <w:sz w:val="26"/>
              </w:rPr>
            </w:pPr>
          </w:p>
          <w:p w14:paraId="0D0FA3F5" w14:textId="77777777" w:rsidR="00EF4443" w:rsidRDefault="002D0D83">
            <w:pPr>
              <w:pStyle w:val="TableParagraph"/>
              <w:spacing w:line="266" w:lineRule="auto"/>
              <w:ind w:left="746" w:right="199" w:hanging="511"/>
              <w:jc w:val="both"/>
            </w:pPr>
            <w:r>
              <w:rPr>
                <w:color w:val="231F20"/>
              </w:rPr>
              <w:t>18.3. No Proposal may be withdrawn or substituted in the interval between the deadline for submission of Proposals and the expiry of the period of Proposal validity specified by the Consultant in   its Proposal or any extension thereof. Any such withdrawal shall result in the debarment by competent authority as per</w:t>
            </w:r>
            <w:r>
              <w:rPr>
                <w:color w:val="231F20"/>
                <w:spacing w:val="-14"/>
              </w:rPr>
              <w:t xml:space="preserve"> </w:t>
            </w:r>
            <w:r>
              <w:rPr>
                <w:color w:val="231F20"/>
                <w:spacing w:val="-4"/>
              </w:rPr>
              <w:t>law.</w:t>
            </w:r>
          </w:p>
        </w:tc>
      </w:tr>
      <w:tr w:rsidR="00EF4443" w14:paraId="2DFA18B1" w14:textId="77777777">
        <w:trPr>
          <w:trHeight w:val="2582"/>
        </w:trPr>
        <w:tc>
          <w:tcPr>
            <w:tcW w:w="2458" w:type="dxa"/>
          </w:tcPr>
          <w:p w14:paraId="3D978465" w14:textId="77777777" w:rsidR="00EF4443" w:rsidRDefault="002D0D83">
            <w:pPr>
              <w:pStyle w:val="TableParagraph"/>
              <w:spacing w:before="80" w:line="249" w:lineRule="auto"/>
              <w:ind w:left="596" w:hanging="397"/>
              <w:rPr>
                <w:b/>
              </w:rPr>
            </w:pPr>
            <w:r>
              <w:rPr>
                <w:b/>
                <w:color w:val="231F20"/>
              </w:rPr>
              <w:t>19. Opening of Technical Proposals</w:t>
            </w:r>
          </w:p>
        </w:tc>
        <w:tc>
          <w:tcPr>
            <w:tcW w:w="7354" w:type="dxa"/>
          </w:tcPr>
          <w:p w14:paraId="78BEFA58" w14:textId="77777777" w:rsidR="00EF4443" w:rsidRDefault="002D0D83" w:rsidP="00121205">
            <w:pPr>
              <w:pStyle w:val="TableParagraph"/>
              <w:numPr>
                <w:ilvl w:val="1"/>
                <w:numId w:val="55"/>
              </w:numPr>
              <w:tabs>
                <w:tab w:val="left" w:pos="747"/>
              </w:tabs>
              <w:spacing w:before="80" w:line="266" w:lineRule="auto"/>
              <w:ind w:right="198" w:hanging="510"/>
              <w:jc w:val="both"/>
            </w:pPr>
            <w:r>
              <w:rPr>
                <w:color w:val="231F20"/>
              </w:rPr>
              <w:t>Immediately after the closing date and time for submission of Proposals any envelopes marked “Withdrawal” and accompanied by a properly authorized withdrawal notice shall be put aside, and stored safely and securely ready for return to the</w:t>
            </w:r>
            <w:r>
              <w:rPr>
                <w:color w:val="231F20"/>
                <w:spacing w:val="-8"/>
              </w:rPr>
              <w:t xml:space="preserve"> </w:t>
            </w:r>
            <w:r>
              <w:rPr>
                <w:color w:val="231F20"/>
              </w:rPr>
              <w:t>Consultant.</w:t>
            </w:r>
          </w:p>
          <w:p w14:paraId="5196F223" w14:textId="77777777" w:rsidR="00EF4443" w:rsidRDefault="00EF4443">
            <w:pPr>
              <w:pStyle w:val="TableParagraph"/>
              <w:spacing w:before="8"/>
              <w:rPr>
                <w:sz w:val="21"/>
              </w:rPr>
            </w:pPr>
          </w:p>
          <w:p w14:paraId="26D3FF69" w14:textId="77777777" w:rsidR="00EF4443" w:rsidRDefault="002D0D83" w:rsidP="00121205">
            <w:pPr>
              <w:pStyle w:val="TableParagraph"/>
              <w:numPr>
                <w:ilvl w:val="1"/>
                <w:numId w:val="55"/>
              </w:numPr>
              <w:tabs>
                <w:tab w:val="left" w:pos="747"/>
              </w:tabs>
              <w:spacing w:line="280" w:lineRule="atLeast"/>
              <w:ind w:right="198" w:hanging="510"/>
              <w:jc w:val="both"/>
            </w:pPr>
            <w:r>
              <w:rPr>
                <w:color w:val="231F20"/>
              </w:rPr>
              <w:t xml:space="preserve">The Procuring Agency then shall open all remaining </w:t>
            </w:r>
            <w:r>
              <w:rPr>
                <w:color w:val="231F20"/>
                <w:spacing w:val="-4"/>
              </w:rPr>
              <w:t xml:space="preserve">Technical </w:t>
            </w:r>
            <w:r>
              <w:rPr>
                <w:color w:val="231F20"/>
              </w:rPr>
              <w:t>Proposals, including any substitutions accompanied by a properly authorized substitution notice. The Financial Proposals shall remain sealed and securely</w:t>
            </w:r>
            <w:r>
              <w:rPr>
                <w:color w:val="231F20"/>
                <w:spacing w:val="-2"/>
              </w:rPr>
              <w:t xml:space="preserve"> </w:t>
            </w:r>
            <w:r>
              <w:rPr>
                <w:color w:val="231F20"/>
              </w:rPr>
              <w:t>stored.</w:t>
            </w:r>
          </w:p>
        </w:tc>
      </w:tr>
    </w:tbl>
    <w:p w14:paraId="6E9204F5"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95"/>
        <w:gridCol w:w="7317"/>
      </w:tblGrid>
      <w:tr w:rsidR="00EF4443" w14:paraId="2E6C916B" w14:textId="77777777">
        <w:trPr>
          <w:trHeight w:val="5102"/>
        </w:trPr>
        <w:tc>
          <w:tcPr>
            <w:tcW w:w="2495" w:type="dxa"/>
          </w:tcPr>
          <w:p w14:paraId="72D50FDB" w14:textId="77777777" w:rsidR="00EF4443" w:rsidRDefault="002D0D83">
            <w:pPr>
              <w:pStyle w:val="TableParagraph"/>
              <w:spacing w:line="236" w:lineRule="exact"/>
              <w:ind w:left="200"/>
              <w:rPr>
                <w:b/>
              </w:rPr>
            </w:pPr>
            <w:r>
              <w:rPr>
                <w:b/>
                <w:color w:val="231F20"/>
              </w:rPr>
              <w:lastRenderedPageBreak/>
              <w:t>20. Evaluation to be</w:t>
            </w:r>
          </w:p>
          <w:p w14:paraId="72CE3147" w14:textId="77777777" w:rsidR="00EF4443" w:rsidRDefault="002D0D83">
            <w:pPr>
              <w:pStyle w:val="TableParagraph"/>
              <w:spacing w:before="11"/>
              <w:ind w:left="596"/>
              <w:rPr>
                <w:b/>
              </w:rPr>
            </w:pPr>
            <w:r>
              <w:rPr>
                <w:b/>
                <w:color w:val="231F20"/>
              </w:rPr>
              <w:t>Confidential</w:t>
            </w:r>
          </w:p>
        </w:tc>
        <w:tc>
          <w:tcPr>
            <w:tcW w:w="7317" w:type="dxa"/>
          </w:tcPr>
          <w:p w14:paraId="6B456036" w14:textId="77777777" w:rsidR="00EF4443" w:rsidRDefault="002D0D83" w:rsidP="00121205">
            <w:pPr>
              <w:pStyle w:val="TableParagraph"/>
              <w:numPr>
                <w:ilvl w:val="1"/>
                <w:numId w:val="54"/>
              </w:numPr>
              <w:tabs>
                <w:tab w:val="left" w:pos="710"/>
              </w:tabs>
              <w:spacing w:line="236" w:lineRule="exact"/>
              <w:ind w:hanging="510"/>
            </w:pPr>
            <w:r>
              <w:rPr>
                <w:color w:val="231F20"/>
              </w:rPr>
              <w:t>From</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Proposals</w:t>
            </w:r>
            <w:r>
              <w:rPr>
                <w:color w:val="231F20"/>
                <w:spacing w:val="9"/>
              </w:rPr>
              <w:t xml:space="preserve"> </w:t>
            </w:r>
            <w:r>
              <w:rPr>
                <w:color w:val="231F20"/>
              </w:rPr>
              <w:t>are</w:t>
            </w:r>
            <w:r>
              <w:rPr>
                <w:color w:val="231F20"/>
                <w:spacing w:val="9"/>
              </w:rPr>
              <w:t xml:space="preserve"> </w:t>
            </w:r>
            <w:r>
              <w:rPr>
                <w:color w:val="231F20"/>
              </w:rPr>
              <w:t>opened</w:t>
            </w:r>
            <w:r>
              <w:rPr>
                <w:color w:val="231F20"/>
                <w:spacing w:val="10"/>
              </w:rPr>
              <w:t xml:space="preserve"> </w:t>
            </w:r>
            <w:r>
              <w:rPr>
                <w:color w:val="231F20"/>
              </w:rPr>
              <w:t>to</w:t>
            </w:r>
            <w:r>
              <w:rPr>
                <w:color w:val="231F20"/>
                <w:spacing w:val="9"/>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the</w:t>
            </w:r>
            <w:r>
              <w:rPr>
                <w:color w:val="231F20"/>
                <w:spacing w:val="10"/>
              </w:rPr>
              <w:t xml:space="preserve"> </w:t>
            </w:r>
            <w:r>
              <w:rPr>
                <w:color w:val="231F20"/>
              </w:rPr>
              <w:t>Contract</w:t>
            </w:r>
          </w:p>
          <w:p w14:paraId="5F88D55A" w14:textId="77777777" w:rsidR="00EF4443" w:rsidRDefault="002D0D83">
            <w:pPr>
              <w:pStyle w:val="TableParagraph"/>
              <w:spacing w:before="27" w:line="266" w:lineRule="auto"/>
              <w:ind w:left="709" w:right="198"/>
              <w:jc w:val="both"/>
            </w:pPr>
            <w:r>
              <w:rPr>
                <w:color w:val="231F20"/>
              </w:rPr>
              <w:t xml:space="preserve">is awarded, the Consultant shall not contact the Procuring Agency on any matter related to its </w:t>
            </w:r>
            <w:r>
              <w:rPr>
                <w:color w:val="231F20"/>
                <w:spacing w:val="-4"/>
              </w:rPr>
              <w:t xml:space="preserve">Technical </w:t>
            </w:r>
            <w:r>
              <w:rPr>
                <w:color w:val="231F20"/>
              </w:rPr>
              <w:t>and/or Financial Proposal. Any effort by any Consultant to influence the Procuring Agency in the examination, evaluation, ranking of Proposals, and recommendation for Award of Contract may result in the rejection of the Consultant’s</w:t>
            </w:r>
            <w:r>
              <w:rPr>
                <w:color w:val="231F20"/>
                <w:spacing w:val="-2"/>
              </w:rPr>
              <w:t xml:space="preserve"> </w:t>
            </w:r>
            <w:r>
              <w:rPr>
                <w:color w:val="231F20"/>
              </w:rPr>
              <w:t>Proposal.</w:t>
            </w:r>
          </w:p>
          <w:p w14:paraId="1F6DC087" w14:textId="77777777" w:rsidR="00EF4443" w:rsidRDefault="00EF4443">
            <w:pPr>
              <w:pStyle w:val="TableParagraph"/>
              <w:spacing w:before="10"/>
              <w:rPr>
                <w:sz w:val="23"/>
              </w:rPr>
            </w:pPr>
          </w:p>
          <w:p w14:paraId="507FC4EC" w14:textId="77777777" w:rsidR="00EF4443" w:rsidRDefault="002D0D83" w:rsidP="00121205">
            <w:pPr>
              <w:pStyle w:val="TableParagraph"/>
              <w:numPr>
                <w:ilvl w:val="1"/>
                <w:numId w:val="54"/>
              </w:numPr>
              <w:tabs>
                <w:tab w:val="left" w:pos="710"/>
              </w:tabs>
              <w:spacing w:line="266" w:lineRule="auto"/>
              <w:ind w:right="199" w:hanging="510"/>
              <w:jc w:val="both"/>
            </w:pPr>
            <w:r>
              <w:rPr>
                <w:color w:val="231F20"/>
              </w:rPr>
              <w:t>After the opening of Proposals, information concerning the Proposal documents or any part of the contents thereof shall not be released to any person or party that is not a member of the Proposal Evaluation</w:t>
            </w:r>
            <w:r>
              <w:rPr>
                <w:color w:val="231F20"/>
                <w:spacing w:val="-1"/>
              </w:rPr>
              <w:t xml:space="preserve"> </w:t>
            </w:r>
            <w:r>
              <w:rPr>
                <w:color w:val="231F20"/>
              </w:rPr>
              <w:t>Committee.</w:t>
            </w:r>
          </w:p>
          <w:p w14:paraId="50B26F52" w14:textId="77777777" w:rsidR="00EF4443" w:rsidRDefault="00EF4443">
            <w:pPr>
              <w:pStyle w:val="TableParagraph"/>
              <w:spacing w:before="1"/>
              <w:rPr>
                <w:sz w:val="24"/>
              </w:rPr>
            </w:pPr>
          </w:p>
          <w:p w14:paraId="6865719B" w14:textId="77777777" w:rsidR="00EF4443" w:rsidRDefault="002D0D83" w:rsidP="00121205">
            <w:pPr>
              <w:pStyle w:val="TableParagraph"/>
              <w:numPr>
                <w:ilvl w:val="1"/>
                <w:numId w:val="54"/>
              </w:numPr>
              <w:tabs>
                <w:tab w:val="left" w:pos="710"/>
              </w:tabs>
              <w:ind w:hanging="510"/>
            </w:pPr>
            <w:r>
              <w:rPr>
                <w:color w:val="231F20"/>
              </w:rPr>
              <w:t>The</w:t>
            </w:r>
            <w:r>
              <w:rPr>
                <w:color w:val="231F20"/>
                <w:spacing w:val="11"/>
              </w:rPr>
              <w:t xml:space="preserve"> </w:t>
            </w:r>
            <w:r>
              <w:rPr>
                <w:color w:val="231F20"/>
              </w:rPr>
              <w:t>evaluation</w:t>
            </w:r>
            <w:r>
              <w:rPr>
                <w:color w:val="231F20"/>
                <w:spacing w:val="11"/>
              </w:rPr>
              <w:t xml:space="preserve"> </w:t>
            </w:r>
            <w:r>
              <w:rPr>
                <w:color w:val="231F20"/>
              </w:rPr>
              <w:t>proceedings</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kept</w:t>
            </w:r>
            <w:r>
              <w:rPr>
                <w:color w:val="231F20"/>
                <w:spacing w:val="11"/>
              </w:rPr>
              <w:t xml:space="preserve"> </w:t>
            </w:r>
            <w:r>
              <w:rPr>
                <w:color w:val="231F20"/>
              </w:rPr>
              <w:t>confidential</w:t>
            </w:r>
            <w:r>
              <w:rPr>
                <w:color w:val="231F20"/>
                <w:spacing w:val="11"/>
              </w:rPr>
              <w:t xml:space="preserve"> </w:t>
            </w:r>
            <w:r>
              <w:rPr>
                <w:color w:val="231F20"/>
              </w:rPr>
              <w:t>at</w:t>
            </w:r>
            <w:r>
              <w:rPr>
                <w:color w:val="231F20"/>
                <w:spacing w:val="11"/>
              </w:rPr>
              <w:t xml:space="preserve"> </w:t>
            </w:r>
            <w:r>
              <w:rPr>
                <w:color w:val="231F20"/>
              </w:rPr>
              <w:t>all</w:t>
            </w:r>
            <w:r>
              <w:rPr>
                <w:color w:val="231F20"/>
                <w:spacing w:val="11"/>
              </w:rPr>
              <w:t xml:space="preserve"> </w:t>
            </w:r>
            <w:r>
              <w:rPr>
                <w:color w:val="231F20"/>
              </w:rPr>
              <w:t>times</w:t>
            </w:r>
          </w:p>
          <w:p w14:paraId="16C438D4" w14:textId="77777777" w:rsidR="00EF4443" w:rsidRDefault="002D0D83">
            <w:pPr>
              <w:pStyle w:val="TableParagraph"/>
              <w:spacing w:before="27"/>
              <w:ind w:left="709"/>
            </w:pPr>
            <w:r>
              <w:rPr>
                <w:color w:val="231F20"/>
              </w:rPr>
              <w:t>until the award of Contract is announced.</w:t>
            </w:r>
          </w:p>
          <w:p w14:paraId="00C4D79D" w14:textId="77777777" w:rsidR="00EF4443" w:rsidRDefault="00EF4443">
            <w:pPr>
              <w:pStyle w:val="TableParagraph"/>
              <w:spacing w:before="8"/>
              <w:rPr>
                <w:sz w:val="26"/>
              </w:rPr>
            </w:pPr>
          </w:p>
          <w:p w14:paraId="1A905729" w14:textId="77777777" w:rsidR="00EF4443" w:rsidRDefault="002D0D83" w:rsidP="00121205">
            <w:pPr>
              <w:pStyle w:val="TableParagraph"/>
              <w:numPr>
                <w:ilvl w:val="1"/>
                <w:numId w:val="54"/>
              </w:numPr>
              <w:tabs>
                <w:tab w:val="left" w:pos="710"/>
              </w:tabs>
              <w:spacing w:line="266" w:lineRule="auto"/>
              <w:ind w:right="199" w:hanging="510"/>
            </w:pPr>
            <w:r>
              <w:rPr>
                <w:color w:val="231F20"/>
              </w:rPr>
              <w:t xml:space="preserve">Evaluators of </w:t>
            </w:r>
            <w:r>
              <w:rPr>
                <w:color w:val="231F20"/>
                <w:spacing w:val="-4"/>
              </w:rPr>
              <w:t xml:space="preserve">Technical </w:t>
            </w:r>
            <w:r>
              <w:rPr>
                <w:color w:val="231F20"/>
              </w:rPr>
              <w:t>Proposals shall have no access to the Financial Proposals until the technical evaluation is</w:t>
            </w:r>
            <w:r>
              <w:rPr>
                <w:color w:val="231F20"/>
                <w:spacing w:val="-11"/>
              </w:rPr>
              <w:t xml:space="preserve"> </w:t>
            </w:r>
            <w:r>
              <w:rPr>
                <w:color w:val="231F20"/>
              </w:rPr>
              <w:t>concluded.</w:t>
            </w:r>
          </w:p>
        </w:tc>
      </w:tr>
      <w:tr w:rsidR="00EF4443" w14:paraId="4D7CD3FB" w14:textId="77777777">
        <w:trPr>
          <w:trHeight w:val="2400"/>
        </w:trPr>
        <w:tc>
          <w:tcPr>
            <w:tcW w:w="2495" w:type="dxa"/>
          </w:tcPr>
          <w:p w14:paraId="16138CD4" w14:textId="77777777" w:rsidR="00EF4443" w:rsidRDefault="002D0D83">
            <w:pPr>
              <w:pStyle w:val="TableParagraph"/>
              <w:spacing w:before="80" w:line="249" w:lineRule="auto"/>
              <w:ind w:left="596" w:right="608" w:hanging="397"/>
              <w:rPr>
                <w:b/>
              </w:rPr>
            </w:pPr>
            <w:r>
              <w:rPr>
                <w:b/>
                <w:color w:val="231F20"/>
              </w:rPr>
              <w:t>21. Evaluation of Technical Proposals</w:t>
            </w:r>
          </w:p>
        </w:tc>
        <w:tc>
          <w:tcPr>
            <w:tcW w:w="7317" w:type="dxa"/>
          </w:tcPr>
          <w:p w14:paraId="070E5FC6" w14:textId="77777777" w:rsidR="00EF4443" w:rsidRDefault="002D0D83">
            <w:pPr>
              <w:pStyle w:val="TableParagraph"/>
              <w:spacing w:before="80" w:line="266" w:lineRule="auto"/>
              <w:ind w:left="709" w:right="197" w:hanging="511"/>
              <w:jc w:val="both"/>
            </w:pPr>
            <w:r>
              <w:rPr>
                <w:color w:val="231F20"/>
              </w:rPr>
              <w:t xml:space="preserve">21.1. The Evaluation Committee shall evaluate the </w:t>
            </w:r>
            <w:r>
              <w:rPr>
                <w:color w:val="231F20"/>
                <w:spacing w:val="-4"/>
              </w:rPr>
              <w:t xml:space="preserve">Technical </w:t>
            </w:r>
            <w:r>
              <w:rPr>
                <w:color w:val="231F20"/>
              </w:rPr>
              <w:t xml:space="preserve">Proposals on the basis of their responsiveness to the </w:t>
            </w:r>
            <w:r>
              <w:rPr>
                <w:color w:val="231F20"/>
                <w:spacing w:val="-6"/>
              </w:rPr>
              <w:t xml:space="preserve">Terms </w:t>
            </w:r>
            <w:r>
              <w:rPr>
                <w:color w:val="231F20"/>
              </w:rPr>
              <w:t>of Reference, applying the evaluation criteria, sub-criteria and points system specified</w:t>
            </w:r>
            <w:r>
              <w:rPr>
                <w:color w:val="231F20"/>
                <w:spacing w:val="-18"/>
              </w:rPr>
              <w:t xml:space="preserve"> </w:t>
            </w:r>
            <w:r>
              <w:rPr>
                <w:color w:val="231F20"/>
              </w:rPr>
              <w:t>in</w:t>
            </w:r>
            <w:r>
              <w:rPr>
                <w:color w:val="231F20"/>
                <w:spacing w:val="-18"/>
              </w:rPr>
              <w:t xml:space="preserve"> </w:t>
            </w:r>
            <w:r>
              <w:rPr>
                <w:color w:val="231F20"/>
              </w:rPr>
              <w:t>the</w:t>
            </w:r>
            <w:r>
              <w:rPr>
                <w:color w:val="231F20"/>
                <w:spacing w:val="-17"/>
              </w:rPr>
              <w:t xml:space="preserve"> </w:t>
            </w:r>
            <w:r>
              <w:rPr>
                <w:color w:val="231F20"/>
              </w:rPr>
              <w:t>Data</w:t>
            </w:r>
            <w:r>
              <w:rPr>
                <w:color w:val="231F20"/>
                <w:spacing w:val="-18"/>
              </w:rPr>
              <w:t xml:space="preserve"> </w:t>
            </w:r>
            <w:r>
              <w:rPr>
                <w:color w:val="231F20"/>
              </w:rPr>
              <w:t>Sheet.</w:t>
            </w:r>
            <w:r>
              <w:rPr>
                <w:color w:val="231F20"/>
                <w:spacing w:val="-19"/>
              </w:rPr>
              <w:t xml:space="preserve"> </w:t>
            </w:r>
            <w:r>
              <w:rPr>
                <w:color w:val="231F20"/>
              </w:rPr>
              <w:t>Each</w:t>
            </w:r>
            <w:r>
              <w:rPr>
                <w:color w:val="231F20"/>
                <w:spacing w:val="-18"/>
              </w:rPr>
              <w:t xml:space="preserve"> </w:t>
            </w:r>
            <w:r>
              <w:rPr>
                <w:color w:val="231F20"/>
              </w:rPr>
              <w:t>responsive</w:t>
            </w:r>
            <w:r>
              <w:rPr>
                <w:color w:val="231F20"/>
                <w:spacing w:val="-17"/>
              </w:rPr>
              <w:t xml:space="preserve"> </w:t>
            </w:r>
            <w:r>
              <w:rPr>
                <w:color w:val="231F20"/>
              </w:rPr>
              <w:t>Proposal</w:t>
            </w:r>
            <w:r>
              <w:rPr>
                <w:color w:val="231F20"/>
                <w:spacing w:val="-17"/>
              </w:rPr>
              <w:t xml:space="preserve"> </w:t>
            </w:r>
            <w:r>
              <w:rPr>
                <w:color w:val="231F20"/>
              </w:rPr>
              <w:t>will</w:t>
            </w:r>
            <w:r>
              <w:rPr>
                <w:color w:val="231F20"/>
                <w:spacing w:val="-18"/>
              </w:rPr>
              <w:t xml:space="preserve"> </w:t>
            </w:r>
            <w:r>
              <w:rPr>
                <w:color w:val="231F20"/>
              </w:rPr>
              <w:t>be</w:t>
            </w:r>
            <w:r>
              <w:rPr>
                <w:color w:val="231F20"/>
                <w:spacing w:val="-18"/>
              </w:rPr>
              <w:t xml:space="preserve"> </w:t>
            </w:r>
            <w:r>
              <w:rPr>
                <w:color w:val="231F20"/>
              </w:rPr>
              <w:t>given a</w:t>
            </w:r>
            <w:r>
              <w:rPr>
                <w:color w:val="231F20"/>
                <w:spacing w:val="-8"/>
              </w:rPr>
              <w:t xml:space="preserve"> </w:t>
            </w:r>
            <w:r>
              <w:rPr>
                <w:color w:val="231F20"/>
              </w:rPr>
              <w:t>technical</w:t>
            </w:r>
            <w:r>
              <w:rPr>
                <w:color w:val="231F20"/>
                <w:spacing w:val="-7"/>
              </w:rPr>
              <w:t xml:space="preserve"> </w:t>
            </w:r>
            <w:r>
              <w:rPr>
                <w:color w:val="231F20"/>
              </w:rPr>
              <w:t>score</w:t>
            </w:r>
            <w:r>
              <w:rPr>
                <w:color w:val="231F20"/>
                <w:spacing w:val="-8"/>
              </w:rPr>
              <w:t xml:space="preserve"> </w:t>
            </w:r>
            <w:r>
              <w:rPr>
                <w:color w:val="231F20"/>
              </w:rPr>
              <w:t>(St).</w:t>
            </w:r>
            <w:r>
              <w:rPr>
                <w:color w:val="231F20"/>
                <w:spacing w:val="-19"/>
              </w:rPr>
              <w:t xml:space="preserve"> </w:t>
            </w:r>
            <w:r>
              <w:rPr>
                <w:color w:val="231F20"/>
              </w:rPr>
              <w:t>A</w:t>
            </w:r>
            <w:r>
              <w:rPr>
                <w:color w:val="231F20"/>
                <w:spacing w:val="-19"/>
              </w:rPr>
              <w:t xml:space="preserve"> </w:t>
            </w:r>
            <w:r>
              <w:rPr>
                <w:color w:val="231F20"/>
              </w:rPr>
              <w:t>Proposal</w:t>
            </w:r>
            <w:r>
              <w:rPr>
                <w:color w:val="231F20"/>
                <w:spacing w:val="-8"/>
              </w:rPr>
              <w:t xml:space="preserve"> </w:t>
            </w:r>
            <w:r>
              <w:rPr>
                <w:color w:val="231F20"/>
              </w:rPr>
              <w:t>shall</w:t>
            </w:r>
            <w:r>
              <w:rPr>
                <w:color w:val="231F20"/>
                <w:spacing w:val="-7"/>
              </w:rPr>
              <w:t xml:space="preserve"> </w:t>
            </w:r>
            <w:r>
              <w:rPr>
                <w:color w:val="231F20"/>
              </w:rPr>
              <w:t>be</w:t>
            </w:r>
            <w:r>
              <w:rPr>
                <w:color w:val="231F20"/>
                <w:spacing w:val="-7"/>
              </w:rPr>
              <w:t xml:space="preserve"> </w:t>
            </w:r>
            <w:r>
              <w:rPr>
                <w:color w:val="231F20"/>
              </w:rPr>
              <w:t>rejected</w:t>
            </w:r>
            <w:r>
              <w:rPr>
                <w:color w:val="231F20"/>
                <w:spacing w:val="-8"/>
              </w:rPr>
              <w:t xml:space="preserve"> </w:t>
            </w:r>
            <w:r>
              <w:rPr>
                <w:color w:val="231F20"/>
              </w:rPr>
              <w:t>at</w:t>
            </w:r>
            <w:r>
              <w:rPr>
                <w:color w:val="231F20"/>
                <w:spacing w:val="-7"/>
              </w:rPr>
              <w:t xml:space="preserve"> </w:t>
            </w:r>
            <w:r>
              <w:rPr>
                <w:color w:val="231F20"/>
              </w:rPr>
              <w:t>this</w:t>
            </w:r>
            <w:r>
              <w:rPr>
                <w:color w:val="231F20"/>
                <w:spacing w:val="-8"/>
              </w:rPr>
              <w:t xml:space="preserve"> </w:t>
            </w:r>
            <w:r>
              <w:rPr>
                <w:color w:val="231F20"/>
              </w:rPr>
              <w:t>stage</w:t>
            </w:r>
            <w:r>
              <w:rPr>
                <w:color w:val="231F20"/>
                <w:spacing w:val="-7"/>
              </w:rPr>
              <w:t xml:space="preserve"> </w:t>
            </w:r>
            <w:r>
              <w:rPr>
                <w:color w:val="231F20"/>
              </w:rPr>
              <w:t>if</w:t>
            </w:r>
            <w:r>
              <w:rPr>
                <w:color w:val="231F20"/>
                <w:spacing w:val="-7"/>
              </w:rPr>
              <w:t xml:space="preserve"> </w:t>
            </w:r>
            <w:r>
              <w:rPr>
                <w:color w:val="231F20"/>
              </w:rPr>
              <w:t xml:space="preserve">it does not respond to important aspects of the </w:t>
            </w:r>
            <w:r>
              <w:rPr>
                <w:color w:val="231F20"/>
                <w:spacing w:val="-8"/>
              </w:rPr>
              <w:t xml:space="preserve">RFP, </w:t>
            </w:r>
            <w:r>
              <w:rPr>
                <w:color w:val="231F20"/>
              </w:rPr>
              <w:t xml:space="preserve">particularly the </w:t>
            </w:r>
            <w:r>
              <w:rPr>
                <w:color w:val="231F20"/>
                <w:spacing w:val="-6"/>
              </w:rPr>
              <w:t xml:space="preserve">Terms </w:t>
            </w:r>
            <w:r>
              <w:rPr>
                <w:color w:val="231F20"/>
              </w:rPr>
              <w:t>of Reference, or if it fails to achieve the minimum technical score indicated in the Data</w:t>
            </w:r>
            <w:r>
              <w:rPr>
                <w:color w:val="231F20"/>
                <w:spacing w:val="-5"/>
              </w:rPr>
              <w:t xml:space="preserve"> </w:t>
            </w:r>
            <w:r>
              <w:rPr>
                <w:color w:val="231F20"/>
              </w:rPr>
              <w:t>Sheet.</w:t>
            </w:r>
          </w:p>
        </w:tc>
      </w:tr>
      <w:tr w:rsidR="00EF4443" w14:paraId="686277B1" w14:textId="77777777">
        <w:trPr>
          <w:trHeight w:val="6222"/>
        </w:trPr>
        <w:tc>
          <w:tcPr>
            <w:tcW w:w="2495" w:type="dxa"/>
          </w:tcPr>
          <w:p w14:paraId="48DD2A59" w14:textId="77777777" w:rsidR="00EF4443" w:rsidRDefault="002D0D83">
            <w:pPr>
              <w:pStyle w:val="TableParagraph"/>
              <w:spacing w:before="80" w:line="249" w:lineRule="auto"/>
              <w:ind w:left="596" w:right="228" w:hanging="397"/>
              <w:rPr>
                <w:b/>
              </w:rPr>
            </w:pPr>
            <w:r>
              <w:rPr>
                <w:b/>
                <w:color w:val="231F20"/>
              </w:rPr>
              <w:t>22. Public Opening of Financial Proposals (only for QCBS, FBS, and LCS)</w:t>
            </w:r>
          </w:p>
        </w:tc>
        <w:tc>
          <w:tcPr>
            <w:tcW w:w="7317" w:type="dxa"/>
          </w:tcPr>
          <w:p w14:paraId="67AE788A" w14:textId="77777777" w:rsidR="00EF4443" w:rsidRDefault="002D0D83" w:rsidP="00121205">
            <w:pPr>
              <w:pStyle w:val="TableParagraph"/>
              <w:numPr>
                <w:ilvl w:val="1"/>
                <w:numId w:val="53"/>
              </w:numPr>
              <w:tabs>
                <w:tab w:val="left" w:pos="710"/>
              </w:tabs>
              <w:spacing w:before="80" w:line="266" w:lineRule="auto"/>
              <w:ind w:right="197" w:hanging="510"/>
              <w:jc w:val="both"/>
            </w:pPr>
            <w:r>
              <w:rPr>
                <w:color w:val="231F20"/>
              </w:rPr>
              <w:t xml:space="preserve">After the technical evaluation is completed, the Procuring Agency shall inform the Consultants who have submitted proposals the technical scores obtained by their </w:t>
            </w:r>
            <w:r>
              <w:rPr>
                <w:color w:val="231F20"/>
                <w:spacing w:val="-4"/>
              </w:rPr>
              <w:t>Technical</w:t>
            </w:r>
            <w:r>
              <w:rPr>
                <w:color w:val="231F20"/>
                <w:spacing w:val="53"/>
              </w:rPr>
              <w:t xml:space="preserve"> </w:t>
            </w:r>
            <w:r>
              <w:rPr>
                <w:color w:val="231F20"/>
              </w:rPr>
              <w:t>Proposals,  and  shall notify those Consultants whose Proposals did not meet the minimum qualifying mark, or were considered non responsive to the RFP and TOR, that their Financial Proposals will be returned unopened after completing the selection process. The Procuring Agency shall simultaneously notify in writing those Consultants that</w:t>
            </w:r>
            <w:r>
              <w:rPr>
                <w:color w:val="231F20"/>
                <w:spacing w:val="-11"/>
              </w:rPr>
              <w:t xml:space="preserve"> </w:t>
            </w:r>
            <w:r>
              <w:rPr>
                <w:color w:val="231F20"/>
              </w:rPr>
              <w:t>have</w:t>
            </w:r>
            <w:r>
              <w:rPr>
                <w:color w:val="231F20"/>
                <w:spacing w:val="-11"/>
              </w:rPr>
              <w:t xml:space="preserve"> </w:t>
            </w:r>
            <w:r>
              <w:rPr>
                <w:color w:val="231F20"/>
              </w:rPr>
              <w:t>secured</w:t>
            </w:r>
            <w:r>
              <w:rPr>
                <w:color w:val="231F20"/>
                <w:spacing w:val="-11"/>
              </w:rPr>
              <w:t xml:space="preserve"> </w:t>
            </w:r>
            <w:r>
              <w:rPr>
                <w:color w:val="231F20"/>
              </w:rPr>
              <w:t>the</w:t>
            </w:r>
            <w:r>
              <w:rPr>
                <w:color w:val="231F20"/>
                <w:spacing w:val="-11"/>
              </w:rPr>
              <w:t xml:space="preserve"> </w:t>
            </w:r>
            <w:r>
              <w:rPr>
                <w:color w:val="231F20"/>
              </w:rPr>
              <w:t>minimum</w:t>
            </w:r>
            <w:r>
              <w:rPr>
                <w:color w:val="231F20"/>
                <w:spacing w:val="-11"/>
              </w:rPr>
              <w:t xml:space="preserve"> </w:t>
            </w:r>
            <w:r>
              <w:rPr>
                <w:color w:val="231F20"/>
              </w:rPr>
              <w:t>qualifying</w:t>
            </w:r>
            <w:r>
              <w:rPr>
                <w:color w:val="231F20"/>
                <w:spacing w:val="-10"/>
              </w:rPr>
              <w:t xml:space="preserve"> </w:t>
            </w:r>
            <w:r>
              <w:rPr>
                <w:color w:val="231F20"/>
              </w:rPr>
              <w:t>mark,</w:t>
            </w:r>
            <w:r>
              <w:rPr>
                <w:color w:val="231F20"/>
                <w:spacing w:val="-11"/>
              </w:rPr>
              <w:t xml:space="preserve"> </w:t>
            </w:r>
            <w:r>
              <w:rPr>
                <w:color w:val="231F20"/>
              </w:rPr>
              <w:t>the</w:t>
            </w:r>
            <w:r>
              <w:rPr>
                <w:color w:val="231F20"/>
                <w:spacing w:val="-11"/>
              </w:rPr>
              <w:t xml:space="preserve"> </w:t>
            </w:r>
            <w:r>
              <w:rPr>
                <w:color w:val="231F20"/>
              </w:rPr>
              <w:t>date,</w:t>
            </w:r>
            <w:r>
              <w:rPr>
                <w:color w:val="231F20"/>
                <w:spacing w:val="-11"/>
              </w:rPr>
              <w:t xml:space="preserve"> </w:t>
            </w:r>
            <w:r>
              <w:rPr>
                <w:color w:val="231F20"/>
              </w:rPr>
              <w:t>time</w:t>
            </w:r>
            <w:r>
              <w:rPr>
                <w:color w:val="231F20"/>
                <w:spacing w:val="-11"/>
              </w:rPr>
              <w:t xml:space="preserve"> </w:t>
            </w:r>
            <w:r>
              <w:rPr>
                <w:color w:val="231F20"/>
              </w:rPr>
              <w:t>and location for opening the Financial Proposals. The opening date shall allow Consultants sufficient time to make arrangements for attending the opening. Consultants’ attendance at the opening of Financial Proposals is</w:t>
            </w:r>
            <w:r>
              <w:rPr>
                <w:color w:val="231F20"/>
                <w:spacing w:val="-2"/>
              </w:rPr>
              <w:t xml:space="preserve"> </w:t>
            </w:r>
            <w:r>
              <w:rPr>
                <w:color w:val="231F20"/>
              </w:rPr>
              <w:t>optional.</w:t>
            </w:r>
          </w:p>
          <w:p w14:paraId="2B5328AA" w14:textId="77777777" w:rsidR="00EF4443" w:rsidRDefault="00EF4443">
            <w:pPr>
              <w:pStyle w:val="TableParagraph"/>
              <w:spacing w:before="1"/>
              <w:rPr>
                <w:sz w:val="21"/>
              </w:rPr>
            </w:pPr>
          </w:p>
          <w:p w14:paraId="304BD621" w14:textId="77777777" w:rsidR="00EF4443" w:rsidRDefault="002D0D83" w:rsidP="00121205">
            <w:pPr>
              <w:pStyle w:val="TableParagraph"/>
              <w:numPr>
                <w:ilvl w:val="1"/>
                <w:numId w:val="53"/>
              </w:numPr>
              <w:tabs>
                <w:tab w:val="left" w:pos="710"/>
              </w:tabs>
              <w:spacing w:line="280" w:lineRule="atLeast"/>
              <w:ind w:right="198" w:hanging="510"/>
              <w:jc w:val="both"/>
            </w:pPr>
            <w:r>
              <w:rPr>
                <w:color w:val="231F20"/>
              </w:rPr>
              <w:t>Financial Proposals shall be opened publicly in the presence of the</w:t>
            </w:r>
            <w:r>
              <w:rPr>
                <w:color w:val="231F20"/>
                <w:spacing w:val="-11"/>
              </w:rPr>
              <w:t xml:space="preserve"> </w:t>
            </w:r>
            <w:r>
              <w:rPr>
                <w:color w:val="231F20"/>
              </w:rPr>
              <w:t>Consultants</w:t>
            </w:r>
            <w:r>
              <w:rPr>
                <w:color w:val="231F20"/>
                <w:spacing w:val="-10"/>
              </w:rPr>
              <w:t xml:space="preserve"> </w:t>
            </w:r>
            <w:r>
              <w:rPr>
                <w:color w:val="231F20"/>
              </w:rPr>
              <w:t>representatives</w:t>
            </w:r>
            <w:r>
              <w:rPr>
                <w:color w:val="231F20"/>
                <w:spacing w:val="-11"/>
              </w:rPr>
              <w:t xml:space="preserve"> </w:t>
            </w:r>
            <w:r>
              <w:rPr>
                <w:color w:val="231F20"/>
              </w:rPr>
              <w:t>who</w:t>
            </w:r>
            <w:r>
              <w:rPr>
                <w:color w:val="231F20"/>
                <w:spacing w:val="-10"/>
              </w:rPr>
              <w:t xml:space="preserve"> </w:t>
            </w:r>
            <w:r>
              <w:rPr>
                <w:color w:val="231F20"/>
              </w:rPr>
              <w:t>choose</w:t>
            </w:r>
            <w:r>
              <w:rPr>
                <w:color w:val="231F20"/>
                <w:spacing w:val="-11"/>
              </w:rPr>
              <w:t xml:space="preserve"> </w:t>
            </w:r>
            <w:r>
              <w:rPr>
                <w:color w:val="231F20"/>
              </w:rPr>
              <w:t>to</w:t>
            </w:r>
            <w:r>
              <w:rPr>
                <w:color w:val="231F20"/>
                <w:spacing w:val="-10"/>
              </w:rPr>
              <w:t xml:space="preserve"> </w:t>
            </w:r>
            <w:r>
              <w:rPr>
                <w:color w:val="231F20"/>
              </w:rPr>
              <w:t>attend.</w:t>
            </w:r>
            <w:r>
              <w:rPr>
                <w:color w:val="231F20"/>
                <w:spacing w:val="-15"/>
              </w:rPr>
              <w:t xml:space="preserve"> </w:t>
            </w:r>
            <w:r>
              <w:rPr>
                <w:color w:val="231F20"/>
              </w:rPr>
              <w:t>The</w:t>
            </w:r>
            <w:r>
              <w:rPr>
                <w:color w:val="231F20"/>
                <w:spacing w:val="-10"/>
              </w:rPr>
              <w:t xml:space="preserve"> </w:t>
            </w:r>
            <w:r>
              <w:rPr>
                <w:color w:val="231F20"/>
              </w:rPr>
              <w:t xml:space="preserve">names of the Consultants and their technical scores shall be read aloud. The Financial Proposals of the Consultants who met the minimum qualifying mark will then be inspected to confirm that they have remained sealed and unopened. These </w:t>
            </w:r>
            <w:proofErr w:type="gramStart"/>
            <w:r>
              <w:rPr>
                <w:color w:val="231F20"/>
              </w:rPr>
              <w:t>Financial  Proposals</w:t>
            </w:r>
            <w:proofErr w:type="gramEnd"/>
            <w:r>
              <w:rPr>
                <w:color w:val="231F20"/>
              </w:rPr>
              <w:t xml:space="preserve">  shall be then opened, and the following information read out and recorded:</w:t>
            </w:r>
          </w:p>
        </w:tc>
      </w:tr>
    </w:tbl>
    <w:p w14:paraId="2496BAFC"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36"/>
        <w:gridCol w:w="7476"/>
      </w:tblGrid>
      <w:tr w:rsidR="00EF4443" w14:paraId="6429BBCB" w14:textId="77777777">
        <w:trPr>
          <w:trHeight w:val="8503"/>
        </w:trPr>
        <w:tc>
          <w:tcPr>
            <w:tcW w:w="2336" w:type="dxa"/>
          </w:tcPr>
          <w:p w14:paraId="45902EC9" w14:textId="77777777" w:rsidR="00EF4443" w:rsidRDefault="00EF4443">
            <w:pPr>
              <w:pStyle w:val="TableParagraph"/>
              <w:rPr>
                <w:rFonts w:ascii="Times New Roman"/>
              </w:rPr>
            </w:pPr>
          </w:p>
        </w:tc>
        <w:tc>
          <w:tcPr>
            <w:tcW w:w="7476" w:type="dxa"/>
          </w:tcPr>
          <w:p w14:paraId="475FBBAC" w14:textId="77777777" w:rsidR="00EF4443" w:rsidRDefault="002D0D83" w:rsidP="00121205">
            <w:pPr>
              <w:pStyle w:val="TableParagraph"/>
              <w:numPr>
                <w:ilvl w:val="0"/>
                <w:numId w:val="52"/>
              </w:numPr>
              <w:tabs>
                <w:tab w:val="left" w:pos="1378"/>
                <w:tab w:val="left" w:pos="1379"/>
              </w:tabs>
              <w:spacing w:line="236" w:lineRule="exact"/>
              <w:ind w:hanging="510"/>
            </w:pPr>
            <w:r>
              <w:rPr>
                <w:color w:val="231F20"/>
              </w:rPr>
              <w:t>name of the</w:t>
            </w:r>
            <w:r>
              <w:rPr>
                <w:color w:val="231F20"/>
                <w:spacing w:val="-3"/>
              </w:rPr>
              <w:t xml:space="preserve"> </w:t>
            </w:r>
            <w:r>
              <w:rPr>
                <w:color w:val="231F20"/>
              </w:rPr>
              <w:t>Consultant;</w:t>
            </w:r>
          </w:p>
          <w:p w14:paraId="3EAF897B" w14:textId="77777777" w:rsidR="00EF4443" w:rsidRDefault="002D0D83" w:rsidP="00121205">
            <w:pPr>
              <w:pStyle w:val="TableParagraph"/>
              <w:numPr>
                <w:ilvl w:val="0"/>
                <w:numId w:val="52"/>
              </w:numPr>
              <w:tabs>
                <w:tab w:val="left" w:pos="1378"/>
                <w:tab w:val="left" w:pos="1379"/>
              </w:tabs>
              <w:spacing w:before="83"/>
              <w:ind w:hanging="510"/>
            </w:pPr>
            <w:r>
              <w:rPr>
                <w:color w:val="231F20"/>
              </w:rPr>
              <w:t xml:space="preserve">points awarded to the </w:t>
            </w:r>
            <w:r>
              <w:rPr>
                <w:color w:val="231F20"/>
                <w:spacing w:val="-4"/>
              </w:rPr>
              <w:t xml:space="preserve">Technical </w:t>
            </w:r>
            <w:r>
              <w:rPr>
                <w:color w:val="231F20"/>
              </w:rPr>
              <w:t>Proposal;</w:t>
            </w:r>
            <w:r>
              <w:rPr>
                <w:color w:val="231F20"/>
                <w:spacing w:val="-5"/>
              </w:rPr>
              <w:t xml:space="preserve"> </w:t>
            </w:r>
            <w:r>
              <w:rPr>
                <w:color w:val="231F20"/>
              </w:rPr>
              <w:t>and</w:t>
            </w:r>
          </w:p>
          <w:p w14:paraId="6F39FEE9" w14:textId="77777777" w:rsidR="00EF4443" w:rsidRDefault="002D0D83" w:rsidP="00121205">
            <w:pPr>
              <w:pStyle w:val="TableParagraph"/>
              <w:numPr>
                <w:ilvl w:val="0"/>
                <w:numId w:val="52"/>
              </w:numPr>
              <w:tabs>
                <w:tab w:val="left" w:pos="1378"/>
                <w:tab w:val="left" w:pos="1379"/>
              </w:tabs>
              <w:spacing w:before="84"/>
              <w:ind w:hanging="510"/>
            </w:pPr>
            <w:r>
              <w:rPr>
                <w:color w:val="231F20"/>
              </w:rPr>
              <w:t>total price of the Financial</w:t>
            </w:r>
            <w:r>
              <w:rPr>
                <w:color w:val="231F20"/>
                <w:spacing w:val="-3"/>
              </w:rPr>
              <w:t xml:space="preserve"> </w:t>
            </w:r>
            <w:r>
              <w:rPr>
                <w:color w:val="231F20"/>
              </w:rPr>
              <w:t>Proposal.</w:t>
            </w:r>
          </w:p>
          <w:p w14:paraId="1EF51893" w14:textId="77777777" w:rsidR="00EF4443" w:rsidRDefault="002D0D83">
            <w:pPr>
              <w:pStyle w:val="TableParagraph"/>
              <w:spacing w:before="197" w:line="266" w:lineRule="auto"/>
              <w:ind w:left="1378" w:right="76"/>
            </w:pPr>
            <w:r>
              <w:rPr>
                <w:color w:val="231F20"/>
              </w:rPr>
              <w:t>The prices also shall be written on a notice board for the public to copy</w:t>
            </w:r>
          </w:p>
          <w:p w14:paraId="3BBC707B" w14:textId="77777777" w:rsidR="00EF4443" w:rsidRDefault="002D0D83" w:rsidP="00121205">
            <w:pPr>
              <w:pStyle w:val="TableParagraph"/>
              <w:numPr>
                <w:ilvl w:val="1"/>
                <w:numId w:val="51"/>
              </w:numPr>
              <w:tabs>
                <w:tab w:val="left" w:pos="869"/>
              </w:tabs>
              <w:spacing w:before="199" w:line="266" w:lineRule="auto"/>
              <w:ind w:right="198" w:hanging="510"/>
              <w:jc w:val="both"/>
            </w:pP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4"/>
              </w:rPr>
              <w:t xml:space="preserve"> </w:t>
            </w:r>
            <w:r>
              <w:rPr>
                <w:color w:val="231F20"/>
              </w:rPr>
              <w:t>shall</w:t>
            </w:r>
            <w:r>
              <w:rPr>
                <w:color w:val="231F20"/>
                <w:spacing w:val="-4"/>
              </w:rPr>
              <w:t xml:space="preserve"> </w:t>
            </w:r>
            <w:r>
              <w:rPr>
                <w:color w:val="231F20"/>
              </w:rPr>
              <w:t>prepare</w:t>
            </w:r>
            <w:r>
              <w:rPr>
                <w:color w:val="231F20"/>
                <w:spacing w:val="-4"/>
              </w:rPr>
              <w:t xml:space="preserve"> </w:t>
            </w:r>
            <w:r>
              <w:rPr>
                <w:color w:val="231F20"/>
              </w:rPr>
              <w:t>a</w:t>
            </w:r>
            <w:r>
              <w:rPr>
                <w:color w:val="231F20"/>
                <w:spacing w:val="-5"/>
              </w:rPr>
              <w:t xml:space="preserve"> </w:t>
            </w:r>
            <w:r>
              <w:rPr>
                <w:color w:val="231F20"/>
              </w:rPr>
              <w:t>record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opening</w:t>
            </w:r>
            <w:r>
              <w:rPr>
                <w:color w:val="231F20"/>
                <w:spacing w:val="-5"/>
              </w:rPr>
              <w:t xml:space="preserve"> </w:t>
            </w:r>
            <w:r>
              <w:rPr>
                <w:color w:val="231F20"/>
              </w:rPr>
              <w:t>of</w:t>
            </w:r>
            <w:r>
              <w:rPr>
                <w:color w:val="231F20"/>
                <w:spacing w:val="-4"/>
              </w:rPr>
              <w:t xml:space="preserve"> </w:t>
            </w:r>
            <w:r>
              <w:rPr>
                <w:color w:val="231F20"/>
              </w:rPr>
              <w:t>the Financial Proposals, which shall include the information disclosed to those present in accordance with paragraph 22.2 above. The minutes shall include, as a</w:t>
            </w:r>
            <w:r>
              <w:rPr>
                <w:color w:val="231F20"/>
                <w:spacing w:val="-4"/>
              </w:rPr>
              <w:t xml:space="preserve"> </w:t>
            </w:r>
            <w:r>
              <w:rPr>
                <w:color w:val="231F20"/>
              </w:rPr>
              <w:t>minimum:</w:t>
            </w:r>
          </w:p>
          <w:p w14:paraId="4733F78C" w14:textId="77777777" w:rsidR="00EF4443" w:rsidRDefault="002D0D83" w:rsidP="00121205">
            <w:pPr>
              <w:pStyle w:val="TableParagraph"/>
              <w:numPr>
                <w:ilvl w:val="2"/>
                <w:numId w:val="51"/>
              </w:numPr>
              <w:tabs>
                <w:tab w:val="left" w:pos="1378"/>
                <w:tab w:val="left" w:pos="1379"/>
              </w:tabs>
              <w:spacing w:before="53"/>
              <w:ind w:hanging="510"/>
            </w:pPr>
            <w:r>
              <w:rPr>
                <w:color w:val="231F20"/>
              </w:rPr>
              <w:t>the assignment title and reference</w:t>
            </w:r>
            <w:r>
              <w:rPr>
                <w:color w:val="231F20"/>
                <w:spacing w:val="-5"/>
              </w:rPr>
              <w:t xml:space="preserve"> </w:t>
            </w:r>
            <w:r>
              <w:rPr>
                <w:color w:val="231F20"/>
              </w:rPr>
              <w:t>number;</w:t>
            </w:r>
          </w:p>
          <w:p w14:paraId="2FACA009" w14:textId="77777777" w:rsidR="00EF4443" w:rsidRDefault="002D0D83" w:rsidP="00121205">
            <w:pPr>
              <w:pStyle w:val="TableParagraph"/>
              <w:numPr>
                <w:ilvl w:val="2"/>
                <w:numId w:val="51"/>
              </w:numPr>
              <w:tabs>
                <w:tab w:val="left" w:pos="1378"/>
                <w:tab w:val="left" w:pos="1379"/>
              </w:tabs>
              <w:spacing w:before="84"/>
              <w:ind w:hanging="510"/>
            </w:pPr>
            <w:r>
              <w:rPr>
                <w:color w:val="231F20"/>
              </w:rPr>
              <w:t>the</w:t>
            </w:r>
            <w:r>
              <w:rPr>
                <w:color w:val="231F20"/>
                <w:spacing w:val="-22"/>
              </w:rPr>
              <w:t xml:space="preserve"> </w:t>
            </w:r>
            <w:r>
              <w:rPr>
                <w:color w:val="231F20"/>
              </w:rPr>
              <w:t>date,</w:t>
            </w:r>
            <w:r>
              <w:rPr>
                <w:color w:val="231F20"/>
                <w:spacing w:val="-21"/>
              </w:rPr>
              <w:t xml:space="preserve"> </w:t>
            </w:r>
            <w:r>
              <w:rPr>
                <w:color w:val="231F20"/>
              </w:rPr>
              <w:t>time</w:t>
            </w:r>
            <w:r>
              <w:rPr>
                <w:color w:val="231F20"/>
                <w:spacing w:val="-21"/>
              </w:rPr>
              <w:t xml:space="preserve"> </w:t>
            </w:r>
            <w:r>
              <w:rPr>
                <w:color w:val="231F20"/>
              </w:rPr>
              <w:t>and</w:t>
            </w:r>
            <w:r>
              <w:rPr>
                <w:color w:val="231F20"/>
                <w:spacing w:val="-21"/>
              </w:rPr>
              <w:t xml:space="preserve"> </w:t>
            </w:r>
            <w:r>
              <w:rPr>
                <w:color w:val="231F20"/>
              </w:rPr>
              <w:t>place</w:t>
            </w:r>
            <w:r>
              <w:rPr>
                <w:color w:val="231F20"/>
                <w:spacing w:val="-21"/>
              </w:rPr>
              <w:t xml:space="preserve"> </w:t>
            </w:r>
            <w:r>
              <w:rPr>
                <w:color w:val="231F20"/>
              </w:rPr>
              <w:t>of</w:t>
            </w:r>
            <w:r>
              <w:rPr>
                <w:color w:val="231F20"/>
                <w:spacing w:val="-21"/>
              </w:rPr>
              <w:t xml:space="preserve"> </w:t>
            </w:r>
            <w:r>
              <w:rPr>
                <w:color w:val="231F20"/>
              </w:rPr>
              <w:t>opening</w:t>
            </w:r>
            <w:r>
              <w:rPr>
                <w:color w:val="231F20"/>
                <w:spacing w:val="-22"/>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rPr>
              <w:t>Financial</w:t>
            </w:r>
            <w:r>
              <w:rPr>
                <w:color w:val="231F20"/>
                <w:spacing w:val="-21"/>
              </w:rPr>
              <w:t xml:space="preserve"> </w:t>
            </w:r>
            <w:r>
              <w:rPr>
                <w:color w:val="231F20"/>
              </w:rPr>
              <w:t>Proposals;</w:t>
            </w:r>
          </w:p>
          <w:p w14:paraId="0C843B82" w14:textId="77777777" w:rsidR="00EF4443" w:rsidRDefault="002D0D83" w:rsidP="00121205">
            <w:pPr>
              <w:pStyle w:val="TableParagraph"/>
              <w:numPr>
                <w:ilvl w:val="2"/>
                <w:numId w:val="51"/>
              </w:numPr>
              <w:tabs>
                <w:tab w:val="left" w:pos="1378"/>
                <w:tab w:val="left" w:pos="1379"/>
              </w:tabs>
              <w:spacing w:before="84"/>
              <w:ind w:hanging="510"/>
            </w:pPr>
            <w:r>
              <w:rPr>
                <w:color w:val="231F20"/>
              </w:rPr>
              <w:t>the prices offered by the</w:t>
            </w:r>
            <w:r>
              <w:rPr>
                <w:color w:val="231F20"/>
                <w:spacing w:val="-5"/>
              </w:rPr>
              <w:t xml:space="preserve"> </w:t>
            </w:r>
            <w:r>
              <w:rPr>
                <w:color w:val="231F20"/>
              </w:rPr>
              <w:t>Consultants;</w:t>
            </w:r>
          </w:p>
          <w:p w14:paraId="47EBB395" w14:textId="77777777" w:rsidR="00EF4443" w:rsidRDefault="002D0D83" w:rsidP="00121205">
            <w:pPr>
              <w:pStyle w:val="TableParagraph"/>
              <w:numPr>
                <w:ilvl w:val="2"/>
                <w:numId w:val="51"/>
              </w:numPr>
              <w:tabs>
                <w:tab w:val="left" w:pos="1378"/>
                <w:tab w:val="left" w:pos="1379"/>
              </w:tabs>
              <w:spacing w:before="83"/>
              <w:ind w:hanging="510"/>
            </w:pPr>
            <w:r>
              <w:rPr>
                <w:color w:val="231F20"/>
              </w:rPr>
              <w:t>the name and nationality of each</w:t>
            </w:r>
            <w:r>
              <w:rPr>
                <w:color w:val="231F20"/>
                <w:spacing w:val="-11"/>
              </w:rPr>
              <w:t xml:space="preserve"> </w:t>
            </w:r>
            <w:r>
              <w:rPr>
                <w:color w:val="231F20"/>
              </w:rPr>
              <w:t>Consultant;</w:t>
            </w:r>
          </w:p>
          <w:p w14:paraId="38552E4D" w14:textId="77777777" w:rsidR="00EF4443" w:rsidRDefault="002D0D83" w:rsidP="00121205">
            <w:pPr>
              <w:pStyle w:val="TableParagraph"/>
              <w:numPr>
                <w:ilvl w:val="2"/>
                <w:numId w:val="51"/>
              </w:numPr>
              <w:tabs>
                <w:tab w:val="left" w:pos="1378"/>
                <w:tab w:val="left" w:pos="1379"/>
              </w:tabs>
              <w:spacing w:before="84"/>
              <w:ind w:hanging="510"/>
            </w:pPr>
            <w:r>
              <w:rPr>
                <w:color w:val="231F20"/>
              </w:rPr>
              <w:t>the names of attendees at the opening of the</w:t>
            </w:r>
            <w:r>
              <w:rPr>
                <w:color w:val="231F20"/>
                <w:spacing w:val="18"/>
              </w:rPr>
              <w:t xml:space="preserve"> </w:t>
            </w:r>
            <w:r>
              <w:rPr>
                <w:color w:val="231F20"/>
              </w:rPr>
              <w:t>Financial</w:t>
            </w:r>
          </w:p>
          <w:p w14:paraId="36DE0B47" w14:textId="77777777" w:rsidR="00EF4443" w:rsidRDefault="002D0D83">
            <w:pPr>
              <w:pStyle w:val="TableParagraph"/>
              <w:spacing w:before="27"/>
              <w:ind w:left="1378"/>
            </w:pPr>
            <w:r>
              <w:rPr>
                <w:color w:val="231F20"/>
              </w:rPr>
              <w:t>Proposals, and of the Consultants they represent;</w:t>
            </w:r>
          </w:p>
          <w:p w14:paraId="7F636B52" w14:textId="77777777" w:rsidR="00EF4443" w:rsidRDefault="002D0D83" w:rsidP="00121205">
            <w:pPr>
              <w:pStyle w:val="TableParagraph"/>
              <w:numPr>
                <w:ilvl w:val="2"/>
                <w:numId w:val="51"/>
              </w:numPr>
              <w:tabs>
                <w:tab w:val="left" w:pos="1379"/>
              </w:tabs>
              <w:spacing w:before="84" w:line="266" w:lineRule="auto"/>
              <w:ind w:right="198" w:hanging="510"/>
              <w:jc w:val="both"/>
            </w:pPr>
            <w:r>
              <w:rPr>
                <w:color w:val="231F20"/>
              </w:rPr>
              <w:t xml:space="preserve">details of any complaints or other comments made by Consultants’ representatives attending the opening of the Financial Proposals, including </w:t>
            </w:r>
            <w:proofErr w:type="gramStart"/>
            <w:r>
              <w:rPr>
                <w:color w:val="231F20"/>
              </w:rPr>
              <w:t>the  names</w:t>
            </w:r>
            <w:proofErr w:type="gramEnd"/>
            <w:r>
              <w:rPr>
                <w:color w:val="231F20"/>
              </w:rPr>
              <w:t xml:space="preserve">  and  signatures of the representatives making the complaint(s) and/or comment(s);</w:t>
            </w:r>
            <w:r>
              <w:rPr>
                <w:color w:val="231F20"/>
                <w:spacing w:val="-1"/>
              </w:rPr>
              <w:t xml:space="preserve"> </w:t>
            </w:r>
            <w:r>
              <w:rPr>
                <w:color w:val="231F20"/>
              </w:rPr>
              <w:t>and</w:t>
            </w:r>
          </w:p>
          <w:p w14:paraId="24192266" w14:textId="77777777" w:rsidR="00EF4443" w:rsidRDefault="002D0D83" w:rsidP="00121205">
            <w:pPr>
              <w:pStyle w:val="TableParagraph"/>
              <w:numPr>
                <w:ilvl w:val="2"/>
                <w:numId w:val="51"/>
              </w:numPr>
              <w:tabs>
                <w:tab w:val="left" w:pos="1378"/>
                <w:tab w:val="left" w:pos="1379"/>
              </w:tabs>
              <w:spacing w:before="52" w:line="266" w:lineRule="auto"/>
              <w:ind w:right="199" w:hanging="510"/>
            </w:pPr>
            <w:r>
              <w:rPr>
                <w:color w:val="231F20"/>
              </w:rPr>
              <w:t>the names, designations and signatures of the members of the Proposal Opening</w:t>
            </w:r>
            <w:r>
              <w:rPr>
                <w:color w:val="231F20"/>
                <w:spacing w:val="-1"/>
              </w:rPr>
              <w:t xml:space="preserve"> </w:t>
            </w:r>
            <w:r>
              <w:rPr>
                <w:color w:val="231F20"/>
              </w:rPr>
              <w:t>Committee.</w:t>
            </w:r>
          </w:p>
          <w:p w14:paraId="73497566" w14:textId="77777777" w:rsidR="00EF4443" w:rsidRDefault="002D0D83" w:rsidP="00121205">
            <w:pPr>
              <w:pStyle w:val="TableParagraph"/>
              <w:numPr>
                <w:ilvl w:val="1"/>
                <w:numId w:val="51"/>
              </w:numPr>
              <w:tabs>
                <w:tab w:val="left" w:pos="869"/>
              </w:tabs>
              <w:spacing w:line="266" w:lineRule="auto"/>
              <w:ind w:right="198" w:hanging="510"/>
              <w:jc w:val="both"/>
            </w:pPr>
            <w:r>
              <w:rPr>
                <w:color w:val="231F20"/>
              </w:rPr>
              <w:t>The Consultants’ representatives who are present shall be requested to sign the record. The omission of a representative’s signature on the record shall not invalidate the contents and effect of the record. A copy of the record shall be distributed to all Consultants who submitted</w:t>
            </w:r>
            <w:r>
              <w:rPr>
                <w:color w:val="231F20"/>
                <w:spacing w:val="-3"/>
              </w:rPr>
              <w:t xml:space="preserve"> </w:t>
            </w:r>
            <w:r>
              <w:rPr>
                <w:color w:val="231F20"/>
              </w:rPr>
              <w:t>Proposals.</w:t>
            </w:r>
          </w:p>
        </w:tc>
      </w:tr>
      <w:tr w:rsidR="00EF4443" w14:paraId="7B99E9E6" w14:textId="77777777">
        <w:trPr>
          <w:trHeight w:val="5216"/>
        </w:trPr>
        <w:tc>
          <w:tcPr>
            <w:tcW w:w="2336" w:type="dxa"/>
          </w:tcPr>
          <w:p w14:paraId="301650C2" w14:textId="77777777" w:rsidR="00EF4443" w:rsidRDefault="002D0D83">
            <w:pPr>
              <w:pStyle w:val="TableParagraph"/>
              <w:spacing w:before="80" w:line="249" w:lineRule="auto"/>
              <w:ind w:left="596" w:hanging="397"/>
              <w:rPr>
                <w:b/>
              </w:rPr>
            </w:pPr>
            <w:r>
              <w:rPr>
                <w:b/>
                <w:color w:val="231F20"/>
              </w:rPr>
              <w:t>23. Correction of Errors</w:t>
            </w:r>
          </w:p>
        </w:tc>
        <w:tc>
          <w:tcPr>
            <w:tcW w:w="7476" w:type="dxa"/>
          </w:tcPr>
          <w:p w14:paraId="6324FF89" w14:textId="77777777" w:rsidR="00EF4443" w:rsidRDefault="002D0D83" w:rsidP="00121205">
            <w:pPr>
              <w:pStyle w:val="TableParagraph"/>
              <w:numPr>
                <w:ilvl w:val="1"/>
                <w:numId w:val="50"/>
              </w:numPr>
              <w:tabs>
                <w:tab w:val="left" w:pos="869"/>
              </w:tabs>
              <w:spacing w:before="80" w:line="266" w:lineRule="auto"/>
              <w:ind w:right="198" w:hanging="510"/>
              <w:jc w:val="both"/>
            </w:pPr>
            <w:r>
              <w:rPr>
                <w:color w:val="231F20"/>
              </w:rPr>
              <w:t xml:space="preserve">The Evaluation Committee will correct any computational errors. When correcting computational errors, in case of any discrepancy between a partial amount and the total amount, or between words and figures, the formers shall prevail. In addition to the above corrections, as indicated under paragraph 15.1, activities and items described in the </w:t>
            </w:r>
            <w:r>
              <w:rPr>
                <w:color w:val="231F20"/>
                <w:spacing w:val="-4"/>
              </w:rPr>
              <w:t xml:space="preserve">Technical </w:t>
            </w:r>
            <w:r>
              <w:rPr>
                <w:color w:val="231F20"/>
              </w:rPr>
              <w:t>Proposal but not priced shall be assumed</w:t>
            </w:r>
            <w:r>
              <w:rPr>
                <w:color w:val="231F20"/>
                <w:spacing w:val="-7"/>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included</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prices</w:t>
            </w:r>
            <w:r>
              <w:rPr>
                <w:color w:val="231F20"/>
                <w:spacing w:val="-6"/>
              </w:rPr>
              <w:t xml:space="preserve"> </w:t>
            </w:r>
            <w:r>
              <w:rPr>
                <w:color w:val="231F20"/>
              </w:rPr>
              <w:t>of</w:t>
            </w:r>
            <w:r>
              <w:rPr>
                <w:color w:val="231F20"/>
                <w:spacing w:val="-6"/>
              </w:rPr>
              <w:t xml:space="preserve"> </w:t>
            </w:r>
            <w:r>
              <w:rPr>
                <w:color w:val="231F20"/>
              </w:rPr>
              <w:t>other</w:t>
            </w:r>
            <w:r>
              <w:rPr>
                <w:color w:val="231F20"/>
                <w:spacing w:val="-6"/>
              </w:rPr>
              <w:t xml:space="preserve"> </w:t>
            </w:r>
            <w:r>
              <w:rPr>
                <w:color w:val="231F20"/>
              </w:rPr>
              <w:t>activities</w:t>
            </w:r>
            <w:r>
              <w:rPr>
                <w:color w:val="231F20"/>
                <w:spacing w:val="-6"/>
              </w:rPr>
              <w:t xml:space="preserve"> </w:t>
            </w:r>
            <w:r>
              <w:rPr>
                <w:color w:val="231F20"/>
              </w:rPr>
              <w:t>or</w:t>
            </w:r>
            <w:r>
              <w:rPr>
                <w:color w:val="231F20"/>
                <w:spacing w:val="-7"/>
              </w:rPr>
              <w:t xml:space="preserve"> </w:t>
            </w:r>
            <w:r>
              <w:rPr>
                <w:color w:val="231F20"/>
              </w:rPr>
              <w:t>items.</w:t>
            </w:r>
            <w:r>
              <w:rPr>
                <w:color w:val="231F20"/>
                <w:spacing w:val="-6"/>
              </w:rPr>
              <w:t xml:space="preserve"> </w:t>
            </w:r>
            <w:r>
              <w:rPr>
                <w:color w:val="231F20"/>
              </w:rPr>
              <w:t xml:space="preserve">In case an activity or line item is quantified in the Financial Proposal differently from the </w:t>
            </w:r>
            <w:r>
              <w:rPr>
                <w:color w:val="231F20"/>
                <w:spacing w:val="-4"/>
              </w:rPr>
              <w:t>Technical</w:t>
            </w:r>
            <w:r>
              <w:rPr>
                <w:color w:val="231F20"/>
                <w:spacing w:val="-6"/>
              </w:rPr>
              <w:t xml:space="preserve"> </w:t>
            </w:r>
            <w:r>
              <w:rPr>
                <w:color w:val="231F20"/>
              </w:rPr>
              <w:t>Proposal:</w:t>
            </w:r>
          </w:p>
          <w:p w14:paraId="1D6C1B8A" w14:textId="77777777" w:rsidR="00EF4443" w:rsidRDefault="002D0D83" w:rsidP="00121205">
            <w:pPr>
              <w:pStyle w:val="TableParagraph"/>
              <w:numPr>
                <w:ilvl w:val="2"/>
                <w:numId w:val="50"/>
              </w:numPr>
              <w:tabs>
                <w:tab w:val="left" w:pos="1379"/>
              </w:tabs>
              <w:spacing w:before="50" w:line="266" w:lineRule="auto"/>
              <w:ind w:right="197" w:hanging="510"/>
              <w:jc w:val="both"/>
            </w:pPr>
            <w:r>
              <w:rPr>
                <w:color w:val="231F20"/>
              </w:rPr>
              <w:t xml:space="preserve">if the Time-Based form of Contract has been included in the </w:t>
            </w:r>
            <w:r>
              <w:rPr>
                <w:color w:val="231F20"/>
                <w:spacing w:val="-8"/>
              </w:rPr>
              <w:t>RFP,</w:t>
            </w:r>
            <w:r>
              <w:rPr>
                <w:color w:val="231F20"/>
                <w:spacing w:val="-22"/>
              </w:rPr>
              <w:t xml:space="preserve"> </w:t>
            </w:r>
            <w:r>
              <w:rPr>
                <w:color w:val="231F20"/>
              </w:rPr>
              <w:t>the</w:t>
            </w:r>
            <w:r>
              <w:rPr>
                <w:color w:val="231F20"/>
                <w:spacing w:val="-22"/>
              </w:rPr>
              <w:t xml:space="preserve"> </w:t>
            </w:r>
            <w:r>
              <w:rPr>
                <w:color w:val="231F20"/>
              </w:rPr>
              <w:t>Evaluation</w:t>
            </w:r>
            <w:r>
              <w:rPr>
                <w:color w:val="231F20"/>
                <w:spacing w:val="-22"/>
              </w:rPr>
              <w:t xml:space="preserve"> </w:t>
            </w:r>
            <w:r>
              <w:rPr>
                <w:color w:val="231F20"/>
              </w:rPr>
              <w:t>Committee</w:t>
            </w:r>
            <w:r>
              <w:rPr>
                <w:color w:val="231F20"/>
                <w:spacing w:val="-21"/>
              </w:rPr>
              <w:t xml:space="preserve"> </w:t>
            </w:r>
            <w:r>
              <w:rPr>
                <w:color w:val="231F20"/>
              </w:rPr>
              <w:t>shall</w:t>
            </w:r>
            <w:r>
              <w:rPr>
                <w:color w:val="231F20"/>
                <w:spacing w:val="-22"/>
              </w:rPr>
              <w:t xml:space="preserve"> </w:t>
            </w:r>
            <w:r>
              <w:rPr>
                <w:color w:val="231F20"/>
              </w:rPr>
              <w:t>correct</w:t>
            </w:r>
            <w:r>
              <w:rPr>
                <w:color w:val="231F20"/>
                <w:spacing w:val="-22"/>
              </w:rPr>
              <w:t xml:space="preserve"> </w:t>
            </w:r>
            <w:r>
              <w:rPr>
                <w:color w:val="231F20"/>
              </w:rPr>
              <w:t>the</w:t>
            </w:r>
            <w:r>
              <w:rPr>
                <w:color w:val="231F20"/>
                <w:spacing w:val="-21"/>
              </w:rPr>
              <w:t xml:space="preserve"> </w:t>
            </w:r>
            <w:r>
              <w:rPr>
                <w:color w:val="231F20"/>
              </w:rPr>
              <w:t>quantification indicated</w:t>
            </w:r>
            <w:r>
              <w:rPr>
                <w:color w:val="231F20"/>
                <w:spacing w:val="-13"/>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Proposal</w:t>
            </w:r>
            <w:r>
              <w:rPr>
                <w:color w:val="231F20"/>
                <w:spacing w:val="-12"/>
              </w:rPr>
              <w:t xml:space="preserve"> </w:t>
            </w:r>
            <w:r>
              <w:rPr>
                <w:color w:val="231F20"/>
              </w:rPr>
              <w:t>so</w:t>
            </w:r>
            <w:r>
              <w:rPr>
                <w:color w:val="231F20"/>
                <w:spacing w:val="-12"/>
              </w:rPr>
              <w:t xml:space="preserve"> </w:t>
            </w:r>
            <w:r>
              <w:rPr>
                <w:color w:val="231F20"/>
              </w:rPr>
              <w:t>as</w:t>
            </w:r>
            <w:r>
              <w:rPr>
                <w:color w:val="231F20"/>
                <w:spacing w:val="-12"/>
              </w:rPr>
              <w:t xml:space="preserve"> </w:t>
            </w:r>
            <w:r>
              <w:rPr>
                <w:color w:val="231F20"/>
              </w:rPr>
              <w:t>to</w:t>
            </w:r>
            <w:r>
              <w:rPr>
                <w:color w:val="231F20"/>
                <w:spacing w:val="-12"/>
              </w:rPr>
              <w:t xml:space="preserve"> </w:t>
            </w:r>
            <w:r>
              <w:rPr>
                <w:color w:val="231F20"/>
              </w:rPr>
              <w:t>make</w:t>
            </w:r>
            <w:r>
              <w:rPr>
                <w:color w:val="231F20"/>
                <w:spacing w:val="-12"/>
              </w:rPr>
              <w:t xml:space="preserve"> </w:t>
            </w:r>
            <w:r>
              <w:rPr>
                <w:color w:val="231F20"/>
              </w:rPr>
              <w:t>it</w:t>
            </w:r>
            <w:r>
              <w:rPr>
                <w:color w:val="231F20"/>
                <w:spacing w:val="-12"/>
              </w:rPr>
              <w:t xml:space="preserve"> </w:t>
            </w:r>
            <w:r>
              <w:rPr>
                <w:color w:val="231F20"/>
              </w:rPr>
              <w:t xml:space="preserve">consistent with that indicated in the </w:t>
            </w:r>
            <w:r>
              <w:rPr>
                <w:color w:val="231F20"/>
                <w:spacing w:val="-4"/>
              </w:rPr>
              <w:t>Technical</w:t>
            </w:r>
            <w:r>
              <w:rPr>
                <w:color w:val="231F20"/>
                <w:spacing w:val="53"/>
              </w:rPr>
              <w:t xml:space="preserve"> </w:t>
            </w:r>
            <w:r>
              <w:rPr>
                <w:color w:val="231F20"/>
              </w:rPr>
              <w:t>Proposal, apply the relevant unit price included in the Financial Proposal to the corrected quantity and correct the total Proposal cost,</w:t>
            </w:r>
            <w:r>
              <w:rPr>
                <w:color w:val="231F20"/>
                <w:spacing w:val="-10"/>
              </w:rPr>
              <w:t xml:space="preserve"> </w:t>
            </w:r>
            <w:r>
              <w:rPr>
                <w:color w:val="231F20"/>
              </w:rPr>
              <w:t>and</w:t>
            </w:r>
          </w:p>
          <w:p w14:paraId="57693EC5" w14:textId="77777777" w:rsidR="00EF4443" w:rsidRDefault="002D0D83" w:rsidP="00121205">
            <w:pPr>
              <w:pStyle w:val="TableParagraph"/>
              <w:numPr>
                <w:ilvl w:val="2"/>
                <w:numId w:val="50"/>
              </w:numPr>
              <w:tabs>
                <w:tab w:val="left" w:pos="1379"/>
              </w:tabs>
              <w:spacing w:before="24" w:line="280" w:lineRule="atLeast"/>
              <w:ind w:right="198" w:hanging="510"/>
              <w:jc w:val="both"/>
            </w:pPr>
            <w:r>
              <w:rPr>
                <w:color w:val="231F20"/>
              </w:rPr>
              <w:t xml:space="preserve">if the Lump-Sum form of Contract has been included in the </w:t>
            </w:r>
            <w:r>
              <w:rPr>
                <w:color w:val="231F20"/>
                <w:spacing w:val="-8"/>
              </w:rPr>
              <w:t xml:space="preserve">RFP, </w:t>
            </w:r>
            <w:r>
              <w:rPr>
                <w:color w:val="231F20"/>
              </w:rPr>
              <w:t>no corrections are applied to the Financial Proposal in this respect.</w:t>
            </w:r>
          </w:p>
        </w:tc>
      </w:tr>
    </w:tbl>
    <w:p w14:paraId="5AAF10B1"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0"/>
        <w:gridCol w:w="7294"/>
      </w:tblGrid>
      <w:tr w:rsidR="00EF4443" w14:paraId="3D65A768" w14:textId="77777777">
        <w:trPr>
          <w:trHeight w:val="606"/>
        </w:trPr>
        <w:tc>
          <w:tcPr>
            <w:tcW w:w="2520" w:type="dxa"/>
          </w:tcPr>
          <w:p w14:paraId="09204520" w14:textId="77777777" w:rsidR="00EF4443" w:rsidRDefault="002D0D83">
            <w:pPr>
              <w:pStyle w:val="TableParagraph"/>
              <w:spacing w:line="236" w:lineRule="exact"/>
              <w:ind w:left="200"/>
              <w:rPr>
                <w:b/>
              </w:rPr>
            </w:pPr>
            <w:r>
              <w:rPr>
                <w:b/>
                <w:color w:val="231F20"/>
              </w:rPr>
              <w:lastRenderedPageBreak/>
              <w:t>24. Conversion to</w:t>
            </w:r>
          </w:p>
          <w:p w14:paraId="3608828A" w14:textId="77777777" w:rsidR="00EF4443" w:rsidRDefault="002D0D83">
            <w:pPr>
              <w:pStyle w:val="TableParagraph"/>
              <w:spacing w:before="11"/>
              <w:ind w:left="596"/>
              <w:rPr>
                <w:b/>
              </w:rPr>
            </w:pPr>
            <w:r>
              <w:rPr>
                <w:b/>
                <w:color w:val="231F20"/>
              </w:rPr>
              <w:t>Single Currency</w:t>
            </w:r>
          </w:p>
        </w:tc>
        <w:tc>
          <w:tcPr>
            <w:tcW w:w="7294" w:type="dxa"/>
          </w:tcPr>
          <w:p w14:paraId="7F84BE86" w14:textId="77777777" w:rsidR="00EF4443" w:rsidRDefault="002D0D83">
            <w:pPr>
              <w:pStyle w:val="TableParagraph"/>
              <w:spacing w:line="236" w:lineRule="exact"/>
              <w:ind w:left="174"/>
            </w:pPr>
            <w:r>
              <w:rPr>
                <w:color w:val="231F20"/>
              </w:rPr>
              <w:t>24.1. Prices shall be converted to a single currency using the selling</w:t>
            </w:r>
          </w:p>
          <w:p w14:paraId="228E0514" w14:textId="77777777" w:rsidR="00EF4443" w:rsidRDefault="002D0D83">
            <w:pPr>
              <w:pStyle w:val="TableParagraph"/>
              <w:spacing w:before="27"/>
              <w:ind w:left="684"/>
            </w:pPr>
            <w:r>
              <w:rPr>
                <w:color w:val="231F20"/>
              </w:rPr>
              <w:t>rates of exchange, source and date indicated in the Data Sheet.</w:t>
            </w:r>
          </w:p>
        </w:tc>
      </w:tr>
      <w:tr w:rsidR="00EF4443" w14:paraId="1BB1FCC3" w14:textId="77777777">
        <w:trPr>
          <w:trHeight w:val="5744"/>
        </w:trPr>
        <w:tc>
          <w:tcPr>
            <w:tcW w:w="2520" w:type="dxa"/>
          </w:tcPr>
          <w:p w14:paraId="7FD42422" w14:textId="77777777" w:rsidR="00EF4443" w:rsidRDefault="002D0D83">
            <w:pPr>
              <w:pStyle w:val="TableParagraph"/>
              <w:spacing w:before="64" w:line="249" w:lineRule="auto"/>
              <w:ind w:left="596" w:right="156" w:hanging="397"/>
              <w:rPr>
                <w:b/>
              </w:rPr>
            </w:pPr>
            <w:r>
              <w:rPr>
                <w:b/>
                <w:color w:val="231F20"/>
              </w:rPr>
              <w:t>25. Combined Quality and Cost Evaluation</w:t>
            </w:r>
          </w:p>
        </w:tc>
        <w:tc>
          <w:tcPr>
            <w:tcW w:w="7294" w:type="dxa"/>
          </w:tcPr>
          <w:p w14:paraId="087B2703" w14:textId="77777777" w:rsidR="00EF4443" w:rsidRDefault="002D0D83" w:rsidP="00121205">
            <w:pPr>
              <w:pStyle w:val="TableParagraph"/>
              <w:numPr>
                <w:ilvl w:val="1"/>
                <w:numId w:val="49"/>
              </w:numPr>
              <w:tabs>
                <w:tab w:val="left" w:pos="685"/>
              </w:tabs>
              <w:spacing w:before="64" w:line="266" w:lineRule="auto"/>
              <w:ind w:right="199" w:hanging="510"/>
              <w:jc w:val="both"/>
            </w:pPr>
            <w:r>
              <w:rPr>
                <w:color w:val="231F20"/>
              </w:rPr>
              <w:t>In the case of QCBS, the lowest evaluated Financial Proposal (</w:t>
            </w:r>
            <w:proofErr w:type="spellStart"/>
            <w:r>
              <w:rPr>
                <w:color w:val="231F20"/>
              </w:rPr>
              <w:t>Fm</w:t>
            </w:r>
            <w:proofErr w:type="spellEnd"/>
            <w:r>
              <w:rPr>
                <w:color w:val="231F20"/>
              </w:rPr>
              <w:t>) will be given the maximum financial score (Sf) of 100 points. The financial scores (Sf) of the other Financial Proposals will be computed</w:t>
            </w:r>
            <w:r>
              <w:rPr>
                <w:color w:val="231F20"/>
                <w:spacing w:val="-9"/>
              </w:rPr>
              <w:t xml:space="preserve"> </w:t>
            </w:r>
            <w:r>
              <w:rPr>
                <w:color w:val="231F20"/>
              </w:rPr>
              <w:t>as</w:t>
            </w:r>
            <w:r>
              <w:rPr>
                <w:color w:val="231F20"/>
                <w:spacing w:val="-9"/>
              </w:rPr>
              <w:t xml:space="preserve"> </w:t>
            </w:r>
            <w:r>
              <w:rPr>
                <w:color w:val="231F20"/>
              </w:rPr>
              <w:t>indicated</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Data</w:t>
            </w:r>
            <w:r>
              <w:rPr>
                <w:color w:val="231F20"/>
                <w:spacing w:val="-8"/>
              </w:rPr>
              <w:t xml:space="preserve"> </w:t>
            </w:r>
            <w:r>
              <w:rPr>
                <w:color w:val="231F20"/>
              </w:rPr>
              <w:t>Sheet.</w:t>
            </w:r>
            <w:r>
              <w:rPr>
                <w:color w:val="231F20"/>
                <w:spacing w:val="-9"/>
              </w:rPr>
              <w:t xml:space="preserve"> </w:t>
            </w:r>
            <w:r>
              <w:rPr>
                <w:color w:val="231F20"/>
              </w:rPr>
              <w:t>Proposals</w:t>
            </w:r>
            <w:r>
              <w:rPr>
                <w:color w:val="231F20"/>
                <w:spacing w:val="-8"/>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ranked according</w:t>
            </w:r>
            <w:r>
              <w:rPr>
                <w:color w:val="231F20"/>
                <w:spacing w:val="-9"/>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combined</w:t>
            </w:r>
            <w:r>
              <w:rPr>
                <w:color w:val="231F20"/>
                <w:spacing w:val="-8"/>
              </w:rPr>
              <w:t xml:space="preserve"> </w:t>
            </w:r>
            <w:r>
              <w:rPr>
                <w:color w:val="231F20"/>
              </w:rPr>
              <w:t>technical</w:t>
            </w:r>
            <w:r>
              <w:rPr>
                <w:color w:val="231F20"/>
                <w:spacing w:val="-8"/>
              </w:rPr>
              <w:t xml:space="preserve"> </w:t>
            </w:r>
            <w:r>
              <w:rPr>
                <w:color w:val="231F20"/>
              </w:rPr>
              <w:t>(St)</w:t>
            </w:r>
            <w:r>
              <w:rPr>
                <w:color w:val="231F20"/>
                <w:spacing w:val="-9"/>
              </w:rPr>
              <w:t xml:space="preserve"> </w:t>
            </w:r>
            <w:r>
              <w:rPr>
                <w:color w:val="231F20"/>
              </w:rPr>
              <w:t>and</w:t>
            </w:r>
            <w:r>
              <w:rPr>
                <w:color w:val="231F20"/>
                <w:spacing w:val="-8"/>
              </w:rPr>
              <w:t xml:space="preserve"> </w:t>
            </w:r>
            <w:r>
              <w:rPr>
                <w:color w:val="231F20"/>
              </w:rPr>
              <w:t>financial</w:t>
            </w:r>
            <w:r>
              <w:rPr>
                <w:color w:val="231F20"/>
                <w:spacing w:val="-8"/>
              </w:rPr>
              <w:t xml:space="preserve"> </w:t>
            </w:r>
            <w:r>
              <w:rPr>
                <w:color w:val="231F20"/>
              </w:rPr>
              <w:t>(Sf)</w:t>
            </w:r>
            <w:r>
              <w:rPr>
                <w:color w:val="231F20"/>
                <w:spacing w:val="-8"/>
              </w:rPr>
              <w:t xml:space="preserve"> </w:t>
            </w:r>
            <w:r>
              <w:rPr>
                <w:color w:val="231F20"/>
              </w:rPr>
              <w:t xml:space="preserve">scores using the weights (T = the weight given to the </w:t>
            </w:r>
            <w:r>
              <w:rPr>
                <w:color w:val="231F20"/>
                <w:spacing w:val="-4"/>
              </w:rPr>
              <w:t xml:space="preserve">Technical </w:t>
            </w:r>
            <w:r>
              <w:rPr>
                <w:color w:val="231F20"/>
              </w:rPr>
              <w:t>Proposal; P</w:t>
            </w:r>
            <w:r>
              <w:rPr>
                <w:color w:val="231F20"/>
                <w:spacing w:val="-13"/>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weight</w:t>
            </w:r>
            <w:r>
              <w:rPr>
                <w:color w:val="231F20"/>
                <w:spacing w:val="-9"/>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Financial</w:t>
            </w:r>
            <w:r>
              <w:rPr>
                <w:color w:val="231F20"/>
                <w:spacing w:val="-8"/>
              </w:rPr>
              <w:t xml:space="preserve"> </w:t>
            </w:r>
            <w:r>
              <w:rPr>
                <w:color w:val="231F20"/>
              </w:rPr>
              <w:t>Proposal;</w:t>
            </w:r>
            <w:r>
              <w:rPr>
                <w:color w:val="231F20"/>
                <w:spacing w:val="-12"/>
              </w:rPr>
              <w:t xml:space="preserve"> </w:t>
            </w:r>
            <w:r>
              <w:rPr>
                <w:color w:val="231F20"/>
              </w:rPr>
              <w:t>T</w:t>
            </w:r>
            <w:r>
              <w:rPr>
                <w:color w:val="231F20"/>
                <w:spacing w:val="-12"/>
              </w:rPr>
              <w:t xml:space="preserve"> </w:t>
            </w:r>
            <w:r>
              <w:rPr>
                <w:color w:val="231F20"/>
              </w:rPr>
              <w:t>+</w:t>
            </w:r>
            <w:r>
              <w:rPr>
                <w:color w:val="231F20"/>
                <w:spacing w:val="-9"/>
              </w:rPr>
              <w:t xml:space="preserve"> </w:t>
            </w:r>
            <w:r>
              <w:rPr>
                <w:color w:val="231F20"/>
              </w:rPr>
              <w:t>P</w:t>
            </w:r>
            <w:r>
              <w:rPr>
                <w:color w:val="231F20"/>
                <w:spacing w:val="-12"/>
              </w:rPr>
              <w:t xml:space="preserve"> </w:t>
            </w:r>
            <w:r>
              <w:rPr>
                <w:color w:val="231F20"/>
              </w:rPr>
              <w:t>=</w:t>
            </w:r>
            <w:r>
              <w:rPr>
                <w:color w:val="231F20"/>
                <w:spacing w:val="-8"/>
              </w:rPr>
              <w:t xml:space="preserve"> </w:t>
            </w:r>
            <w:r>
              <w:rPr>
                <w:color w:val="231F20"/>
              </w:rPr>
              <w:t>1)</w:t>
            </w:r>
            <w:r>
              <w:rPr>
                <w:color w:val="231F20"/>
                <w:spacing w:val="-9"/>
              </w:rPr>
              <w:t xml:space="preserve"> </w:t>
            </w:r>
            <w:r>
              <w:rPr>
                <w:color w:val="231F20"/>
              </w:rPr>
              <w:t>indicated in the Data Sheet: S = St x T% + Sf x P%. The firm achieving the highest combined technical and financial score will be invited for negotiations.</w:t>
            </w:r>
          </w:p>
          <w:p w14:paraId="77945EE6" w14:textId="77777777" w:rsidR="00EF4443" w:rsidRDefault="00EF4443">
            <w:pPr>
              <w:pStyle w:val="TableParagraph"/>
              <w:spacing w:before="7"/>
              <w:rPr>
                <w:sz w:val="23"/>
              </w:rPr>
            </w:pPr>
          </w:p>
          <w:p w14:paraId="1209A255" w14:textId="77777777" w:rsidR="00EF4443" w:rsidRDefault="002D0D83" w:rsidP="00121205">
            <w:pPr>
              <w:pStyle w:val="TableParagraph"/>
              <w:numPr>
                <w:ilvl w:val="1"/>
                <w:numId w:val="49"/>
              </w:numPr>
              <w:tabs>
                <w:tab w:val="left" w:pos="685"/>
              </w:tabs>
              <w:spacing w:before="1" w:line="266" w:lineRule="auto"/>
              <w:ind w:right="199" w:hanging="510"/>
              <w:jc w:val="both"/>
            </w:pPr>
            <w:r>
              <w:rPr>
                <w:color w:val="231F20"/>
              </w:rPr>
              <w:t xml:space="preserve">In the case of Fixed-Budget </w:t>
            </w:r>
            <w:r w:rsidR="000B67D7">
              <w:rPr>
                <w:color w:val="231F20"/>
              </w:rPr>
              <w:t xml:space="preserve">Selection, the </w:t>
            </w:r>
            <w:proofErr w:type="gramStart"/>
            <w:r w:rsidR="000B67D7">
              <w:rPr>
                <w:color w:val="231F20"/>
              </w:rPr>
              <w:t>Procuring</w:t>
            </w:r>
            <w:r>
              <w:rPr>
                <w:color w:val="231F20"/>
              </w:rPr>
              <w:t xml:space="preserve">  Agency</w:t>
            </w:r>
            <w:proofErr w:type="gramEnd"/>
            <w:r>
              <w:rPr>
                <w:color w:val="231F20"/>
              </w:rPr>
              <w:t xml:space="preserve"> will select the firm that submitted the highest ranked </w:t>
            </w:r>
            <w:r>
              <w:rPr>
                <w:color w:val="231F20"/>
                <w:spacing w:val="-4"/>
              </w:rPr>
              <w:t xml:space="preserve">Technical </w:t>
            </w:r>
            <w:r>
              <w:rPr>
                <w:color w:val="231F20"/>
              </w:rPr>
              <w:t>Proposal</w:t>
            </w:r>
            <w:r>
              <w:rPr>
                <w:color w:val="231F20"/>
                <w:spacing w:val="-9"/>
              </w:rPr>
              <w:t xml:space="preserve"> </w:t>
            </w:r>
            <w:r>
              <w:rPr>
                <w:color w:val="231F20"/>
              </w:rPr>
              <w:t>within</w:t>
            </w:r>
            <w:r>
              <w:rPr>
                <w:color w:val="231F20"/>
                <w:spacing w:val="-8"/>
              </w:rPr>
              <w:t xml:space="preserve"> </w:t>
            </w:r>
            <w:r>
              <w:rPr>
                <w:color w:val="231F20"/>
              </w:rPr>
              <w:t>the</w:t>
            </w:r>
            <w:r>
              <w:rPr>
                <w:color w:val="231F20"/>
                <w:spacing w:val="-9"/>
              </w:rPr>
              <w:t xml:space="preserve"> </w:t>
            </w:r>
            <w:r>
              <w:rPr>
                <w:color w:val="231F20"/>
              </w:rPr>
              <w:t>budget</w:t>
            </w:r>
            <w:r>
              <w:rPr>
                <w:color w:val="231F20"/>
                <w:spacing w:val="-8"/>
              </w:rPr>
              <w:t xml:space="preserve"> </w:t>
            </w:r>
            <w:r>
              <w:rPr>
                <w:color w:val="231F20"/>
              </w:rPr>
              <w:t>and</w:t>
            </w:r>
            <w:r>
              <w:rPr>
                <w:color w:val="231F20"/>
                <w:spacing w:val="-9"/>
              </w:rPr>
              <w:t xml:space="preserve"> </w:t>
            </w:r>
            <w:r>
              <w:rPr>
                <w:color w:val="231F20"/>
              </w:rPr>
              <w:t>invite</w:t>
            </w:r>
            <w:r>
              <w:rPr>
                <w:color w:val="231F20"/>
                <w:spacing w:val="-8"/>
              </w:rPr>
              <w:t xml:space="preserve"> </w:t>
            </w:r>
            <w:r>
              <w:rPr>
                <w:color w:val="231F20"/>
              </w:rPr>
              <w:t>such</w:t>
            </w:r>
            <w:r>
              <w:rPr>
                <w:color w:val="231F20"/>
                <w:spacing w:val="-9"/>
              </w:rPr>
              <w:t xml:space="preserve"> </w:t>
            </w:r>
            <w:r>
              <w:rPr>
                <w:color w:val="231F20"/>
              </w:rPr>
              <w:t>Consultant</w:t>
            </w:r>
            <w:r>
              <w:rPr>
                <w:color w:val="231F20"/>
                <w:spacing w:val="-8"/>
              </w:rPr>
              <w:t xml:space="preserve"> </w:t>
            </w:r>
            <w:r>
              <w:rPr>
                <w:color w:val="231F20"/>
              </w:rPr>
              <w:t>to</w:t>
            </w:r>
            <w:r>
              <w:rPr>
                <w:color w:val="231F20"/>
                <w:spacing w:val="-9"/>
              </w:rPr>
              <w:t xml:space="preserve"> </w:t>
            </w:r>
            <w:r>
              <w:rPr>
                <w:color w:val="231F20"/>
              </w:rPr>
              <w:t>negotiate the Contract. Proposals that exceed the indicated budget will be rejected.</w:t>
            </w:r>
          </w:p>
          <w:p w14:paraId="16A54543" w14:textId="77777777" w:rsidR="00EF4443" w:rsidRDefault="00EF4443">
            <w:pPr>
              <w:pStyle w:val="TableParagraph"/>
              <w:spacing w:before="11"/>
              <w:rPr>
                <w:sz w:val="23"/>
              </w:rPr>
            </w:pPr>
          </w:p>
          <w:p w14:paraId="5D5EDF86" w14:textId="77777777" w:rsidR="00EF4443" w:rsidRDefault="002D0D83" w:rsidP="00121205">
            <w:pPr>
              <w:pStyle w:val="TableParagraph"/>
              <w:numPr>
                <w:ilvl w:val="1"/>
                <w:numId w:val="49"/>
              </w:numPr>
              <w:tabs>
                <w:tab w:val="left" w:pos="685"/>
              </w:tabs>
              <w:spacing w:line="266" w:lineRule="auto"/>
              <w:ind w:right="200" w:hanging="510"/>
              <w:jc w:val="both"/>
            </w:pPr>
            <w:r>
              <w:rPr>
                <w:color w:val="231F20"/>
              </w:rPr>
              <w:t>In the case of Least-Cost Selection, the Procuring Agency will select the lowest proposal among those that passed the minimum technical</w:t>
            </w:r>
            <w:r>
              <w:rPr>
                <w:color w:val="231F20"/>
                <w:spacing w:val="-30"/>
              </w:rPr>
              <w:t xml:space="preserve"> </w:t>
            </w:r>
            <w:r>
              <w:rPr>
                <w:color w:val="231F20"/>
              </w:rPr>
              <w:t>score</w:t>
            </w:r>
            <w:r>
              <w:rPr>
                <w:color w:val="231F20"/>
                <w:spacing w:val="-29"/>
              </w:rPr>
              <w:t xml:space="preserve"> </w:t>
            </w:r>
            <w:r>
              <w:rPr>
                <w:color w:val="231F20"/>
              </w:rPr>
              <w:t>and</w:t>
            </w:r>
            <w:r>
              <w:rPr>
                <w:color w:val="231F20"/>
                <w:spacing w:val="-29"/>
              </w:rPr>
              <w:t xml:space="preserve"> </w:t>
            </w:r>
            <w:r>
              <w:rPr>
                <w:color w:val="231F20"/>
              </w:rPr>
              <w:t>invite</w:t>
            </w:r>
            <w:r>
              <w:rPr>
                <w:color w:val="231F20"/>
                <w:spacing w:val="-30"/>
              </w:rPr>
              <w:t xml:space="preserve"> </w:t>
            </w:r>
            <w:r>
              <w:rPr>
                <w:color w:val="231F20"/>
              </w:rPr>
              <w:t>such</w:t>
            </w:r>
            <w:r>
              <w:rPr>
                <w:color w:val="231F20"/>
                <w:spacing w:val="-29"/>
              </w:rPr>
              <w:t xml:space="preserve"> </w:t>
            </w:r>
            <w:r>
              <w:rPr>
                <w:color w:val="231F20"/>
              </w:rPr>
              <w:t>Consultant</w:t>
            </w:r>
            <w:r>
              <w:rPr>
                <w:color w:val="231F20"/>
                <w:spacing w:val="-29"/>
              </w:rPr>
              <w:t xml:space="preserve"> </w:t>
            </w:r>
            <w:r>
              <w:rPr>
                <w:color w:val="231F20"/>
              </w:rPr>
              <w:t>to</w:t>
            </w:r>
            <w:r>
              <w:rPr>
                <w:color w:val="231F20"/>
                <w:spacing w:val="-30"/>
              </w:rPr>
              <w:t xml:space="preserve"> </w:t>
            </w:r>
            <w:r>
              <w:rPr>
                <w:color w:val="231F20"/>
              </w:rPr>
              <w:t>negotiate</w:t>
            </w:r>
            <w:r>
              <w:rPr>
                <w:color w:val="231F20"/>
                <w:spacing w:val="-29"/>
              </w:rPr>
              <w:t xml:space="preserve"> </w:t>
            </w:r>
            <w:r>
              <w:rPr>
                <w:color w:val="231F20"/>
              </w:rPr>
              <w:t>the</w:t>
            </w:r>
            <w:r>
              <w:rPr>
                <w:color w:val="231F20"/>
                <w:spacing w:val="-29"/>
              </w:rPr>
              <w:t xml:space="preserve"> </w:t>
            </w:r>
            <w:r>
              <w:rPr>
                <w:color w:val="231F20"/>
              </w:rPr>
              <w:t>Contract.</w:t>
            </w:r>
          </w:p>
        </w:tc>
      </w:tr>
      <w:tr w:rsidR="00EF4443" w14:paraId="20ACD99D" w14:textId="77777777">
        <w:trPr>
          <w:trHeight w:val="2400"/>
        </w:trPr>
        <w:tc>
          <w:tcPr>
            <w:tcW w:w="2520" w:type="dxa"/>
          </w:tcPr>
          <w:p w14:paraId="163A7998" w14:textId="77777777" w:rsidR="00EF4443" w:rsidRDefault="002D0D83">
            <w:pPr>
              <w:pStyle w:val="TableParagraph"/>
              <w:spacing w:before="80"/>
              <w:ind w:left="200"/>
              <w:rPr>
                <w:b/>
              </w:rPr>
            </w:pPr>
            <w:r>
              <w:rPr>
                <w:b/>
                <w:color w:val="231F20"/>
              </w:rPr>
              <w:t>26. Negotiations</w:t>
            </w:r>
          </w:p>
        </w:tc>
        <w:tc>
          <w:tcPr>
            <w:tcW w:w="7294" w:type="dxa"/>
          </w:tcPr>
          <w:p w14:paraId="5C576AE6" w14:textId="77777777" w:rsidR="00EF4443" w:rsidRDefault="002D0D83">
            <w:pPr>
              <w:pStyle w:val="TableParagraph"/>
              <w:spacing w:before="80" w:line="266" w:lineRule="auto"/>
              <w:ind w:left="684" w:right="199" w:hanging="511"/>
              <w:jc w:val="both"/>
            </w:pPr>
            <w:r>
              <w:rPr>
                <w:color w:val="231F20"/>
              </w:rPr>
              <w:t xml:space="preserve">26.1. Negotiations will be held at the date and address indicated in   the Data Sheet. The invited Consultant will, as a pre-requisite    for attendance at the negotiations, confirm availability of all Professional staff. Failure to satisfy this requirement may </w:t>
            </w:r>
            <w:proofErr w:type="gramStart"/>
            <w:r>
              <w:rPr>
                <w:color w:val="231F20"/>
              </w:rPr>
              <w:t>result  in</w:t>
            </w:r>
            <w:proofErr w:type="gramEnd"/>
            <w:r>
              <w:rPr>
                <w:color w:val="231F20"/>
              </w:rPr>
              <w:t xml:space="preserve"> the Procuring Agency proceeding to negotiate with the next- ranked Consultant. Representatives conducting negotiations on behalf of the Consultant must have written authority to negotiate and conclude a</w:t>
            </w:r>
            <w:r>
              <w:rPr>
                <w:color w:val="231F20"/>
                <w:spacing w:val="-3"/>
              </w:rPr>
              <w:t xml:space="preserve"> </w:t>
            </w:r>
            <w:r>
              <w:rPr>
                <w:color w:val="231F20"/>
              </w:rPr>
              <w:t>Contract.</w:t>
            </w:r>
          </w:p>
        </w:tc>
      </w:tr>
      <w:tr w:rsidR="00EF4443" w14:paraId="08B14568" w14:textId="77777777">
        <w:trPr>
          <w:trHeight w:val="3982"/>
        </w:trPr>
        <w:tc>
          <w:tcPr>
            <w:tcW w:w="2520" w:type="dxa"/>
          </w:tcPr>
          <w:p w14:paraId="222530A2" w14:textId="77777777" w:rsidR="00EF4443" w:rsidRDefault="002D0D83">
            <w:pPr>
              <w:pStyle w:val="TableParagraph"/>
              <w:spacing w:before="80" w:line="249" w:lineRule="auto"/>
              <w:ind w:left="596" w:right="571" w:hanging="397"/>
              <w:rPr>
                <w:b/>
              </w:rPr>
            </w:pPr>
            <w:r>
              <w:rPr>
                <w:b/>
                <w:color w:val="231F20"/>
              </w:rPr>
              <w:t>27. Technical Negotiations</w:t>
            </w:r>
          </w:p>
        </w:tc>
        <w:tc>
          <w:tcPr>
            <w:tcW w:w="7294" w:type="dxa"/>
          </w:tcPr>
          <w:p w14:paraId="07C76D1A" w14:textId="77777777" w:rsidR="00EF4443" w:rsidRDefault="002D0D83">
            <w:pPr>
              <w:pStyle w:val="TableParagraph"/>
              <w:spacing w:before="53" w:line="280" w:lineRule="atLeast"/>
              <w:ind w:left="684" w:right="199" w:hanging="511"/>
              <w:jc w:val="both"/>
            </w:pPr>
            <w:r>
              <w:rPr>
                <w:color w:val="231F20"/>
              </w:rPr>
              <w:t xml:space="preserve">27.1. Negotiations will include a discussion of the </w:t>
            </w:r>
            <w:r>
              <w:rPr>
                <w:color w:val="231F20"/>
                <w:spacing w:val="-4"/>
              </w:rPr>
              <w:t xml:space="preserve">Technical </w:t>
            </w:r>
            <w:r>
              <w:rPr>
                <w:color w:val="231F20"/>
              </w:rPr>
              <w:t>Proposal, the proposed technical approach and methodology, work plan, organization</w:t>
            </w:r>
            <w:r>
              <w:rPr>
                <w:color w:val="231F20"/>
                <w:spacing w:val="-15"/>
              </w:rPr>
              <w:t xml:space="preserve"> </w:t>
            </w:r>
            <w:r>
              <w:rPr>
                <w:color w:val="231F20"/>
              </w:rPr>
              <w:t>and</w:t>
            </w:r>
            <w:r>
              <w:rPr>
                <w:color w:val="231F20"/>
                <w:spacing w:val="-14"/>
              </w:rPr>
              <w:t xml:space="preserve"> </w:t>
            </w:r>
            <w:r>
              <w:rPr>
                <w:color w:val="231F20"/>
              </w:rPr>
              <w:t>staffing,</w:t>
            </w:r>
            <w:r>
              <w:rPr>
                <w:color w:val="231F20"/>
                <w:spacing w:val="-14"/>
              </w:rPr>
              <w:t xml:space="preserve"> </w:t>
            </w:r>
            <w:r>
              <w:rPr>
                <w:color w:val="231F20"/>
              </w:rPr>
              <w:t>any</w:t>
            </w:r>
            <w:r>
              <w:rPr>
                <w:color w:val="231F20"/>
                <w:spacing w:val="-15"/>
              </w:rPr>
              <w:t xml:space="preserve"> </w:t>
            </w:r>
            <w:r>
              <w:rPr>
                <w:color w:val="231F20"/>
              </w:rPr>
              <w:t>suggestions</w:t>
            </w:r>
            <w:r>
              <w:rPr>
                <w:color w:val="231F20"/>
                <w:spacing w:val="-14"/>
              </w:rPr>
              <w:t xml:space="preserve"> </w:t>
            </w:r>
            <w:r>
              <w:rPr>
                <w:color w:val="231F20"/>
              </w:rPr>
              <w:t>made</w:t>
            </w:r>
            <w:r>
              <w:rPr>
                <w:color w:val="231F20"/>
                <w:spacing w:val="-14"/>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 xml:space="preserve">Consultant to improve the </w:t>
            </w:r>
            <w:r>
              <w:rPr>
                <w:color w:val="231F20"/>
                <w:spacing w:val="-6"/>
              </w:rPr>
              <w:t xml:space="preserve">Terms </w:t>
            </w:r>
            <w:r>
              <w:rPr>
                <w:color w:val="231F20"/>
              </w:rPr>
              <w:t>of Reference, and the Special Conditions of Contract. The Procuring Agency and the Consultant will finalize the</w:t>
            </w:r>
            <w:r>
              <w:rPr>
                <w:color w:val="231F20"/>
                <w:spacing w:val="-18"/>
              </w:rPr>
              <w:t xml:space="preserve"> </w:t>
            </w:r>
            <w:r>
              <w:rPr>
                <w:color w:val="231F20"/>
                <w:spacing w:val="-6"/>
              </w:rPr>
              <w:t>Terms</w:t>
            </w:r>
            <w:r>
              <w:rPr>
                <w:color w:val="231F20"/>
                <w:spacing w:val="-13"/>
              </w:rPr>
              <w:t xml:space="preserve"> </w:t>
            </w:r>
            <w:r>
              <w:rPr>
                <w:color w:val="231F20"/>
              </w:rPr>
              <w:t>of</w:t>
            </w:r>
            <w:r>
              <w:rPr>
                <w:color w:val="231F20"/>
                <w:spacing w:val="-13"/>
              </w:rPr>
              <w:t xml:space="preserve"> </w:t>
            </w:r>
            <w:r>
              <w:rPr>
                <w:color w:val="231F20"/>
              </w:rPr>
              <w:t>Reference,</w:t>
            </w:r>
            <w:r>
              <w:rPr>
                <w:color w:val="231F20"/>
                <w:spacing w:val="-14"/>
              </w:rPr>
              <w:t xml:space="preserve"> </w:t>
            </w:r>
            <w:r>
              <w:rPr>
                <w:color w:val="231F20"/>
              </w:rPr>
              <w:t>staffing</w:t>
            </w:r>
            <w:r>
              <w:rPr>
                <w:color w:val="231F20"/>
                <w:spacing w:val="-13"/>
              </w:rPr>
              <w:t xml:space="preserve"> </w:t>
            </w:r>
            <w:r>
              <w:rPr>
                <w:color w:val="231F20"/>
              </w:rPr>
              <w:t>schedule,</w:t>
            </w:r>
            <w:r>
              <w:rPr>
                <w:color w:val="231F20"/>
                <w:spacing w:val="-13"/>
              </w:rPr>
              <w:t xml:space="preserve"> </w:t>
            </w:r>
            <w:r>
              <w:rPr>
                <w:color w:val="231F20"/>
              </w:rPr>
              <w:t>work</w:t>
            </w:r>
            <w:r>
              <w:rPr>
                <w:color w:val="231F20"/>
                <w:spacing w:val="-14"/>
              </w:rPr>
              <w:t xml:space="preserve"> </w:t>
            </w:r>
            <w:r>
              <w:rPr>
                <w:color w:val="231F20"/>
              </w:rPr>
              <w:t>schedule,</w:t>
            </w:r>
            <w:r>
              <w:rPr>
                <w:color w:val="231F20"/>
                <w:spacing w:val="-13"/>
              </w:rPr>
              <w:t xml:space="preserve"> </w:t>
            </w:r>
            <w:r>
              <w:rPr>
                <w:color w:val="231F20"/>
              </w:rPr>
              <w:t>logistics and reporting. These documents will then be incorporated into the Contract as “Description of Services”. Special attention will be paid to defining clearly the inputs and facilities required from the Procuring Agency in order to ensure satisfactory implementation of</w:t>
            </w:r>
            <w:r>
              <w:rPr>
                <w:color w:val="231F20"/>
                <w:spacing w:val="-5"/>
              </w:rPr>
              <w:t xml:space="preserve"> </w:t>
            </w:r>
            <w:r>
              <w:rPr>
                <w:color w:val="231F20"/>
              </w:rPr>
              <w:t>the</w:t>
            </w:r>
            <w:r>
              <w:rPr>
                <w:color w:val="231F20"/>
                <w:spacing w:val="-5"/>
              </w:rPr>
              <w:t xml:space="preserve"> </w:t>
            </w:r>
            <w:r>
              <w:rPr>
                <w:color w:val="231F20"/>
              </w:rPr>
              <w:t>assignment.</w:t>
            </w:r>
            <w:r>
              <w:rPr>
                <w:color w:val="231F20"/>
                <w:spacing w:val="-9"/>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rPr>
              <w:t>Agency</w:t>
            </w:r>
            <w:r>
              <w:rPr>
                <w:color w:val="231F20"/>
                <w:spacing w:val="-5"/>
              </w:rPr>
              <w:t xml:space="preserve"> </w:t>
            </w:r>
            <w:r>
              <w:rPr>
                <w:color w:val="231F20"/>
              </w:rPr>
              <w:t>shall</w:t>
            </w:r>
            <w:r>
              <w:rPr>
                <w:color w:val="231F20"/>
                <w:spacing w:val="-5"/>
              </w:rPr>
              <w:t xml:space="preserve"> </w:t>
            </w:r>
            <w:r>
              <w:rPr>
                <w:color w:val="231F20"/>
              </w:rPr>
              <w:t>prepare</w:t>
            </w:r>
            <w:r>
              <w:rPr>
                <w:color w:val="231F20"/>
                <w:spacing w:val="-5"/>
              </w:rPr>
              <w:t xml:space="preserve"> </w:t>
            </w:r>
            <w:r>
              <w:rPr>
                <w:color w:val="231F20"/>
              </w:rPr>
              <w:t>minutes</w:t>
            </w:r>
            <w:r>
              <w:rPr>
                <w:color w:val="231F20"/>
                <w:spacing w:val="-5"/>
              </w:rPr>
              <w:t xml:space="preserve"> </w:t>
            </w:r>
            <w:r>
              <w:rPr>
                <w:color w:val="231F20"/>
              </w:rPr>
              <w:t xml:space="preserve">of the negotiations, which shall be signed by the Procuring Agency and the Consultant. The negotiations shall not substantially alter the original </w:t>
            </w:r>
            <w:r>
              <w:rPr>
                <w:color w:val="231F20"/>
                <w:spacing w:val="-6"/>
              </w:rPr>
              <w:t xml:space="preserve">Terms </w:t>
            </w:r>
            <w:r>
              <w:rPr>
                <w:color w:val="231F20"/>
              </w:rPr>
              <w:t>of Reference or the terms of the</w:t>
            </w:r>
            <w:r>
              <w:rPr>
                <w:color w:val="231F20"/>
                <w:spacing w:val="-16"/>
              </w:rPr>
              <w:t xml:space="preserve"> </w:t>
            </w:r>
            <w:r>
              <w:rPr>
                <w:color w:val="231F20"/>
              </w:rPr>
              <w:t>Contract.</w:t>
            </w:r>
          </w:p>
        </w:tc>
      </w:tr>
    </w:tbl>
    <w:p w14:paraId="13C05AC9"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74"/>
        <w:gridCol w:w="7238"/>
      </w:tblGrid>
      <w:tr w:rsidR="00EF4443" w14:paraId="01302751" w14:textId="77777777">
        <w:trPr>
          <w:trHeight w:val="6222"/>
        </w:trPr>
        <w:tc>
          <w:tcPr>
            <w:tcW w:w="2574" w:type="dxa"/>
          </w:tcPr>
          <w:p w14:paraId="556786BE" w14:textId="77777777" w:rsidR="00EF4443" w:rsidRDefault="002D0D83">
            <w:pPr>
              <w:pStyle w:val="TableParagraph"/>
              <w:spacing w:line="236" w:lineRule="exact"/>
              <w:ind w:left="200"/>
              <w:rPr>
                <w:b/>
              </w:rPr>
            </w:pPr>
            <w:r>
              <w:rPr>
                <w:b/>
                <w:color w:val="231F20"/>
              </w:rPr>
              <w:lastRenderedPageBreak/>
              <w:t>28. Financial</w:t>
            </w:r>
          </w:p>
          <w:p w14:paraId="7FA909ED" w14:textId="77777777" w:rsidR="00EF4443" w:rsidRDefault="002D0D83">
            <w:pPr>
              <w:pStyle w:val="TableParagraph"/>
              <w:spacing w:before="11"/>
              <w:ind w:left="596"/>
              <w:rPr>
                <w:b/>
              </w:rPr>
            </w:pPr>
            <w:r>
              <w:rPr>
                <w:b/>
                <w:color w:val="231F20"/>
              </w:rPr>
              <w:t>Negotiations</w:t>
            </w:r>
          </w:p>
        </w:tc>
        <w:tc>
          <w:tcPr>
            <w:tcW w:w="7238" w:type="dxa"/>
          </w:tcPr>
          <w:p w14:paraId="12EEC050" w14:textId="77777777" w:rsidR="00EF4443" w:rsidRDefault="002D0D83" w:rsidP="00121205">
            <w:pPr>
              <w:pStyle w:val="TableParagraph"/>
              <w:numPr>
                <w:ilvl w:val="1"/>
                <w:numId w:val="48"/>
              </w:numPr>
              <w:tabs>
                <w:tab w:val="left" w:pos="631"/>
              </w:tabs>
              <w:spacing w:line="236" w:lineRule="exact"/>
              <w:ind w:hanging="510"/>
            </w:pPr>
            <w:r>
              <w:rPr>
                <w:color w:val="231F20"/>
              </w:rPr>
              <w:t>If applicable, it is the responsibility of the Consultant,</w:t>
            </w:r>
            <w:r>
              <w:rPr>
                <w:color w:val="231F20"/>
                <w:spacing w:val="29"/>
              </w:rPr>
              <w:t xml:space="preserve"> </w:t>
            </w:r>
            <w:r>
              <w:rPr>
                <w:color w:val="231F20"/>
              </w:rPr>
              <w:t>before</w:t>
            </w:r>
          </w:p>
          <w:p w14:paraId="6C54703C" w14:textId="77777777" w:rsidR="00EF4443" w:rsidRDefault="002D0D83">
            <w:pPr>
              <w:pStyle w:val="TableParagraph"/>
              <w:spacing w:before="27" w:line="266" w:lineRule="auto"/>
              <w:ind w:left="630" w:right="199"/>
              <w:jc w:val="both"/>
            </w:pPr>
            <w:r>
              <w:rPr>
                <w:color w:val="231F20"/>
              </w:rPr>
              <w:t>starting</w:t>
            </w:r>
            <w:r>
              <w:rPr>
                <w:color w:val="231F20"/>
                <w:spacing w:val="-10"/>
              </w:rPr>
              <w:t xml:space="preserve"> </w:t>
            </w:r>
            <w:r>
              <w:rPr>
                <w:color w:val="231F20"/>
              </w:rPr>
              <w:t>financial</w:t>
            </w:r>
            <w:r>
              <w:rPr>
                <w:color w:val="231F20"/>
                <w:spacing w:val="-10"/>
              </w:rPr>
              <w:t xml:space="preserve"> </w:t>
            </w:r>
            <w:r>
              <w:rPr>
                <w:color w:val="231F20"/>
              </w:rPr>
              <w:t>negotiations,</w:t>
            </w:r>
            <w:r>
              <w:rPr>
                <w:color w:val="231F20"/>
                <w:spacing w:val="-10"/>
              </w:rPr>
              <w:t xml:space="preserve"> </w:t>
            </w:r>
            <w:r>
              <w:rPr>
                <w:color w:val="231F20"/>
              </w:rPr>
              <w:t>to</w:t>
            </w:r>
            <w:r>
              <w:rPr>
                <w:color w:val="231F20"/>
                <w:spacing w:val="-9"/>
              </w:rPr>
              <w:t xml:space="preserve"> </w:t>
            </w:r>
            <w:r>
              <w:rPr>
                <w:color w:val="231F20"/>
              </w:rPr>
              <w:t>contact</w:t>
            </w:r>
            <w:r>
              <w:rPr>
                <w:color w:val="231F20"/>
                <w:spacing w:val="-10"/>
              </w:rPr>
              <w:t xml:space="preserve"> </w:t>
            </w:r>
            <w:r>
              <w:rPr>
                <w:color w:val="231F20"/>
              </w:rPr>
              <w:t>the</w:t>
            </w:r>
            <w:r>
              <w:rPr>
                <w:color w:val="231F20"/>
                <w:spacing w:val="-10"/>
              </w:rPr>
              <w:t xml:space="preserve"> </w:t>
            </w:r>
            <w:r>
              <w:rPr>
                <w:color w:val="231F20"/>
              </w:rPr>
              <w:t>local</w:t>
            </w:r>
            <w:r>
              <w:rPr>
                <w:color w:val="231F20"/>
                <w:spacing w:val="-10"/>
              </w:rPr>
              <w:t xml:space="preserve"> </w:t>
            </w:r>
            <w:r>
              <w:rPr>
                <w:color w:val="231F20"/>
              </w:rPr>
              <w:t>tax</w:t>
            </w:r>
            <w:r>
              <w:rPr>
                <w:color w:val="231F20"/>
                <w:spacing w:val="-9"/>
              </w:rPr>
              <w:t xml:space="preserve"> </w:t>
            </w:r>
            <w:r>
              <w:rPr>
                <w:color w:val="231F20"/>
              </w:rPr>
              <w:t>authorities</w:t>
            </w:r>
            <w:r>
              <w:rPr>
                <w:color w:val="231F20"/>
                <w:spacing w:val="-10"/>
              </w:rPr>
              <w:t xml:space="preserve"> </w:t>
            </w:r>
            <w:r>
              <w:rPr>
                <w:color w:val="231F20"/>
              </w:rPr>
              <w:t>to determine</w:t>
            </w:r>
            <w:r>
              <w:rPr>
                <w:color w:val="231F20"/>
                <w:spacing w:val="-7"/>
              </w:rPr>
              <w:t xml:space="preserve"> </w:t>
            </w:r>
            <w:r>
              <w:rPr>
                <w:color w:val="231F20"/>
              </w:rPr>
              <w:t>the</w:t>
            </w:r>
            <w:r>
              <w:rPr>
                <w:color w:val="231F20"/>
                <w:spacing w:val="-6"/>
              </w:rPr>
              <w:t xml:space="preserve"> </w:t>
            </w:r>
            <w:r>
              <w:rPr>
                <w:color w:val="231F20"/>
              </w:rPr>
              <w:t>local</w:t>
            </w:r>
            <w:r>
              <w:rPr>
                <w:color w:val="231F20"/>
                <w:spacing w:val="-6"/>
              </w:rPr>
              <w:t xml:space="preserve"> </w:t>
            </w:r>
            <w:r>
              <w:rPr>
                <w:color w:val="231F20"/>
              </w:rPr>
              <w:t>tax</w:t>
            </w:r>
            <w:r>
              <w:rPr>
                <w:color w:val="231F20"/>
                <w:spacing w:val="-6"/>
              </w:rPr>
              <w:t xml:space="preserve"> </w:t>
            </w:r>
            <w:r>
              <w:rPr>
                <w:color w:val="231F20"/>
              </w:rPr>
              <w:t>amount</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paid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under the Contract. The financial negotiations will include a clarification (if</w:t>
            </w:r>
            <w:r>
              <w:rPr>
                <w:color w:val="231F20"/>
                <w:spacing w:val="-12"/>
              </w:rPr>
              <w:t xml:space="preserve"> </w:t>
            </w:r>
            <w:r>
              <w:rPr>
                <w:color w:val="231F20"/>
              </w:rPr>
              <w:t>any)</w:t>
            </w:r>
            <w:r>
              <w:rPr>
                <w:color w:val="231F20"/>
                <w:spacing w:val="-11"/>
              </w:rPr>
              <w:t xml:space="preserve"> </w:t>
            </w:r>
            <w:r>
              <w:rPr>
                <w:color w:val="231F20"/>
              </w:rPr>
              <w:t>of</w:t>
            </w:r>
            <w:r>
              <w:rPr>
                <w:color w:val="231F20"/>
                <w:spacing w:val="-13"/>
              </w:rPr>
              <w:t xml:space="preserve"> </w:t>
            </w:r>
            <w:r>
              <w:rPr>
                <w:color w:val="231F20"/>
              </w:rPr>
              <w:t>the</w:t>
            </w:r>
            <w:r>
              <w:rPr>
                <w:color w:val="231F20"/>
                <w:spacing w:val="-11"/>
              </w:rPr>
              <w:t xml:space="preserve"> </w:t>
            </w:r>
            <w:r>
              <w:rPr>
                <w:color w:val="231F20"/>
              </w:rPr>
              <w:t>Consultant’s</w:t>
            </w:r>
            <w:r>
              <w:rPr>
                <w:color w:val="231F20"/>
                <w:spacing w:val="-12"/>
              </w:rPr>
              <w:t xml:space="preserve"> </w:t>
            </w:r>
            <w:r>
              <w:rPr>
                <w:color w:val="231F20"/>
              </w:rPr>
              <w:t>tax</w:t>
            </w:r>
            <w:r>
              <w:rPr>
                <w:color w:val="231F20"/>
                <w:spacing w:val="-11"/>
              </w:rPr>
              <w:t xml:space="preserve"> </w:t>
            </w:r>
            <w:r>
              <w:rPr>
                <w:color w:val="231F20"/>
              </w:rPr>
              <w:t>liability</w:t>
            </w:r>
            <w:r>
              <w:rPr>
                <w:color w:val="231F20"/>
                <w:spacing w:val="-12"/>
              </w:rPr>
              <w:t xml:space="preserve"> </w:t>
            </w:r>
            <w:r>
              <w:rPr>
                <w:color w:val="231F20"/>
              </w:rPr>
              <w:t>in</w:t>
            </w:r>
            <w:r>
              <w:rPr>
                <w:color w:val="231F20"/>
                <w:spacing w:val="-11"/>
              </w:rPr>
              <w:t xml:space="preserve"> </w:t>
            </w:r>
            <w:r>
              <w:rPr>
                <w:color w:val="231F20"/>
              </w:rPr>
              <w:t>Bhutan,</w:t>
            </w:r>
            <w:r>
              <w:rPr>
                <w:color w:val="231F20"/>
                <w:spacing w:val="-12"/>
              </w:rPr>
              <w:t xml:space="preserve"> </w:t>
            </w:r>
            <w:r>
              <w:rPr>
                <w:color w:val="231F20"/>
              </w:rPr>
              <w:t>and</w:t>
            </w:r>
            <w:r>
              <w:rPr>
                <w:color w:val="231F20"/>
                <w:spacing w:val="-11"/>
              </w:rPr>
              <w:t xml:space="preserve"> </w:t>
            </w:r>
            <w:r>
              <w:rPr>
                <w:color w:val="231F20"/>
              </w:rPr>
              <w:t>the</w:t>
            </w:r>
            <w:r>
              <w:rPr>
                <w:color w:val="231F20"/>
                <w:spacing w:val="-12"/>
              </w:rPr>
              <w:t xml:space="preserve"> </w:t>
            </w:r>
            <w:r>
              <w:rPr>
                <w:color w:val="231F20"/>
              </w:rPr>
              <w:t>manner</w:t>
            </w:r>
            <w:r>
              <w:rPr>
                <w:color w:val="231F20"/>
                <w:spacing w:val="-11"/>
              </w:rPr>
              <w:t xml:space="preserve"> </w:t>
            </w:r>
            <w:r>
              <w:rPr>
                <w:color w:val="231F20"/>
              </w:rPr>
              <w:t>in which</w:t>
            </w:r>
            <w:r>
              <w:rPr>
                <w:color w:val="231F20"/>
                <w:spacing w:val="-6"/>
              </w:rPr>
              <w:t xml:space="preserve"> </w:t>
            </w:r>
            <w:r>
              <w:rPr>
                <w:color w:val="231F20"/>
              </w:rPr>
              <w:t>it</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reflected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reflect</w:t>
            </w:r>
            <w:r>
              <w:rPr>
                <w:color w:val="231F20"/>
                <w:spacing w:val="-6"/>
              </w:rPr>
              <w:t xml:space="preserve"> </w:t>
            </w:r>
            <w:r>
              <w:rPr>
                <w:color w:val="231F20"/>
              </w:rPr>
              <w:t>the</w:t>
            </w:r>
            <w:r>
              <w:rPr>
                <w:color w:val="231F20"/>
                <w:spacing w:val="-5"/>
              </w:rPr>
              <w:t xml:space="preserve"> </w:t>
            </w:r>
            <w:r>
              <w:rPr>
                <w:color w:val="231F20"/>
              </w:rPr>
              <w:t>agreed technical modifications in the cost of the</w:t>
            </w:r>
            <w:r>
              <w:rPr>
                <w:color w:val="231F20"/>
                <w:spacing w:val="-3"/>
              </w:rPr>
              <w:t xml:space="preserve"> </w:t>
            </w:r>
            <w:r>
              <w:rPr>
                <w:color w:val="231F20"/>
              </w:rPr>
              <w:t>services.</w:t>
            </w:r>
          </w:p>
          <w:p w14:paraId="7E62B052" w14:textId="77777777" w:rsidR="00EF4443" w:rsidRDefault="00EF4443">
            <w:pPr>
              <w:pStyle w:val="TableParagraph"/>
              <w:spacing w:before="10"/>
              <w:rPr>
                <w:sz w:val="23"/>
              </w:rPr>
            </w:pPr>
          </w:p>
          <w:p w14:paraId="2B1323D0" w14:textId="77777777" w:rsidR="00EF4443" w:rsidRDefault="002D0D83" w:rsidP="00121205">
            <w:pPr>
              <w:pStyle w:val="TableParagraph"/>
              <w:numPr>
                <w:ilvl w:val="1"/>
                <w:numId w:val="48"/>
              </w:numPr>
              <w:tabs>
                <w:tab w:val="left" w:pos="631"/>
              </w:tabs>
              <w:spacing w:line="266" w:lineRule="auto"/>
              <w:ind w:right="197" w:hanging="510"/>
              <w:jc w:val="both"/>
            </w:pPr>
            <w:r>
              <w:rPr>
                <w:color w:val="231F20"/>
              </w:rPr>
              <w:t>In the cases of QCBS, Fixed-Budget Selection and the</w:t>
            </w:r>
            <w:r>
              <w:rPr>
                <w:color w:val="231F20"/>
                <w:spacing w:val="-40"/>
              </w:rPr>
              <w:t xml:space="preserve"> </w:t>
            </w:r>
            <w:r>
              <w:rPr>
                <w:color w:val="231F20"/>
              </w:rPr>
              <w:t xml:space="preserve">Least-Cost Selection methods involving </w:t>
            </w:r>
            <w:proofErr w:type="gramStart"/>
            <w:r>
              <w:rPr>
                <w:color w:val="231F20"/>
              </w:rPr>
              <w:t>time based</w:t>
            </w:r>
            <w:proofErr w:type="gramEnd"/>
            <w:r>
              <w:rPr>
                <w:color w:val="231F20"/>
              </w:rPr>
              <w:t xml:space="preserve"> Contracts, unless there are exceptional reasons the financial negotiations will involve neither the remuneration rates for staff nor other proposed unit rates. For other methods, Consultants will provide the Procuring Agency with the information on remuneration rates described in the</w:t>
            </w:r>
            <w:r>
              <w:rPr>
                <w:color w:val="231F20"/>
                <w:spacing w:val="-22"/>
              </w:rPr>
              <w:t xml:space="preserve"> </w:t>
            </w:r>
            <w:r>
              <w:rPr>
                <w:color w:val="231F20"/>
              </w:rPr>
              <w:t>Appendix</w:t>
            </w:r>
            <w:r>
              <w:rPr>
                <w:color w:val="231F20"/>
                <w:spacing w:val="-10"/>
              </w:rPr>
              <w:t xml:space="preserve"> </w:t>
            </w:r>
            <w:r>
              <w:rPr>
                <w:color w:val="231F20"/>
              </w:rPr>
              <w:t>attached</w:t>
            </w:r>
            <w:r>
              <w:rPr>
                <w:color w:val="231F20"/>
                <w:spacing w:val="-9"/>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4</w:t>
            </w:r>
            <w:r>
              <w:rPr>
                <w:color w:val="231F20"/>
                <w:spacing w:val="-10"/>
              </w:rPr>
              <w:t xml:space="preserve"> </w:t>
            </w:r>
            <w:r>
              <w:rPr>
                <w:color w:val="231F20"/>
              </w:rPr>
              <w:t>-</w:t>
            </w:r>
            <w:r>
              <w:rPr>
                <w:color w:val="231F20"/>
                <w:spacing w:val="-9"/>
              </w:rPr>
              <w:t xml:space="preserve"> </w:t>
            </w:r>
            <w:r>
              <w:rPr>
                <w:color w:val="231F20"/>
              </w:rPr>
              <w:t>Financial</w:t>
            </w:r>
            <w:r>
              <w:rPr>
                <w:color w:val="231F20"/>
                <w:spacing w:val="-10"/>
              </w:rPr>
              <w:t xml:space="preserve"> </w:t>
            </w:r>
            <w:r>
              <w:rPr>
                <w:color w:val="231F20"/>
              </w:rPr>
              <w:t>Proposal</w:t>
            </w:r>
            <w:r>
              <w:rPr>
                <w:color w:val="231F20"/>
                <w:spacing w:val="-10"/>
              </w:rPr>
              <w:t xml:space="preserve"> </w:t>
            </w:r>
            <w:r>
              <w:rPr>
                <w:color w:val="231F20"/>
              </w:rPr>
              <w:t>-</w:t>
            </w:r>
            <w:r>
              <w:rPr>
                <w:color w:val="231F20"/>
                <w:spacing w:val="-9"/>
              </w:rPr>
              <w:t xml:space="preserve"> </w:t>
            </w:r>
            <w:r>
              <w:rPr>
                <w:color w:val="231F20"/>
              </w:rPr>
              <w:t>Standard Forms of this</w:t>
            </w:r>
            <w:r>
              <w:rPr>
                <w:color w:val="231F20"/>
                <w:spacing w:val="-1"/>
              </w:rPr>
              <w:t xml:space="preserve"> </w:t>
            </w:r>
            <w:r>
              <w:rPr>
                <w:color w:val="231F20"/>
                <w:spacing w:val="-8"/>
              </w:rPr>
              <w:t>RFP.</w:t>
            </w:r>
          </w:p>
          <w:p w14:paraId="1851BD4E" w14:textId="77777777" w:rsidR="00EF4443" w:rsidRDefault="00EF4443">
            <w:pPr>
              <w:pStyle w:val="TableParagraph"/>
              <w:spacing w:before="9"/>
              <w:rPr>
                <w:sz w:val="23"/>
              </w:rPr>
            </w:pPr>
          </w:p>
          <w:p w14:paraId="12D80B8A" w14:textId="77777777" w:rsidR="00EF4443" w:rsidRDefault="002D0D83" w:rsidP="00121205">
            <w:pPr>
              <w:pStyle w:val="TableParagraph"/>
              <w:numPr>
                <w:ilvl w:val="1"/>
                <w:numId w:val="48"/>
              </w:numPr>
              <w:tabs>
                <w:tab w:val="left" w:pos="718"/>
              </w:tabs>
              <w:ind w:left="717" w:hanging="597"/>
            </w:pPr>
            <w:r>
              <w:rPr>
                <w:color w:val="231F20"/>
              </w:rPr>
              <w:t>In</w:t>
            </w:r>
            <w:r>
              <w:rPr>
                <w:color w:val="231F20"/>
                <w:spacing w:val="24"/>
              </w:rPr>
              <w:t xml:space="preserve"> </w:t>
            </w:r>
            <w:r>
              <w:rPr>
                <w:color w:val="231F20"/>
              </w:rPr>
              <w:t>the</w:t>
            </w:r>
            <w:r>
              <w:rPr>
                <w:color w:val="231F20"/>
                <w:spacing w:val="25"/>
              </w:rPr>
              <w:t xml:space="preserve"> </w:t>
            </w:r>
            <w:r>
              <w:rPr>
                <w:color w:val="231F20"/>
              </w:rPr>
              <w:t>case</w:t>
            </w:r>
            <w:r>
              <w:rPr>
                <w:color w:val="231F20"/>
                <w:spacing w:val="24"/>
              </w:rPr>
              <w:t xml:space="preserve"> </w:t>
            </w:r>
            <w:r>
              <w:rPr>
                <w:color w:val="231F20"/>
              </w:rPr>
              <w:t>of</w:t>
            </w:r>
            <w:r>
              <w:rPr>
                <w:color w:val="231F20"/>
                <w:spacing w:val="25"/>
              </w:rPr>
              <w:t xml:space="preserve"> </w:t>
            </w:r>
            <w:r>
              <w:rPr>
                <w:color w:val="231F20"/>
              </w:rPr>
              <w:t>a</w:t>
            </w:r>
            <w:r>
              <w:rPr>
                <w:color w:val="231F20"/>
                <w:spacing w:val="24"/>
              </w:rPr>
              <w:t xml:space="preserve"> </w:t>
            </w:r>
            <w:r>
              <w:rPr>
                <w:color w:val="231F20"/>
              </w:rPr>
              <w:t>Lump</w:t>
            </w:r>
            <w:r>
              <w:rPr>
                <w:color w:val="231F20"/>
                <w:spacing w:val="25"/>
              </w:rPr>
              <w:t xml:space="preserve"> </w:t>
            </w:r>
            <w:r>
              <w:rPr>
                <w:color w:val="231F20"/>
              </w:rPr>
              <w:t>Sum</w:t>
            </w:r>
            <w:r>
              <w:rPr>
                <w:color w:val="231F20"/>
                <w:spacing w:val="25"/>
              </w:rPr>
              <w:t xml:space="preserve"> </w:t>
            </w:r>
            <w:r>
              <w:rPr>
                <w:color w:val="231F20"/>
              </w:rPr>
              <w:t>Contract</w:t>
            </w:r>
            <w:r>
              <w:rPr>
                <w:color w:val="231F20"/>
                <w:spacing w:val="24"/>
              </w:rPr>
              <w:t xml:space="preserve"> </w:t>
            </w:r>
            <w:r>
              <w:rPr>
                <w:color w:val="231F20"/>
              </w:rPr>
              <w:t>where</w:t>
            </w:r>
            <w:r>
              <w:rPr>
                <w:color w:val="231F20"/>
                <w:spacing w:val="25"/>
              </w:rPr>
              <w:t xml:space="preserve"> </w:t>
            </w:r>
            <w:r>
              <w:rPr>
                <w:color w:val="231F20"/>
              </w:rPr>
              <w:t>price</w:t>
            </w:r>
            <w:r>
              <w:rPr>
                <w:color w:val="231F20"/>
                <w:spacing w:val="24"/>
              </w:rPr>
              <w:t xml:space="preserve"> </w:t>
            </w:r>
            <w:r>
              <w:rPr>
                <w:color w:val="231F20"/>
              </w:rPr>
              <w:t>is</w:t>
            </w:r>
            <w:r>
              <w:rPr>
                <w:color w:val="231F20"/>
                <w:spacing w:val="25"/>
              </w:rPr>
              <w:t xml:space="preserve"> </w:t>
            </w:r>
            <w:r>
              <w:rPr>
                <w:color w:val="231F20"/>
              </w:rPr>
              <w:t>a</w:t>
            </w:r>
            <w:r>
              <w:rPr>
                <w:color w:val="231F20"/>
                <w:spacing w:val="25"/>
              </w:rPr>
              <w:t xml:space="preserve"> </w:t>
            </w:r>
            <w:r>
              <w:rPr>
                <w:color w:val="231F20"/>
              </w:rPr>
              <w:t>factor</w:t>
            </w:r>
            <w:r>
              <w:rPr>
                <w:color w:val="231F20"/>
                <w:spacing w:val="24"/>
              </w:rPr>
              <w:t xml:space="preserve"> </w:t>
            </w:r>
            <w:r>
              <w:rPr>
                <w:color w:val="231F20"/>
              </w:rPr>
              <w:t>of</w:t>
            </w:r>
          </w:p>
          <w:p w14:paraId="053F7B70" w14:textId="77777777" w:rsidR="00EF4443" w:rsidRDefault="002D0D83">
            <w:pPr>
              <w:pStyle w:val="TableParagraph"/>
              <w:spacing w:before="28"/>
              <w:ind w:left="630"/>
            </w:pPr>
            <w:r>
              <w:rPr>
                <w:color w:val="231F20"/>
              </w:rPr>
              <w:t>selection, the price shall not be negotiated.</w:t>
            </w:r>
          </w:p>
          <w:p w14:paraId="6F6F240B" w14:textId="77777777" w:rsidR="00EF4443" w:rsidRDefault="00EF4443">
            <w:pPr>
              <w:pStyle w:val="TableParagraph"/>
              <w:spacing w:before="7"/>
              <w:rPr>
                <w:sz w:val="26"/>
              </w:rPr>
            </w:pPr>
          </w:p>
          <w:p w14:paraId="15C6A838" w14:textId="77777777" w:rsidR="00EF4443" w:rsidRDefault="002D0D83" w:rsidP="00121205">
            <w:pPr>
              <w:pStyle w:val="TableParagraph"/>
              <w:numPr>
                <w:ilvl w:val="1"/>
                <w:numId w:val="48"/>
              </w:numPr>
              <w:tabs>
                <w:tab w:val="left" w:pos="631"/>
              </w:tabs>
              <w:spacing w:before="1" w:line="266" w:lineRule="auto"/>
              <w:ind w:right="201" w:hanging="510"/>
            </w:pPr>
            <w:r>
              <w:rPr>
                <w:color w:val="231F20"/>
              </w:rPr>
              <w:t xml:space="preserve">Reimbursable costs are payable on an </w:t>
            </w:r>
            <w:proofErr w:type="gramStart"/>
            <w:r>
              <w:rPr>
                <w:color w:val="231F20"/>
              </w:rPr>
              <w:t>actual expenses</w:t>
            </w:r>
            <w:proofErr w:type="gramEnd"/>
            <w:r>
              <w:rPr>
                <w:color w:val="231F20"/>
              </w:rPr>
              <w:t xml:space="preserve"> incurred basis, and thus shall not be subject to financial</w:t>
            </w:r>
            <w:r>
              <w:rPr>
                <w:color w:val="231F20"/>
                <w:spacing w:val="-14"/>
              </w:rPr>
              <w:t xml:space="preserve"> </w:t>
            </w:r>
            <w:r>
              <w:rPr>
                <w:color w:val="231F20"/>
              </w:rPr>
              <w:t>negotiation.</w:t>
            </w:r>
          </w:p>
        </w:tc>
      </w:tr>
      <w:tr w:rsidR="00EF4443" w14:paraId="50DF4A7B" w14:textId="77777777">
        <w:trPr>
          <w:trHeight w:val="4360"/>
        </w:trPr>
        <w:tc>
          <w:tcPr>
            <w:tcW w:w="2574" w:type="dxa"/>
          </w:tcPr>
          <w:p w14:paraId="2F610008" w14:textId="77777777" w:rsidR="00EF4443" w:rsidRDefault="002D0D83">
            <w:pPr>
              <w:pStyle w:val="TableParagraph"/>
              <w:spacing w:before="80" w:line="249" w:lineRule="auto"/>
              <w:ind w:left="596" w:hanging="397"/>
              <w:rPr>
                <w:b/>
              </w:rPr>
            </w:pPr>
            <w:r>
              <w:rPr>
                <w:b/>
                <w:color w:val="231F20"/>
              </w:rPr>
              <w:t>29. Availability of Professional Staff/Experts</w:t>
            </w:r>
          </w:p>
        </w:tc>
        <w:tc>
          <w:tcPr>
            <w:tcW w:w="7238" w:type="dxa"/>
          </w:tcPr>
          <w:p w14:paraId="374AEFD3" w14:textId="77777777" w:rsidR="00EF4443" w:rsidRDefault="002D0D83">
            <w:pPr>
              <w:pStyle w:val="TableParagraph"/>
              <w:spacing w:before="80" w:line="266" w:lineRule="auto"/>
              <w:ind w:left="630" w:right="198" w:hanging="511"/>
              <w:jc w:val="both"/>
            </w:pPr>
            <w:r>
              <w:rPr>
                <w:color w:val="231F20"/>
              </w:rPr>
              <w:t>29.1.</w:t>
            </w:r>
            <w:r>
              <w:rPr>
                <w:color w:val="231F20"/>
                <w:spacing w:val="-43"/>
              </w:rPr>
              <w:t xml:space="preserve"> </w:t>
            </w:r>
            <w:r>
              <w:rPr>
                <w:color w:val="231F20"/>
              </w:rPr>
              <w:t>Having</w:t>
            </w:r>
            <w:r>
              <w:rPr>
                <w:color w:val="231F20"/>
                <w:spacing w:val="-23"/>
              </w:rPr>
              <w:t xml:space="preserve"> </w:t>
            </w:r>
            <w:r>
              <w:rPr>
                <w:color w:val="231F20"/>
              </w:rPr>
              <w:t>selected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2"/>
              </w:rPr>
              <w:t xml:space="preserve"> </w:t>
            </w:r>
            <w:r>
              <w:rPr>
                <w:color w:val="231F20"/>
              </w:rPr>
              <w:t>on</w:t>
            </w:r>
            <w:r>
              <w:rPr>
                <w:color w:val="231F20"/>
                <w:spacing w:val="-23"/>
              </w:rPr>
              <w:t xml:space="preserve"> </w:t>
            </w:r>
            <w:r>
              <w:rPr>
                <w:color w:val="231F20"/>
              </w:rPr>
              <w:t>the</w:t>
            </w:r>
            <w:r>
              <w:rPr>
                <w:color w:val="231F20"/>
                <w:spacing w:val="-23"/>
              </w:rPr>
              <w:t xml:space="preserve"> </w:t>
            </w:r>
            <w:r>
              <w:rPr>
                <w:color w:val="231F20"/>
              </w:rPr>
              <w:t>basis</w:t>
            </w:r>
            <w:r>
              <w:rPr>
                <w:color w:val="231F20"/>
                <w:spacing w:val="-23"/>
              </w:rPr>
              <w:t xml:space="preserve"> </w:t>
            </w:r>
            <w:r>
              <w:rPr>
                <w:color w:val="231F20"/>
              </w:rPr>
              <w:t>of,</w:t>
            </w:r>
            <w:r>
              <w:rPr>
                <w:color w:val="231F20"/>
                <w:spacing w:val="-23"/>
              </w:rPr>
              <w:t xml:space="preserve"> </w:t>
            </w:r>
            <w:r>
              <w:rPr>
                <w:color w:val="231F20"/>
              </w:rPr>
              <w:t>among</w:t>
            </w:r>
            <w:r>
              <w:rPr>
                <w:color w:val="231F20"/>
                <w:spacing w:val="-23"/>
              </w:rPr>
              <w:t xml:space="preserve"> </w:t>
            </w:r>
            <w:r>
              <w:rPr>
                <w:color w:val="231F20"/>
              </w:rPr>
              <w:t>other</w:t>
            </w:r>
            <w:r>
              <w:rPr>
                <w:color w:val="231F20"/>
                <w:spacing w:val="-23"/>
              </w:rPr>
              <w:t xml:space="preserve"> </w:t>
            </w:r>
            <w:r>
              <w:rPr>
                <w:color w:val="231F20"/>
              </w:rPr>
              <w:t>things, an</w:t>
            </w:r>
            <w:r>
              <w:rPr>
                <w:color w:val="231F20"/>
                <w:spacing w:val="-14"/>
              </w:rPr>
              <w:t xml:space="preserve"> </w:t>
            </w:r>
            <w:r>
              <w:rPr>
                <w:color w:val="231F20"/>
              </w:rPr>
              <w:t>evaluation</w:t>
            </w:r>
            <w:r>
              <w:rPr>
                <w:color w:val="231F20"/>
                <w:spacing w:val="-14"/>
              </w:rPr>
              <w:t xml:space="preserve"> </w:t>
            </w:r>
            <w:r>
              <w:rPr>
                <w:color w:val="231F20"/>
              </w:rPr>
              <w:t>of</w:t>
            </w:r>
            <w:r>
              <w:rPr>
                <w:color w:val="231F20"/>
                <w:spacing w:val="-13"/>
              </w:rPr>
              <w:t xml:space="preserve"> </w:t>
            </w:r>
            <w:r>
              <w:rPr>
                <w:color w:val="231F20"/>
              </w:rPr>
              <w:t>proposed</w:t>
            </w:r>
            <w:r>
              <w:rPr>
                <w:color w:val="231F20"/>
                <w:spacing w:val="-14"/>
              </w:rPr>
              <w:t xml:space="preserve"> </w:t>
            </w:r>
            <w:r>
              <w:rPr>
                <w:color w:val="231F20"/>
              </w:rPr>
              <w:t>Professional</w:t>
            </w:r>
            <w:r>
              <w:rPr>
                <w:color w:val="231F20"/>
                <w:spacing w:val="-14"/>
              </w:rPr>
              <w:t xml:space="preserve"> </w:t>
            </w:r>
            <w:r>
              <w:rPr>
                <w:color w:val="231F20"/>
              </w:rPr>
              <w:t>staff,</w:t>
            </w:r>
            <w:r>
              <w:rPr>
                <w:color w:val="231F20"/>
                <w:spacing w:val="-13"/>
              </w:rPr>
              <w:t xml:space="preserve"> </w:t>
            </w:r>
            <w:r>
              <w:rPr>
                <w:color w:val="231F20"/>
              </w:rPr>
              <w:t>the</w:t>
            </w:r>
            <w:r>
              <w:rPr>
                <w:color w:val="231F20"/>
                <w:spacing w:val="-14"/>
              </w:rPr>
              <w:t xml:space="preserve"> </w:t>
            </w:r>
            <w:r>
              <w:rPr>
                <w:color w:val="231F20"/>
              </w:rPr>
              <w:t>Procuring</w:t>
            </w:r>
            <w:r>
              <w:rPr>
                <w:color w:val="231F20"/>
                <w:spacing w:val="-25"/>
              </w:rPr>
              <w:t xml:space="preserve"> </w:t>
            </w:r>
            <w:r>
              <w:rPr>
                <w:color w:val="231F20"/>
              </w:rPr>
              <w:t>Agency expects to negotiate a Contract on the basis of the Professional staff named in the Proposal. Before contract negotiations, the Procuring</w:t>
            </w:r>
            <w:r>
              <w:rPr>
                <w:color w:val="231F20"/>
                <w:spacing w:val="-34"/>
              </w:rPr>
              <w:t xml:space="preserve"> </w:t>
            </w:r>
            <w:r>
              <w:rPr>
                <w:color w:val="231F20"/>
              </w:rPr>
              <w:t>Agency</w:t>
            </w:r>
            <w:r>
              <w:rPr>
                <w:color w:val="231F20"/>
                <w:spacing w:val="-22"/>
              </w:rPr>
              <w:t xml:space="preserve"> </w:t>
            </w:r>
            <w:r>
              <w:rPr>
                <w:color w:val="231F20"/>
              </w:rPr>
              <w:t>will</w:t>
            </w:r>
            <w:r>
              <w:rPr>
                <w:color w:val="231F20"/>
                <w:spacing w:val="-22"/>
              </w:rPr>
              <w:t xml:space="preserve"> </w:t>
            </w:r>
            <w:r>
              <w:rPr>
                <w:color w:val="231F20"/>
              </w:rPr>
              <w:t>require</w:t>
            </w:r>
            <w:r>
              <w:rPr>
                <w:color w:val="231F20"/>
                <w:spacing w:val="-22"/>
              </w:rPr>
              <w:t xml:space="preserve"> </w:t>
            </w:r>
            <w:r>
              <w:rPr>
                <w:color w:val="231F20"/>
              </w:rPr>
              <w:t>assurances</w:t>
            </w:r>
            <w:r>
              <w:rPr>
                <w:color w:val="231F20"/>
                <w:spacing w:val="-22"/>
              </w:rPr>
              <w:t xml:space="preserve"> </w:t>
            </w:r>
            <w:r>
              <w:rPr>
                <w:color w:val="231F20"/>
              </w:rPr>
              <w:t>that</w:t>
            </w:r>
            <w:r>
              <w:rPr>
                <w:color w:val="231F20"/>
                <w:spacing w:val="-22"/>
              </w:rPr>
              <w:t xml:space="preserve"> </w:t>
            </w:r>
            <w:r>
              <w:rPr>
                <w:color w:val="231F20"/>
              </w:rPr>
              <w:t>the</w:t>
            </w:r>
            <w:r>
              <w:rPr>
                <w:color w:val="231F20"/>
                <w:spacing w:val="-22"/>
              </w:rPr>
              <w:t xml:space="preserve"> </w:t>
            </w:r>
            <w:r>
              <w:rPr>
                <w:color w:val="231F20"/>
              </w:rPr>
              <w:t>Professional</w:t>
            </w:r>
            <w:r>
              <w:rPr>
                <w:color w:val="231F20"/>
                <w:spacing w:val="-22"/>
              </w:rPr>
              <w:t xml:space="preserve"> </w:t>
            </w:r>
            <w:r>
              <w:rPr>
                <w:color w:val="231F20"/>
              </w:rPr>
              <w:t>staff will actually be available. The Procuring Agency will not consider substitutions</w:t>
            </w:r>
            <w:r>
              <w:rPr>
                <w:color w:val="231F20"/>
                <w:spacing w:val="-21"/>
              </w:rPr>
              <w:t xml:space="preserve"> </w:t>
            </w:r>
            <w:r>
              <w:rPr>
                <w:color w:val="231F20"/>
              </w:rPr>
              <w:t>during</w:t>
            </w:r>
            <w:r>
              <w:rPr>
                <w:color w:val="231F20"/>
                <w:spacing w:val="-20"/>
              </w:rPr>
              <w:t xml:space="preserve"> </w:t>
            </w:r>
            <w:r>
              <w:rPr>
                <w:color w:val="231F20"/>
              </w:rPr>
              <w:t>contract</w:t>
            </w:r>
            <w:r>
              <w:rPr>
                <w:color w:val="231F20"/>
                <w:spacing w:val="-22"/>
              </w:rPr>
              <w:t xml:space="preserve"> </w:t>
            </w:r>
            <w:r>
              <w:rPr>
                <w:color w:val="231F20"/>
              </w:rPr>
              <w:t>negotiations</w:t>
            </w:r>
            <w:r>
              <w:rPr>
                <w:color w:val="231F20"/>
                <w:spacing w:val="-20"/>
              </w:rPr>
              <w:t xml:space="preserve"> </w:t>
            </w:r>
            <w:r>
              <w:rPr>
                <w:color w:val="231F20"/>
              </w:rPr>
              <w:t>unless</w:t>
            </w:r>
            <w:r>
              <w:rPr>
                <w:color w:val="231F20"/>
                <w:spacing w:val="-21"/>
              </w:rPr>
              <w:t xml:space="preserve"> </w:t>
            </w:r>
            <w:r>
              <w:rPr>
                <w:color w:val="231F20"/>
              </w:rPr>
              <w:t>both</w:t>
            </w:r>
            <w:r>
              <w:rPr>
                <w:color w:val="231F20"/>
                <w:spacing w:val="-21"/>
              </w:rPr>
              <w:t xml:space="preserve"> </w:t>
            </w:r>
            <w:r>
              <w:rPr>
                <w:color w:val="231F20"/>
              </w:rPr>
              <w:t>parties</w:t>
            </w:r>
            <w:r>
              <w:rPr>
                <w:color w:val="231F20"/>
                <w:spacing w:val="-21"/>
              </w:rPr>
              <w:t xml:space="preserve"> </w:t>
            </w:r>
            <w:r>
              <w:rPr>
                <w:color w:val="231F20"/>
              </w:rPr>
              <w:t xml:space="preserve">agree that undue delay in the selection process makes such substitution unavoidable or for reasons such as death or medical </w:t>
            </w:r>
            <w:r>
              <w:rPr>
                <w:color w:val="231F20"/>
                <w:spacing w:val="-3"/>
              </w:rPr>
              <w:t xml:space="preserve">incapacity.  </w:t>
            </w:r>
            <w:r>
              <w:rPr>
                <w:color w:val="231F20"/>
              </w:rPr>
              <w:t xml:space="preserve">If this is not the case and if it is established that Professional staff were offered in the proposal without confirming their </w:t>
            </w:r>
            <w:r>
              <w:rPr>
                <w:color w:val="231F20"/>
                <w:spacing w:val="-3"/>
              </w:rPr>
              <w:t xml:space="preserve">availability, </w:t>
            </w:r>
            <w:r>
              <w:rPr>
                <w:color w:val="231F20"/>
              </w:rPr>
              <w:t>the Consultant may be disqualified. Any proposed substitute shall have equivalent or better qualifications and experience than the original candidate and be submitted by the Consultant within the period of time specified in the letter of invitation to</w:t>
            </w:r>
            <w:r>
              <w:rPr>
                <w:color w:val="231F20"/>
                <w:spacing w:val="-23"/>
              </w:rPr>
              <w:t xml:space="preserve"> </w:t>
            </w:r>
            <w:r>
              <w:rPr>
                <w:color w:val="231F20"/>
              </w:rPr>
              <w:t>negotiate.</w:t>
            </w:r>
          </w:p>
        </w:tc>
      </w:tr>
      <w:tr w:rsidR="00EF4443" w14:paraId="5AB4B561" w14:textId="77777777">
        <w:trPr>
          <w:trHeight w:val="2582"/>
        </w:trPr>
        <w:tc>
          <w:tcPr>
            <w:tcW w:w="2574" w:type="dxa"/>
          </w:tcPr>
          <w:p w14:paraId="21392428" w14:textId="77777777" w:rsidR="00EF4443" w:rsidRDefault="002D0D83">
            <w:pPr>
              <w:pStyle w:val="TableParagraph"/>
              <w:spacing w:before="80" w:line="249" w:lineRule="auto"/>
              <w:ind w:left="596" w:hanging="397"/>
              <w:rPr>
                <w:b/>
              </w:rPr>
            </w:pPr>
            <w:r>
              <w:rPr>
                <w:b/>
                <w:color w:val="231F20"/>
              </w:rPr>
              <w:t>30. Conclusion of the Negotiations</w:t>
            </w:r>
          </w:p>
        </w:tc>
        <w:tc>
          <w:tcPr>
            <w:tcW w:w="7238" w:type="dxa"/>
          </w:tcPr>
          <w:p w14:paraId="282CD359" w14:textId="77777777" w:rsidR="00EF4443" w:rsidRDefault="002D0D83">
            <w:pPr>
              <w:pStyle w:val="TableParagraph"/>
              <w:spacing w:before="53" w:line="280" w:lineRule="atLeast"/>
              <w:ind w:left="630" w:right="197" w:hanging="511"/>
              <w:jc w:val="both"/>
            </w:pPr>
            <w:r>
              <w:rPr>
                <w:color w:val="231F20"/>
              </w:rPr>
              <w:t xml:space="preserve">30.1. Negotiations will conclude with a review of the draft Contract. </w:t>
            </w:r>
            <w:r>
              <w:rPr>
                <w:color w:val="231F20"/>
                <w:spacing w:val="-13"/>
              </w:rPr>
              <w:t xml:space="preserve">To </w:t>
            </w:r>
            <w:r>
              <w:rPr>
                <w:color w:val="231F20"/>
              </w:rPr>
              <w:t>complete negotiations the Procuring Agency and the Consultant will initial the agreed Contract. If negotiations fail, the Procuring Agency shall inform the Consultant in writing of the reasons for termination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then</w:t>
            </w:r>
            <w:r>
              <w:rPr>
                <w:color w:val="231F20"/>
                <w:spacing w:val="-6"/>
              </w:rPr>
              <w:t xml:space="preserve"> </w:t>
            </w:r>
            <w:r>
              <w:rPr>
                <w:color w:val="231F20"/>
              </w:rPr>
              <w:t>shall</w:t>
            </w:r>
            <w:r>
              <w:rPr>
                <w:color w:val="231F20"/>
                <w:spacing w:val="-6"/>
              </w:rPr>
              <w:t xml:space="preserve"> </w:t>
            </w:r>
            <w:r>
              <w:rPr>
                <w:color w:val="231F20"/>
              </w:rPr>
              <w:t>invite</w:t>
            </w:r>
            <w:r>
              <w:rPr>
                <w:color w:val="231F20"/>
                <w:spacing w:val="-6"/>
              </w:rPr>
              <w:t xml:space="preserve"> </w:t>
            </w:r>
            <w:r>
              <w:rPr>
                <w:color w:val="231F20"/>
              </w:rPr>
              <w:t>the</w:t>
            </w:r>
            <w:r>
              <w:rPr>
                <w:color w:val="231F20"/>
                <w:spacing w:val="-6"/>
              </w:rPr>
              <w:t xml:space="preserve"> </w:t>
            </w:r>
            <w:r>
              <w:rPr>
                <w:color w:val="231F20"/>
              </w:rPr>
              <w:t>Consultant whose Proposal received the second highest combined technical and financial score to negotiate a Contract. Once negotiations commence with the second ranked Consultant the Procuring Agency shall not reopen the earlier</w:t>
            </w:r>
            <w:r>
              <w:rPr>
                <w:color w:val="231F20"/>
                <w:spacing w:val="-6"/>
              </w:rPr>
              <w:t xml:space="preserve"> </w:t>
            </w:r>
            <w:r>
              <w:rPr>
                <w:color w:val="231F20"/>
              </w:rPr>
              <w:t>negotiations.</w:t>
            </w:r>
          </w:p>
        </w:tc>
      </w:tr>
    </w:tbl>
    <w:p w14:paraId="619F1EFB"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1"/>
        <w:gridCol w:w="7262"/>
      </w:tblGrid>
      <w:tr w:rsidR="00EF4443" w14:paraId="7A9D45E1" w14:textId="77777777">
        <w:trPr>
          <w:trHeight w:val="1390"/>
        </w:trPr>
        <w:tc>
          <w:tcPr>
            <w:tcW w:w="2551" w:type="dxa"/>
          </w:tcPr>
          <w:p w14:paraId="30746DBC" w14:textId="77777777" w:rsidR="00EF4443" w:rsidRDefault="002D0D83">
            <w:pPr>
              <w:pStyle w:val="TableParagraph"/>
              <w:spacing w:line="236" w:lineRule="exact"/>
              <w:ind w:left="200"/>
              <w:rPr>
                <w:b/>
              </w:rPr>
            </w:pPr>
            <w:r>
              <w:rPr>
                <w:b/>
                <w:color w:val="231F20"/>
              </w:rPr>
              <w:lastRenderedPageBreak/>
              <w:t>31. Procuring</w:t>
            </w:r>
          </w:p>
          <w:p w14:paraId="7DA28402" w14:textId="77777777" w:rsidR="00EF4443" w:rsidRDefault="002D0D83">
            <w:pPr>
              <w:pStyle w:val="TableParagraph"/>
              <w:spacing w:before="11" w:line="249" w:lineRule="auto"/>
              <w:ind w:left="596" w:right="166"/>
              <w:rPr>
                <w:b/>
              </w:rPr>
            </w:pPr>
            <w:r>
              <w:rPr>
                <w:b/>
                <w:color w:val="231F20"/>
              </w:rPr>
              <w:t>Agency’s Right to Accept or Reject Any or All Proposal</w:t>
            </w:r>
          </w:p>
        </w:tc>
        <w:tc>
          <w:tcPr>
            <w:tcW w:w="7262" w:type="dxa"/>
          </w:tcPr>
          <w:p w14:paraId="5EAF4233" w14:textId="77777777" w:rsidR="00EF4443" w:rsidRDefault="002D0D83">
            <w:pPr>
              <w:pStyle w:val="TableParagraph"/>
              <w:spacing w:line="236" w:lineRule="exact"/>
              <w:ind w:left="143"/>
            </w:pPr>
            <w:r>
              <w:rPr>
                <w:color w:val="231F20"/>
              </w:rPr>
              <w:t>31.1. The Procuring Agency reserves the right to accept or reject any</w:t>
            </w:r>
          </w:p>
          <w:p w14:paraId="048B99F0" w14:textId="77777777" w:rsidR="00EF4443" w:rsidRDefault="002D0D83">
            <w:pPr>
              <w:pStyle w:val="TableParagraph"/>
              <w:spacing w:before="27" w:line="266" w:lineRule="auto"/>
              <w:ind w:left="653" w:right="200"/>
              <w:jc w:val="both"/>
            </w:pPr>
            <w:r>
              <w:rPr>
                <w:color w:val="231F20"/>
              </w:rPr>
              <w:t>Proposal, and to annul the Request for Proposals process and reject all Proposals at any time prior to Contract award, without thereby incurring any liability to Consultants.</w:t>
            </w:r>
          </w:p>
        </w:tc>
      </w:tr>
      <w:tr w:rsidR="00EF4443" w14:paraId="0DA27104" w14:textId="77777777">
        <w:trPr>
          <w:trHeight w:val="12715"/>
        </w:trPr>
        <w:tc>
          <w:tcPr>
            <w:tcW w:w="2551" w:type="dxa"/>
          </w:tcPr>
          <w:p w14:paraId="7E8EC3B1" w14:textId="77777777" w:rsidR="00EF4443" w:rsidRDefault="002D0D83">
            <w:pPr>
              <w:pStyle w:val="TableParagraph"/>
              <w:spacing w:before="72" w:line="249" w:lineRule="auto"/>
              <w:ind w:left="596" w:hanging="397"/>
              <w:rPr>
                <w:b/>
              </w:rPr>
            </w:pPr>
            <w:r>
              <w:rPr>
                <w:b/>
                <w:color w:val="231F20"/>
              </w:rPr>
              <w:t>32. Letter of Intent to Award/Award of Contract</w:t>
            </w:r>
          </w:p>
        </w:tc>
        <w:tc>
          <w:tcPr>
            <w:tcW w:w="7262" w:type="dxa"/>
          </w:tcPr>
          <w:p w14:paraId="45F6605A" w14:textId="77777777" w:rsidR="00EF4443" w:rsidRDefault="002D0D83" w:rsidP="00121205">
            <w:pPr>
              <w:pStyle w:val="TableParagraph"/>
              <w:numPr>
                <w:ilvl w:val="1"/>
                <w:numId w:val="47"/>
              </w:numPr>
              <w:tabs>
                <w:tab w:val="left" w:pos="654"/>
              </w:tabs>
              <w:spacing w:before="72" w:line="266" w:lineRule="auto"/>
              <w:ind w:right="199" w:hanging="510"/>
              <w:jc w:val="both"/>
            </w:pPr>
            <w:r>
              <w:rPr>
                <w:color w:val="231F20"/>
              </w:rPr>
              <w:t>The</w:t>
            </w:r>
            <w:r>
              <w:rPr>
                <w:color w:val="231F20"/>
                <w:spacing w:val="-19"/>
              </w:rPr>
              <w:t xml:space="preserve"> </w:t>
            </w:r>
            <w:r>
              <w:rPr>
                <w:color w:val="231F20"/>
              </w:rPr>
              <w:t>Procuring</w:t>
            </w:r>
            <w:r>
              <w:rPr>
                <w:color w:val="231F20"/>
                <w:spacing w:val="-29"/>
              </w:rPr>
              <w:t xml:space="preserve"> </w:t>
            </w:r>
            <w:r>
              <w:rPr>
                <w:color w:val="231F20"/>
              </w:rPr>
              <w:t>Agency</w:t>
            </w:r>
            <w:r>
              <w:rPr>
                <w:color w:val="231F20"/>
                <w:spacing w:val="-19"/>
              </w:rPr>
              <w:t xml:space="preserve"> </w:t>
            </w:r>
            <w:r>
              <w:rPr>
                <w:color w:val="231F20"/>
              </w:rPr>
              <w:t>shall</w:t>
            </w:r>
            <w:r>
              <w:rPr>
                <w:color w:val="231F20"/>
                <w:spacing w:val="-18"/>
              </w:rPr>
              <w:t xml:space="preserve"> </w:t>
            </w:r>
            <w:r>
              <w:rPr>
                <w:color w:val="231F20"/>
              </w:rPr>
              <w:t>notify</w:t>
            </w:r>
            <w:r>
              <w:rPr>
                <w:color w:val="231F20"/>
                <w:spacing w:val="-18"/>
              </w:rPr>
              <w:t xml:space="preserve"> </w:t>
            </w:r>
            <w:r>
              <w:rPr>
                <w:color w:val="231F20"/>
              </w:rPr>
              <w:t>the</w:t>
            </w:r>
            <w:r>
              <w:rPr>
                <w:color w:val="231F20"/>
                <w:spacing w:val="-19"/>
              </w:rPr>
              <w:t xml:space="preserve"> </w:t>
            </w:r>
            <w:r>
              <w:rPr>
                <w:color w:val="231F20"/>
              </w:rPr>
              <w:t>concerned</w:t>
            </w:r>
            <w:r>
              <w:rPr>
                <w:color w:val="231F20"/>
                <w:spacing w:val="-18"/>
              </w:rPr>
              <w:t xml:space="preserve"> </w:t>
            </w:r>
            <w:r>
              <w:rPr>
                <w:color w:val="231F20"/>
              </w:rPr>
              <w:t>Consultant</w:t>
            </w:r>
            <w:r>
              <w:rPr>
                <w:color w:val="231F20"/>
                <w:spacing w:val="-18"/>
              </w:rPr>
              <w:t xml:space="preserve"> </w:t>
            </w:r>
            <w:r>
              <w:rPr>
                <w:color w:val="231F20"/>
              </w:rPr>
              <w:t>whose proposal</w:t>
            </w:r>
            <w:r>
              <w:rPr>
                <w:color w:val="231F20"/>
                <w:spacing w:val="-6"/>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selected</w:t>
            </w:r>
            <w:r>
              <w:rPr>
                <w:color w:val="231F20"/>
                <w:spacing w:val="-6"/>
              </w:rPr>
              <w:t xml:space="preserve"> </w:t>
            </w:r>
            <w:r>
              <w:rPr>
                <w:color w:val="231F20"/>
              </w:rPr>
              <w:t>in</w:t>
            </w:r>
            <w:r>
              <w:rPr>
                <w:color w:val="231F20"/>
                <w:spacing w:val="-6"/>
              </w:rPr>
              <w:t xml:space="preserve"> </w:t>
            </w:r>
            <w:r>
              <w:rPr>
                <w:color w:val="231F20"/>
              </w:rPr>
              <w:t>writing</w:t>
            </w:r>
            <w:r>
              <w:rPr>
                <w:color w:val="231F20"/>
                <w:spacing w:val="-6"/>
              </w:rPr>
              <w:t xml:space="preserve"> </w:t>
            </w:r>
            <w:r>
              <w:rPr>
                <w:color w:val="231F20"/>
              </w:rPr>
              <w:t>(as</w:t>
            </w:r>
            <w:r>
              <w:rPr>
                <w:color w:val="231F20"/>
                <w:spacing w:val="-6"/>
              </w:rPr>
              <w:t xml:space="preserve"> </w:t>
            </w:r>
            <w:r>
              <w:rPr>
                <w:color w:val="231F20"/>
              </w:rPr>
              <w:t>per</w:t>
            </w:r>
            <w:r>
              <w:rPr>
                <w:color w:val="231F20"/>
                <w:spacing w:val="-6"/>
              </w:rPr>
              <w:t xml:space="preserve"> </w:t>
            </w:r>
            <w:r>
              <w:rPr>
                <w:color w:val="231F20"/>
              </w:rPr>
              <w:t>the</w:t>
            </w:r>
            <w:r>
              <w:rPr>
                <w:color w:val="231F20"/>
                <w:spacing w:val="-6"/>
              </w:rPr>
              <w:t xml:space="preserve"> </w:t>
            </w:r>
            <w:r>
              <w:rPr>
                <w:color w:val="231F20"/>
              </w:rPr>
              <w:t>format</w:t>
            </w:r>
            <w:r>
              <w:rPr>
                <w:color w:val="231F20"/>
                <w:spacing w:val="-6"/>
              </w:rPr>
              <w:t xml:space="preserve"> </w:t>
            </w:r>
            <w:r>
              <w:rPr>
                <w:color w:val="231F20"/>
              </w:rPr>
              <w:t>in</w:t>
            </w:r>
            <w:r>
              <w:rPr>
                <w:color w:val="231F20"/>
                <w:spacing w:val="-5"/>
              </w:rPr>
              <w:t xml:space="preserve"> </w:t>
            </w:r>
            <w:r>
              <w:rPr>
                <w:color w:val="231F20"/>
              </w:rPr>
              <w:t>Section 4-hereafter called the Letter of Intent to award) that the Procuring Agency has intention to accept its proposal and the information regarding the name, address and amount of selected consultant shall be given to all other consultants who submitted the</w:t>
            </w:r>
            <w:r>
              <w:rPr>
                <w:color w:val="231F20"/>
                <w:spacing w:val="-41"/>
              </w:rPr>
              <w:t xml:space="preserve"> </w:t>
            </w:r>
            <w:r>
              <w:rPr>
                <w:color w:val="231F20"/>
              </w:rPr>
              <w:t>proposal. Such notification should be communicated in writing, including   by cable, facsimile, telex or electronic mail to all the Consultants on the same day of dispatch. The Employer shall ensure that the same information is uploaded on their website on the same day</w:t>
            </w:r>
            <w:r>
              <w:rPr>
                <w:color w:val="231F20"/>
                <w:spacing w:val="-39"/>
              </w:rPr>
              <w:t xml:space="preserve"> </w:t>
            </w:r>
            <w:r>
              <w:rPr>
                <w:color w:val="231F20"/>
              </w:rPr>
              <w:t>of dispatch.</w:t>
            </w:r>
          </w:p>
          <w:p w14:paraId="17DB2AB3" w14:textId="77777777" w:rsidR="00EF4443" w:rsidRDefault="00EF4443">
            <w:pPr>
              <w:pStyle w:val="TableParagraph"/>
              <w:spacing w:before="7"/>
              <w:rPr>
                <w:sz w:val="23"/>
              </w:rPr>
            </w:pPr>
          </w:p>
          <w:p w14:paraId="4E01CBE0" w14:textId="77777777" w:rsidR="00EF4443" w:rsidRDefault="002D0D83" w:rsidP="00121205">
            <w:pPr>
              <w:pStyle w:val="TableParagraph"/>
              <w:numPr>
                <w:ilvl w:val="1"/>
                <w:numId w:val="47"/>
              </w:numPr>
              <w:tabs>
                <w:tab w:val="left" w:pos="654"/>
              </w:tabs>
              <w:spacing w:line="266" w:lineRule="auto"/>
              <w:ind w:right="199" w:hanging="510"/>
              <w:jc w:val="both"/>
            </w:pPr>
            <w:r>
              <w:rPr>
                <w:color w:val="231F20"/>
              </w:rPr>
              <w:t>If no consultants submits any complaint pursuant to ITC 34 within a</w:t>
            </w:r>
            <w:r>
              <w:rPr>
                <w:color w:val="231F20"/>
                <w:spacing w:val="-14"/>
              </w:rPr>
              <w:t xml:space="preserve"> </w:t>
            </w:r>
            <w:r>
              <w:rPr>
                <w:color w:val="231F20"/>
              </w:rPr>
              <w:t>period</w:t>
            </w:r>
            <w:r>
              <w:rPr>
                <w:color w:val="231F20"/>
                <w:spacing w:val="-14"/>
              </w:rPr>
              <w:t xml:space="preserve"> </w:t>
            </w:r>
            <w:r>
              <w:rPr>
                <w:color w:val="231F20"/>
              </w:rPr>
              <w:t>of</w:t>
            </w:r>
            <w:r>
              <w:rPr>
                <w:color w:val="231F20"/>
                <w:spacing w:val="-14"/>
              </w:rPr>
              <w:t xml:space="preserve"> </w:t>
            </w:r>
            <w:proofErr w:type="gramStart"/>
            <w:r>
              <w:rPr>
                <w:color w:val="231F20"/>
              </w:rPr>
              <w:t>ten(</w:t>
            </w:r>
            <w:proofErr w:type="gramEnd"/>
            <w:r>
              <w:rPr>
                <w:color w:val="231F20"/>
              </w:rPr>
              <w:t>10)</w:t>
            </w:r>
            <w:r>
              <w:rPr>
                <w:color w:val="231F20"/>
                <w:spacing w:val="-13"/>
              </w:rPr>
              <w:t xml:space="preserve"> </w:t>
            </w:r>
            <w:r>
              <w:rPr>
                <w:color w:val="231F20"/>
              </w:rPr>
              <w:t>days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notice</w:t>
            </w:r>
            <w:r>
              <w:rPr>
                <w:color w:val="231F20"/>
                <w:spacing w:val="-14"/>
              </w:rPr>
              <w:t xml:space="preserve"> </w:t>
            </w:r>
            <w:r>
              <w:rPr>
                <w:color w:val="231F20"/>
              </w:rPr>
              <w:t>provided</w:t>
            </w:r>
            <w:r>
              <w:rPr>
                <w:color w:val="231F20"/>
                <w:spacing w:val="-14"/>
              </w:rPr>
              <w:t xml:space="preserve"> </w:t>
            </w:r>
            <w:r>
              <w:rPr>
                <w:color w:val="231F20"/>
              </w:rPr>
              <w:t>under</w:t>
            </w:r>
            <w:r>
              <w:rPr>
                <w:color w:val="231F20"/>
                <w:spacing w:val="-14"/>
              </w:rPr>
              <w:t xml:space="preserve"> </w:t>
            </w:r>
            <w:r>
              <w:rPr>
                <w:color w:val="231F20"/>
              </w:rPr>
              <w:t>ITC</w:t>
            </w:r>
            <w:r>
              <w:rPr>
                <w:color w:val="231F20"/>
                <w:spacing w:val="-14"/>
              </w:rPr>
              <w:t xml:space="preserve"> </w:t>
            </w:r>
            <w:r>
              <w:rPr>
                <w:color w:val="231F20"/>
              </w:rPr>
              <w:t>32.1,after completing negotiations the Procuring Agency shall award the Contract to the selected Consultant,</w:t>
            </w:r>
            <w:r>
              <w:rPr>
                <w:color w:val="231F20"/>
                <w:spacing w:val="-5"/>
              </w:rPr>
              <w:t xml:space="preserve"> </w:t>
            </w:r>
            <w:r>
              <w:rPr>
                <w:color w:val="231F20"/>
              </w:rPr>
              <w:t>and:</w:t>
            </w:r>
          </w:p>
          <w:p w14:paraId="35F728B7" w14:textId="77777777" w:rsidR="00EF4443" w:rsidRDefault="002D0D83" w:rsidP="00121205">
            <w:pPr>
              <w:pStyle w:val="TableParagraph"/>
              <w:numPr>
                <w:ilvl w:val="2"/>
                <w:numId w:val="47"/>
              </w:numPr>
              <w:tabs>
                <w:tab w:val="left" w:pos="1163"/>
                <w:tab w:val="left" w:pos="1164"/>
              </w:tabs>
              <w:spacing w:before="53"/>
              <w:ind w:hanging="510"/>
            </w:pPr>
            <w:r>
              <w:rPr>
                <w:color w:val="231F20"/>
              </w:rPr>
              <w:t>as soon as possible notify unsuccessful Consultants,</w:t>
            </w:r>
            <w:r>
              <w:rPr>
                <w:color w:val="231F20"/>
                <w:spacing w:val="-23"/>
              </w:rPr>
              <w:t xml:space="preserve"> </w:t>
            </w:r>
            <w:r>
              <w:rPr>
                <w:color w:val="231F20"/>
              </w:rPr>
              <w:t>and</w:t>
            </w:r>
          </w:p>
          <w:p w14:paraId="65E1D43D" w14:textId="77777777" w:rsidR="00EF4443" w:rsidRDefault="002D0D83" w:rsidP="00121205">
            <w:pPr>
              <w:pStyle w:val="TableParagraph"/>
              <w:numPr>
                <w:ilvl w:val="2"/>
                <w:numId w:val="47"/>
              </w:numPr>
              <w:tabs>
                <w:tab w:val="left" w:pos="1163"/>
                <w:tab w:val="left" w:pos="1164"/>
              </w:tabs>
              <w:spacing w:before="84"/>
              <w:ind w:hanging="510"/>
            </w:pPr>
            <w:r>
              <w:rPr>
                <w:color w:val="231F20"/>
              </w:rPr>
              <w:t>publish a notification of award on the</w:t>
            </w:r>
            <w:r>
              <w:rPr>
                <w:color w:val="231F20"/>
                <w:spacing w:val="-20"/>
              </w:rPr>
              <w:t xml:space="preserve"> </w:t>
            </w:r>
            <w:r>
              <w:rPr>
                <w:color w:val="231F20"/>
              </w:rPr>
              <w:t>Procuring Agency’s</w:t>
            </w:r>
          </w:p>
          <w:p w14:paraId="2398073F" w14:textId="77777777" w:rsidR="00EF4443" w:rsidRDefault="002D0D83">
            <w:pPr>
              <w:pStyle w:val="TableParagraph"/>
              <w:spacing w:before="27"/>
              <w:ind w:left="1163"/>
            </w:pPr>
            <w:r>
              <w:rPr>
                <w:color w:val="231F20"/>
              </w:rPr>
              <w:t>website.</w:t>
            </w:r>
          </w:p>
          <w:p w14:paraId="1A5AC29F" w14:textId="77777777" w:rsidR="00EF4443" w:rsidRDefault="00EF4443">
            <w:pPr>
              <w:pStyle w:val="TableParagraph"/>
              <w:spacing w:before="8"/>
              <w:rPr>
                <w:sz w:val="26"/>
              </w:rPr>
            </w:pPr>
          </w:p>
          <w:p w14:paraId="26E91339" w14:textId="77777777" w:rsidR="00EF4443" w:rsidRDefault="002D0D83" w:rsidP="00121205">
            <w:pPr>
              <w:pStyle w:val="TableParagraph"/>
              <w:numPr>
                <w:ilvl w:val="1"/>
                <w:numId w:val="47"/>
              </w:numPr>
              <w:tabs>
                <w:tab w:val="left" w:pos="654"/>
              </w:tabs>
              <w:spacing w:line="266" w:lineRule="auto"/>
              <w:ind w:right="200" w:hanging="510"/>
              <w:jc w:val="both"/>
            </w:pPr>
            <w:r>
              <w:rPr>
                <w:color w:val="231F20"/>
              </w:rPr>
              <w:t>The notifications to all unsuccessful Consultants, and the notification on the Procuring Agency’s website, shall include the following</w:t>
            </w:r>
            <w:r>
              <w:rPr>
                <w:color w:val="231F20"/>
                <w:spacing w:val="-1"/>
              </w:rPr>
              <w:t xml:space="preserve"> </w:t>
            </w:r>
            <w:r>
              <w:rPr>
                <w:color w:val="231F20"/>
              </w:rPr>
              <w:t>information:</w:t>
            </w:r>
          </w:p>
          <w:p w14:paraId="569333CB" w14:textId="77777777" w:rsidR="00EF4443" w:rsidRDefault="002D0D83" w:rsidP="00121205">
            <w:pPr>
              <w:pStyle w:val="TableParagraph"/>
              <w:numPr>
                <w:ilvl w:val="2"/>
                <w:numId w:val="47"/>
              </w:numPr>
              <w:tabs>
                <w:tab w:val="left" w:pos="1163"/>
                <w:tab w:val="left" w:pos="1164"/>
              </w:tabs>
              <w:spacing w:before="54"/>
              <w:ind w:hanging="510"/>
            </w:pPr>
            <w:r>
              <w:rPr>
                <w:color w:val="231F20"/>
              </w:rPr>
              <w:t>the assignment reference</w:t>
            </w:r>
            <w:r>
              <w:rPr>
                <w:color w:val="231F20"/>
                <w:spacing w:val="-2"/>
              </w:rPr>
              <w:t xml:space="preserve"> </w:t>
            </w:r>
            <w:r>
              <w:rPr>
                <w:color w:val="231F20"/>
              </w:rPr>
              <w:t>number;</w:t>
            </w:r>
          </w:p>
          <w:p w14:paraId="6836D486" w14:textId="77777777" w:rsidR="00EF4443" w:rsidRDefault="002D0D83" w:rsidP="00121205">
            <w:pPr>
              <w:pStyle w:val="TableParagraph"/>
              <w:numPr>
                <w:ilvl w:val="2"/>
                <w:numId w:val="47"/>
              </w:numPr>
              <w:tabs>
                <w:tab w:val="left" w:pos="1163"/>
                <w:tab w:val="left" w:pos="1164"/>
              </w:tabs>
              <w:spacing w:before="84"/>
              <w:ind w:hanging="510"/>
            </w:pPr>
            <w:r>
              <w:rPr>
                <w:color w:val="231F20"/>
              </w:rPr>
              <w:t>the</w:t>
            </w:r>
            <w:r>
              <w:rPr>
                <w:color w:val="231F20"/>
                <w:spacing w:val="-14"/>
              </w:rPr>
              <w:t xml:space="preserve"> </w:t>
            </w:r>
            <w:r>
              <w:rPr>
                <w:color w:val="231F20"/>
              </w:rPr>
              <w:t>name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winning</w:t>
            </w:r>
            <w:r>
              <w:rPr>
                <w:color w:val="231F20"/>
                <w:spacing w:val="-13"/>
              </w:rPr>
              <w:t xml:space="preserve"> </w:t>
            </w:r>
            <w:r>
              <w:rPr>
                <w:color w:val="231F20"/>
              </w:rPr>
              <w:t>Consultant</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total</w:t>
            </w:r>
            <w:r>
              <w:rPr>
                <w:color w:val="231F20"/>
                <w:spacing w:val="-13"/>
              </w:rPr>
              <w:t xml:space="preserve"> </w:t>
            </w:r>
            <w:r>
              <w:rPr>
                <w:color w:val="231F20"/>
              </w:rPr>
              <w:t>price</w:t>
            </w:r>
            <w:r>
              <w:rPr>
                <w:color w:val="231F20"/>
                <w:spacing w:val="-14"/>
              </w:rPr>
              <w:t xml:space="preserve"> </w:t>
            </w:r>
            <w:r>
              <w:rPr>
                <w:color w:val="231F20"/>
              </w:rPr>
              <w:t>offered</w:t>
            </w:r>
          </w:p>
          <w:p w14:paraId="1A841A75" w14:textId="77777777" w:rsidR="00EF4443" w:rsidRDefault="002D0D83">
            <w:pPr>
              <w:pStyle w:val="TableParagraph"/>
              <w:spacing w:before="27"/>
              <w:ind w:left="1163"/>
            </w:pPr>
            <w:r>
              <w:rPr>
                <w:color w:val="231F20"/>
              </w:rPr>
              <w:t>in the Financial Proposal; and</w:t>
            </w:r>
          </w:p>
          <w:p w14:paraId="58F7C50E" w14:textId="77777777" w:rsidR="00EF4443" w:rsidRDefault="002D0D83" w:rsidP="00121205">
            <w:pPr>
              <w:pStyle w:val="TableParagraph"/>
              <w:numPr>
                <w:ilvl w:val="2"/>
                <w:numId w:val="47"/>
              </w:numPr>
              <w:tabs>
                <w:tab w:val="left" w:pos="1163"/>
                <w:tab w:val="left" w:pos="1164"/>
              </w:tabs>
              <w:spacing w:before="84"/>
              <w:ind w:hanging="510"/>
            </w:pPr>
            <w:r>
              <w:rPr>
                <w:color w:val="231F20"/>
              </w:rPr>
              <w:t>the date of the award</w:t>
            </w:r>
            <w:r>
              <w:rPr>
                <w:color w:val="231F20"/>
                <w:spacing w:val="-5"/>
              </w:rPr>
              <w:t xml:space="preserve"> </w:t>
            </w:r>
            <w:r>
              <w:rPr>
                <w:color w:val="231F20"/>
              </w:rPr>
              <w:t>decision.</w:t>
            </w:r>
          </w:p>
          <w:p w14:paraId="344FA006" w14:textId="77777777" w:rsidR="00EF4443" w:rsidRDefault="00EF4443">
            <w:pPr>
              <w:pStyle w:val="TableParagraph"/>
              <w:spacing w:before="8"/>
              <w:rPr>
                <w:sz w:val="26"/>
              </w:rPr>
            </w:pPr>
          </w:p>
          <w:p w14:paraId="6DBADC45" w14:textId="77777777" w:rsidR="00EF4443" w:rsidRDefault="002D0D83" w:rsidP="00121205">
            <w:pPr>
              <w:pStyle w:val="TableParagraph"/>
              <w:numPr>
                <w:ilvl w:val="1"/>
                <w:numId w:val="47"/>
              </w:numPr>
              <w:tabs>
                <w:tab w:val="left" w:pos="654"/>
              </w:tabs>
              <w:spacing w:line="266" w:lineRule="auto"/>
              <w:ind w:right="199" w:hanging="510"/>
              <w:jc w:val="both"/>
            </w:pPr>
            <w:r>
              <w:rPr>
                <w:color w:val="231F20"/>
              </w:rPr>
              <w:t xml:space="preserve">The time taken to notify unsuccessful Consultants and publish the notification of award on the Procuring Agency’s website may </w:t>
            </w:r>
            <w:proofErr w:type="gramStart"/>
            <w:r>
              <w:rPr>
                <w:color w:val="231F20"/>
              </w:rPr>
              <w:t>in  no</w:t>
            </w:r>
            <w:proofErr w:type="gramEnd"/>
            <w:r>
              <w:rPr>
                <w:color w:val="231F20"/>
              </w:rPr>
              <w:t xml:space="preserve"> circumstances exceed fifteen (15) days from the date of the decision to award the Contract to the successful</w:t>
            </w:r>
            <w:r>
              <w:rPr>
                <w:color w:val="231F20"/>
                <w:spacing w:val="-17"/>
              </w:rPr>
              <w:t xml:space="preserve"> </w:t>
            </w:r>
            <w:r>
              <w:rPr>
                <w:color w:val="231F20"/>
              </w:rPr>
              <w:t>Consultant.</w:t>
            </w:r>
          </w:p>
          <w:p w14:paraId="34A137F5" w14:textId="77777777" w:rsidR="00EF4443" w:rsidRDefault="00EF4443">
            <w:pPr>
              <w:pStyle w:val="TableParagraph"/>
              <w:rPr>
                <w:sz w:val="24"/>
              </w:rPr>
            </w:pPr>
          </w:p>
          <w:p w14:paraId="27EC7345" w14:textId="77777777" w:rsidR="00EF4443" w:rsidRDefault="002D0D83" w:rsidP="00121205">
            <w:pPr>
              <w:pStyle w:val="TableParagraph"/>
              <w:numPr>
                <w:ilvl w:val="1"/>
                <w:numId w:val="47"/>
              </w:numPr>
              <w:tabs>
                <w:tab w:val="left" w:pos="654"/>
              </w:tabs>
              <w:spacing w:before="1" w:line="266" w:lineRule="auto"/>
              <w:ind w:right="199" w:hanging="510"/>
              <w:jc w:val="both"/>
            </w:pPr>
            <w:r>
              <w:rPr>
                <w:color w:val="231F20"/>
              </w:rPr>
              <w:t>Following the decision to award the Contract to the selected Consultant,</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shall</w:t>
            </w:r>
            <w:r>
              <w:rPr>
                <w:color w:val="231F20"/>
                <w:spacing w:val="-19"/>
              </w:rPr>
              <w:t xml:space="preserve"> </w:t>
            </w:r>
            <w:r>
              <w:rPr>
                <w:color w:val="231F20"/>
              </w:rPr>
              <w:t>enter</w:t>
            </w:r>
            <w:r>
              <w:rPr>
                <w:color w:val="231F20"/>
                <w:spacing w:val="-19"/>
              </w:rPr>
              <w:t xml:space="preserve"> </w:t>
            </w:r>
            <w:r>
              <w:rPr>
                <w:color w:val="231F20"/>
              </w:rPr>
              <w:t>into</w:t>
            </w:r>
            <w:r>
              <w:rPr>
                <w:color w:val="231F20"/>
                <w:spacing w:val="-19"/>
              </w:rPr>
              <w:t xml:space="preserve"> </w:t>
            </w:r>
            <w:r>
              <w:rPr>
                <w:color w:val="231F20"/>
              </w:rPr>
              <w:t>a</w:t>
            </w:r>
            <w:r>
              <w:rPr>
                <w:color w:val="231F20"/>
                <w:spacing w:val="-19"/>
              </w:rPr>
              <w:t xml:space="preserve"> </w:t>
            </w:r>
            <w:r>
              <w:rPr>
                <w:color w:val="231F20"/>
              </w:rPr>
              <w:t>written</w:t>
            </w:r>
            <w:r>
              <w:rPr>
                <w:color w:val="231F20"/>
                <w:spacing w:val="-19"/>
              </w:rPr>
              <w:t xml:space="preserve"> </w:t>
            </w:r>
            <w:r>
              <w:rPr>
                <w:color w:val="231F20"/>
              </w:rPr>
              <w:t>Contract</w:t>
            </w:r>
            <w:r>
              <w:rPr>
                <w:color w:val="231F20"/>
                <w:spacing w:val="-19"/>
              </w:rPr>
              <w:t xml:space="preserve"> </w:t>
            </w:r>
            <w:r>
              <w:rPr>
                <w:color w:val="231F20"/>
              </w:rPr>
              <w:t>binding</w:t>
            </w:r>
            <w:r>
              <w:rPr>
                <w:color w:val="231F20"/>
                <w:spacing w:val="-19"/>
              </w:rPr>
              <w:t xml:space="preserve"> </w:t>
            </w:r>
            <w:r>
              <w:rPr>
                <w:color w:val="231F20"/>
              </w:rPr>
              <w:t>on both parties. The Contract shall be compatible with the Applicable Laws</w:t>
            </w:r>
            <w:r>
              <w:rPr>
                <w:color w:val="231F20"/>
                <w:spacing w:val="-26"/>
              </w:rPr>
              <w:t xml:space="preserve"> </w:t>
            </w:r>
            <w:r>
              <w:rPr>
                <w:color w:val="231F20"/>
              </w:rPr>
              <w:t>of</w:t>
            </w:r>
            <w:r>
              <w:rPr>
                <w:color w:val="231F20"/>
                <w:spacing w:val="-25"/>
              </w:rPr>
              <w:t xml:space="preserve"> </w:t>
            </w:r>
            <w:r>
              <w:rPr>
                <w:color w:val="231F20"/>
              </w:rPr>
              <w:t>Bhutan.</w:t>
            </w:r>
            <w:r>
              <w:rPr>
                <w:color w:val="231F20"/>
                <w:spacing w:val="-29"/>
              </w:rPr>
              <w:t xml:space="preserve"> </w:t>
            </w:r>
            <w:r>
              <w:rPr>
                <w:color w:val="231F20"/>
              </w:rPr>
              <w:t>The</w:t>
            </w:r>
            <w:r>
              <w:rPr>
                <w:color w:val="231F20"/>
                <w:spacing w:val="-24"/>
              </w:rPr>
              <w:t xml:space="preserve"> </w:t>
            </w:r>
            <w:r>
              <w:rPr>
                <w:color w:val="231F20"/>
              </w:rPr>
              <w:t>Contract</w:t>
            </w:r>
            <w:r>
              <w:rPr>
                <w:color w:val="231F20"/>
                <w:spacing w:val="-25"/>
              </w:rPr>
              <w:t xml:space="preserve"> </w:t>
            </w:r>
            <w:r>
              <w:rPr>
                <w:color w:val="231F20"/>
              </w:rPr>
              <w:t>shall</w:t>
            </w:r>
            <w:r>
              <w:rPr>
                <w:color w:val="231F20"/>
                <w:spacing w:val="-24"/>
              </w:rPr>
              <w:t xml:space="preserve"> </w:t>
            </w:r>
            <w:r>
              <w:rPr>
                <w:color w:val="231F20"/>
              </w:rPr>
              <w:t>be</w:t>
            </w:r>
            <w:r>
              <w:rPr>
                <w:color w:val="231F20"/>
                <w:spacing w:val="-26"/>
              </w:rPr>
              <w:t xml:space="preserve"> </w:t>
            </w:r>
            <w:r>
              <w:rPr>
                <w:color w:val="231F20"/>
              </w:rPr>
              <w:t>signed</w:t>
            </w:r>
            <w:r>
              <w:rPr>
                <w:color w:val="231F20"/>
                <w:spacing w:val="-24"/>
              </w:rPr>
              <w:t xml:space="preserve"> </w:t>
            </w:r>
            <w:r>
              <w:rPr>
                <w:color w:val="231F20"/>
              </w:rPr>
              <w:t>by</w:t>
            </w:r>
            <w:r>
              <w:rPr>
                <w:color w:val="231F20"/>
                <w:spacing w:val="-25"/>
              </w:rPr>
              <w:t xml:space="preserve"> </w:t>
            </w:r>
            <w:r>
              <w:rPr>
                <w:color w:val="231F20"/>
              </w:rPr>
              <w:t>the</w:t>
            </w:r>
            <w:r>
              <w:rPr>
                <w:color w:val="231F20"/>
                <w:spacing w:val="-24"/>
              </w:rPr>
              <w:t xml:space="preserve"> </w:t>
            </w:r>
            <w:r>
              <w:rPr>
                <w:color w:val="231F20"/>
              </w:rPr>
              <w:t>duly</w:t>
            </w:r>
            <w:r>
              <w:rPr>
                <w:color w:val="231F20"/>
                <w:spacing w:val="-25"/>
              </w:rPr>
              <w:t xml:space="preserve"> </w:t>
            </w:r>
            <w:r>
              <w:rPr>
                <w:color w:val="231F20"/>
              </w:rPr>
              <w:t>authorized representatives of the parties and shall bear the date of</w:t>
            </w:r>
            <w:r>
              <w:rPr>
                <w:color w:val="231F20"/>
                <w:spacing w:val="-26"/>
              </w:rPr>
              <w:t xml:space="preserve"> </w:t>
            </w:r>
            <w:r>
              <w:rPr>
                <w:color w:val="231F20"/>
              </w:rPr>
              <w:t>signature.</w:t>
            </w:r>
          </w:p>
          <w:p w14:paraId="350ED98F" w14:textId="77777777" w:rsidR="00EF4443" w:rsidRDefault="00EF4443">
            <w:pPr>
              <w:pStyle w:val="TableParagraph"/>
              <w:spacing w:before="11"/>
              <w:rPr>
                <w:sz w:val="23"/>
              </w:rPr>
            </w:pPr>
          </w:p>
          <w:p w14:paraId="15BD2555" w14:textId="77777777" w:rsidR="00EF4443" w:rsidRDefault="002D0D83" w:rsidP="00121205">
            <w:pPr>
              <w:pStyle w:val="TableParagraph"/>
              <w:numPr>
                <w:ilvl w:val="1"/>
                <w:numId w:val="47"/>
              </w:numPr>
              <w:tabs>
                <w:tab w:val="left" w:pos="654"/>
              </w:tabs>
              <w:ind w:hanging="510"/>
            </w:pPr>
            <w:r>
              <w:rPr>
                <w:color w:val="231F20"/>
              </w:rPr>
              <w:t>Where both the parties do not sign the Contract</w:t>
            </w:r>
            <w:r>
              <w:rPr>
                <w:color w:val="231F20"/>
                <w:spacing w:val="-25"/>
              </w:rPr>
              <w:t xml:space="preserve"> </w:t>
            </w:r>
            <w:r>
              <w:rPr>
                <w:color w:val="231F20"/>
              </w:rPr>
              <w:t>simultaneously,</w:t>
            </w:r>
          </w:p>
          <w:p w14:paraId="144DF451" w14:textId="77777777" w:rsidR="00EF4443" w:rsidRDefault="002D0D83" w:rsidP="00121205">
            <w:pPr>
              <w:pStyle w:val="TableParagraph"/>
              <w:numPr>
                <w:ilvl w:val="2"/>
                <w:numId w:val="47"/>
              </w:numPr>
              <w:tabs>
                <w:tab w:val="left" w:pos="1164"/>
              </w:tabs>
              <w:spacing w:before="57" w:line="280" w:lineRule="atLeast"/>
              <w:ind w:right="199" w:hanging="510"/>
              <w:jc w:val="both"/>
            </w:pPr>
            <w:r>
              <w:rPr>
                <w:color w:val="231F20"/>
              </w:rPr>
              <w:t>The Procuring Agency shall send to the selected Consultant two original copies of (1) the full agreed Contract and (2) the letter</w:t>
            </w:r>
            <w:r>
              <w:rPr>
                <w:color w:val="231F20"/>
                <w:spacing w:val="-12"/>
              </w:rPr>
              <w:t xml:space="preserve"> </w:t>
            </w:r>
            <w:r>
              <w:rPr>
                <w:color w:val="231F20"/>
              </w:rPr>
              <w:t>of</w:t>
            </w:r>
            <w:r>
              <w:rPr>
                <w:color w:val="231F20"/>
                <w:spacing w:val="-11"/>
              </w:rPr>
              <w:t xml:space="preserve"> </w:t>
            </w:r>
            <w:r>
              <w:rPr>
                <w:color w:val="231F20"/>
              </w:rPr>
              <w:t>acceptance</w:t>
            </w:r>
            <w:r>
              <w:rPr>
                <w:color w:val="231F20"/>
                <w:spacing w:val="-11"/>
              </w:rPr>
              <w:t xml:space="preserve"> </w:t>
            </w:r>
            <w:r>
              <w:rPr>
                <w:color w:val="231F20"/>
              </w:rPr>
              <w:t>(notification</w:t>
            </w:r>
            <w:r>
              <w:rPr>
                <w:color w:val="231F20"/>
                <w:spacing w:val="-11"/>
              </w:rPr>
              <w:t xml:space="preserve"> </w:t>
            </w:r>
            <w:r>
              <w:rPr>
                <w:color w:val="231F20"/>
              </w:rPr>
              <w:t>of</w:t>
            </w:r>
            <w:r>
              <w:rPr>
                <w:color w:val="231F20"/>
                <w:spacing w:val="-12"/>
              </w:rPr>
              <w:t xml:space="preserve"> </w:t>
            </w:r>
            <w:r>
              <w:rPr>
                <w:color w:val="231F20"/>
              </w:rPr>
              <w:t>award),</w:t>
            </w:r>
            <w:r>
              <w:rPr>
                <w:color w:val="231F20"/>
                <w:spacing w:val="-11"/>
              </w:rPr>
              <w:t xml:space="preserve"> </w:t>
            </w:r>
            <w:r>
              <w:rPr>
                <w:color w:val="231F20"/>
              </w:rPr>
              <w:t>each</w:t>
            </w:r>
            <w:r>
              <w:rPr>
                <w:color w:val="231F20"/>
                <w:spacing w:val="-11"/>
              </w:rPr>
              <w:t xml:space="preserve"> </w:t>
            </w:r>
            <w:r>
              <w:rPr>
                <w:color w:val="231F20"/>
              </w:rPr>
              <w:t>signed</w:t>
            </w:r>
            <w:r>
              <w:rPr>
                <w:color w:val="231F20"/>
                <w:spacing w:val="-11"/>
              </w:rPr>
              <w:t xml:space="preserve"> </w:t>
            </w:r>
            <w:r>
              <w:rPr>
                <w:color w:val="231F20"/>
              </w:rPr>
              <w:t>by</w:t>
            </w:r>
            <w:r>
              <w:rPr>
                <w:color w:val="231F20"/>
                <w:spacing w:val="-11"/>
              </w:rPr>
              <w:t xml:space="preserve"> </w:t>
            </w:r>
            <w:r>
              <w:rPr>
                <w:color w:val="231F20"/>
              </w:rPr>
              <w:t>its duly authorized representatives, with the date of</w:t>
            </w:r>
            <w:r>
              <w:rPr>
                <w:color w:val="231F20"/>
                <w:spacing w:val="-18"/>
              </w:rPr>
              <w:t xml:space="preserve"> </w:t>
            </w:r>
            <w:r>
              <w:rPr>
                <w:color w:val="231F20"/>
              </w:rPr>
              <w:t>signature;</w:t>
            </w:r>
          </w:p>
        </w:tc>
      </w:tr>
    </w:tbl>
    <w:p w14:paraId="2BD652AA"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09"/>
        <w:gridCol w:w="7403"/>
      </w:tblGrid>
      <w:tr w:rsidR="00EF4443" w14:paraId="494BC092" w14:textId="77777777">
        <w:trPr>
          <w:trHeight w:val="4656"/>
        </w:trPr>
        <w:tc>
          <w:tcPr>
            <w:tcW w:w="2409" w:type="dxa"/>
          </w:tcPr>
          <w:p w14:paraId="582DFDAD" w14:textId="77777777" w:rsidR="00EF4443" w:rsidRDefault="00EF4443">
            <w:pPr>
              <w:pStyle w:val="TableParagraph"/>
              <w:rPr>
                <w:rFonts w:ascii="Times New Roman"/>
              </w:rPr>
            </w:pPr>
          </w:p>
        </w:tc>
        <w:tc>
          <w:tcPr>
            <w:tcW w:w="7403" w:type="dxa"/>
          </w:tcPr>
          <w:p w14:paraId="7769BF58" w14:textId="77777777" w:rsidR="00EF4443" w:rsidRDefault="002D0D83" w:rsidP="00121205">
            <w:pPr>
              <w:pStyle w:val="TableParagraph"/>
              <w:numPr>
                <w:ilvl w:val="0"/>
                <w:numId w:val="46"/>
              </w:numPr>
              <w:tabs>
                <w:tab w:val="left" w:pos="1305"/>
                <w:tab w:val="left" w:pos="1306"/>
              </w:tabs>
              <w:spacing w:line="236" w:lineRule="exact"/>
              <w:ind w:hanging="510"/>
            </w:pPr>
            <w:r>
              <w:rPr>
                <w:color w:val="231F20"/>
              </w:rPr>
              <w:t>The letter of acceptance shall indicate the deadline by</w:t>
            </w:r>
            <w:r>
              <w:rPr>
                <w:color w:val="231F20"/>
                <w:spacing w:val="-6"/>
              </w:rPr>
              <w:t xml:space="preserve"> </w:t>
            </w:r>
            <w:r>
              <w:rPr>
                <w:color w:val="231F20"/>
              </w:rPr>
              <w:t>which</w:t>
            </w:r>
          </w:p>
          <w:p w14:paraId="2EDE8995" w14:textId="77777777" w:rsidR="00EF4443" w:rsidRDefault="002D0D83">
            <w:pPr>
              <w:pStyle w:val="TableParagraph"/>
              <w:spacing w:before="27"/>
              <w:ind w:left="1305"/>
            </w:pPr>
            <w:r>
              <w:rPr>
                <w:color w:val="231F20"/>
              </w:rPr>
              <w:t>it must be accepted, which shall normally be not more than 15</w:t>
            </w:r>
          </w:p>
          <w:p w14:paraId="2A50E149" w14:textId="77777777" w:rsidR="00EF4443" w:rsidRDefault="002D0D83">
            <w:pPr>
              <w:pStyle w:val="TableParagraph"/>
              <w:spacing w:before="27"/>
              <w:ind w:left="1305"/>
            </w:pPr>
            <w:r>
              <w:rPr>
                <w:color w:val="231F20"/>
              </w:rPr>
              <w:t>days from the date of its receipt by the Consultant;</w:t>
            </w:r>
          </w:p>
          <w:p w14:paraId="7BDF8448" w14:textId="77777777" w:rsidR="00EF4443" w:rsidRDefault="002D0D83" w:rsidP="00121205">
            <w:pPr>
              <w:pStyle w:val="TableParagraph"/>
              <w:numPr>
                <w:ilvl w:val="0"/>
                <w:numId w:val="46"/>
              </w:numPr>
              <w:tabs>
                <w:tab w:val="left" w:pos="1306"/>
              </w:tabs>
              <w:spacing w:before="83" w:line="266" w:lineRule="auto"/>
              <w:ind w:right="199" w:hanging="510"/>
              <w:jc w:val="both"/>
            </w:pPr>
            <w:r>
              <w:rPr>
                <w:color w:val="231F20"/>
              </w:rPr>
              <w:t>The Consultant, if he agrees to conclude the Contract, shall sign</w:t>
            </w:r>
            <w:r>
              <w:rPr>
                <w:color w:val="231F20"/>
                <w:spacing w:val="-5"/>
              </w:rPr>
              <w:t xml:space="preserve"> </w:t>
            </w:r>
            <w:r>
              <w:rPr>
                <w:color w:val="231F20"/>
              </w:rPr>
              <w:t>and</w:t>
            </w:r>
            <w:r>
              <w:rPr>
                <w:color w:val="231F20"/>
                <w:spacing w:val="-6"/>
              </w:rPr>
              <w:t xml:space="preserve"> </w:t>
            </w:r>
            <w:r>
              <w:rPr>
                <w:color w:val="231F20"/>
              </w:rPr>
              <w:t>date</w:t>
            </w:r>
            <w:r>
              <w:rPr>
                <w:color w:val="231F20"/>
                <w:spacing w:val="-5"/>
              </w:rPr>
              <w:t xml:space="preserve"> </w:t>
            </w:r>
            <w:r>
              <w:rPr>
                <w:color w:val="231F20"/>
              </w:rPr>
              <w:t>all</w:t>
            </w:r>
            <w:r>
              <w:rPr>
                <w:color w:val="231F20"/>
                <w:spacing w:val="-6"/>
              </w:rPr>
              <w:t xml:space="preserve"> </w:t>
            </w:r>
            <w:r>
              <w:rPr>
                <w:color w:val="231F20"/>
              </w:rPr>
              <w:t>original</w:t>
            </w:r>
            <w:r>
              <w:rPr>
                <w:color w:val="231F20"/>
                <w:spacing w:val="-4"/>
              </w:rPr>
              <w:t xml:space="preserve"> </w:t>
            </w:r>
            <w:r>
              <w:rPr>
                <w:color w:val="231F20"/>
              </w:rPr>
              <w:t>copies</w:t>
            </w:r>
            <w:r>
              <w:rPr>
                <w:color w:val="231F20"/>
                <w:spacing w:val="-5"/>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Contract</w:t>
            </w:r>
            <w:r>
              <w:rPr>
                <w:color w:val="231F20"/>
                <w:spacing w:val="-6"/>
              </w:rPr>
              <w:t xml:space="preserve"> </w:t>
            </w:r>
            <w:r>
              <w:rPr>
                <w:color w:val="231F20"/>
              </w:rPr>
              <w:t>and</w:t>
            </w:r>
            <w:r>
              <w:rPr>
                <w:color w:val="231F20"/>
                <w:spacing w:val="-5"/>
              </w:rPr>
              <w:t xml:space="preserve"> </w:t>
            </w:r>
            <w:r>
              <w:rPr>
                <w:color w:val="231F20"/>
              </w:rPr>
              <w:t>the</w:t>
            </w:r>
            <w:r>
              <w:rPr>
                <w:color w:val="231F20"/>
                <w:spacing w:val="-6"/>
              </w:rPr>
              <w:t xml:space="preserve"> </w:t>
            </w:r>
            <w:r>
              <w:rPr>
                <w:color w:val="231F20"/>
              </w:rPr>
              <w:t>letter of acceptance and return one copy of each to the Procuring Agency before the expiry of the deadline indicated in the letter of</w:t>
            </w:r>
            <w:r>
              <w:rPr>
                <w:color w:val="231F20"/>
                <w:spacing w:val="-3"/>
              </w:rPr>
              <w:t xml:space="preserve"> </w:t>
            </w:r>
            <w:r>
              <w:rPr>
                <w:color w:val="231F20"/>
              </w:rPr>
              <w:t>acceptance;</w:t>
            </w:r>
          </w:p>
          <w:p w14:paraId="48E2CB65" w14:textId="77777777" w:rsidR="00EF4443" w:rsidRDefault="002D0D83" w:rsidP="00121205">
            <w:pPr>
              <w:pStyle w:val="TableParagraph"/>
              <w:numPr>
                <w:ilvl w:val="0"/>
                <w:numId w:val="46"/>
              </w:numPr>
              <w:tabs>
                <w:tab w:val="left" w:pos="1306"/>
              </w:tabs>
              <w:spacing w:before="53" w:line="266" w:lineRule="auto"/>
              <w:ind w:right="198" w:hanging="510"/>
              <w:jc w:val="both"/>
            </w:pPr>
            <w:r>
              <w:rPr>
                <w:color w:val="231F20"/>
              </w:rPr>
              <w:t>In case the selected Consultant fails to sign the Contract agreement within the deadline specified in the letter of acceptance the Contract shall be awarded to the next lowest evaluated Consultant. Such a failure shall be considered as withdrawal and the provisions of Clause 18.3 shall</w:t>
            </w:r>
            <w:r>
              <w:rPr>
                <w:color w:val="231F20"/>
                <w:spacing w:val="-20"/>
              </w:rPr>
              <w:t xml:space="preserve"> </w:t>
            </w:r>
            <w:r>
              <w:rPr>
                <w:color w:val="231F20"/>
                <w:spacing w:val="-4"/>
              </w:rPr>
              <w:t>apply.</w:t>
            </w:r>
          </w:p>
          <w:p w14:paraId="3FA1CAAB" w14:textId="77777777" w:rsidR="00EF4443" w:rsidRDefault="00EF4443">
            <w:pPr>
              <w:pStyle w:val="TableParagraph"/>
              <w:rPr>
                <w:sz w:val="24"/>
              </w:rPr>
            </w:pPr>
          </w:p>
          <w:p w14:paraId="3CE8C7F4" w14:textId="77777777" w:rsidR="00EF4443" w:rsidRDefault="002D0D83">
            <w:pPr>
              <w:pStyle w:val="TableParagraph"/>
              <w:spacing w:line="266" w:lineRule="auto"/>
              <w:ind w:left="795" w:hanging="511"/>
            </w:pPr>
            <w:r>
              <w:rPr>
                <w:color w:val="231F20"/>
              </w:rPr>
              <w:t>32.7. The Consultant is expected to commence the assignment on the date and location specified in the Data Sheet.</w:t>
            </w:r>
          </w:p>
        </w:tc>
      </w:tr>
      <w:tr w:rsidR="00EF4443" w14:paraId="2AEF3D17" w14:textId="77777777">
        <w:trPr>
          <w:trHeight w:val="2400"/>
        </w:trPr>
        <w:tc>
          <w:tcPr>
            <w:tcW w:w="2409" w:type="dxa"/>
          </w:tcPr>
          <w:p w14:paraId="7A276E36" w14:textId="77777777" w:rsidR="00EF4443" w:rsidRDefault="002D0D83">
            <w:pPr>
              <w:pStyle w:val="TableParagraph"/>
              <w:spacing w:before="80"/>
              <w:ind w:left="200"/>
              <w:rPr>
                <w:b/>
              </w:rPr>
            </w:pPr>
            <w:r>
              <w:rPr>
                <w:b/>
                <w:color w:val="231F20"/>
              </w:rPr>
              <w:t>33. Confidentiality</w:t>
            </w:r>
          </w:p>
        </w:tc>
        <w:tc>
          <w:tcPr>
            <w:tcW w:w="7403" w:type="dxa"/>
          </w:tcPr>
          <w:p w14:paraId="55BC1144" w14:textId="77777777" w:rsidR="00EF4443" w:rsidRDefault="002D0D83">
            <w:pPr>
              <w:pStyle w:val="TableParagraph"/>
              <w:spacing w:before="80" w:line="266" w:lineRule="auto"/>
              <w:ind w:left="795" w:right="198" w:hanging="511"/>
              <w:jc w:val="both"/>
            </w:pPr>
            <w:r>
              <w:rPr>
                <w:color w:val="231F20"/>
              </w:rPr>
              <w:t>33.</w:t>
            </w:r>
            <w:proofErr w:type="gramStart"/>
            <w:r>
              <w:rPr>
                <w:color w:val="231F20"/>
              </w:rPr>
              <w:t>1.Information</w:t>
            </w:r>
            <w:proofErr w:type="gramEnd"/>
            <w:r w:rsidR="000B67D7">
              <w:rPr>
                <w:color w:val="231F20"/>
              </w:rPr>
              <w:t xml:space="preserve"> </w:t>
            </w:r>
            <w:r>
              <w:rPr>
                <w:color w:val="231F20"/>
              </w:rPr>
              <w:t>relating</w:t>
            </w:r>
            <w:r w:rsidR="000B67D7">
              <w:rPr>
                <w:color w:val="231F20"/>
              </w:rPr>
              <w:t xml:space="preserve"> </w:t>
            </w:r>
            <w:r>
              <w:rPr>
                <w:color w:val="231F20"/>
              </w:rPr>
              <w:t>to</w:t>
            </w:r>
            <w:r w:rsidR="000B67D7">
              <w:rPr>
                <w:color w:val="231F20"/>
              </w:rPr>
              <w:t xml:space="preserve"> </w:t>
            </w:r>
            <w:r>
              <w:rPr>
                <w:color w:val="231F20"/>
              </w:rPr>
              <w:t>evaluation</w:t>
            </w:r>
            <w:r w:rsidR="000B67D7">
              <w:rPr>
                <w:color w:val="231F20"/>
              </w:rPr>
              <w:t xml:space="preserve"> </w:t>
            </w:r>
            <w:r>
              <w:rPr>
                <w:color w:val="231F20"/>
              </w:rPr>
              <w:t>of</w:t>
            </w:r>
            <w:r w:rsidR="000B67D7">
              <w:rPr>
                <w:color w:val="231F20"/>
              </w:rPr>
              <w:t xml:space="preserve"> </w:t>
            </w:r>
            <w:r>
              <w:rPr>
                <w:color w:val="231F20"/>
              </w:rPr>
              <w:t>Proposals</w:t>
            </w:r>
            <w:r w:rsidR="000B67D7">
              <w:rPr>
                <w:color w:val="231F20"/>
              </w:rPr>
              <w:t xml:space="preserve"> </w:t>
            </w:r>
            <w:r>
              <w:rPr>
                <w:color w:val="231F20"/>
              </w:rPr>
              <w:t>and</w:t>
            </w:r>
            <w:r w:rsidR="000B67D7">
              <w:rPr>
                <w:color w:val="231F20"/>
              </w:rPr>
              <w:t xml:space="preserve"> </w:t>
            </w:r>
            <w:r>
              <w:rPr>
                <w:color w:val="231F20"/>
              </w:rPr>
              <w:t>recommendations concerning awards shall not be disclosed to the Consultants who submitted</w:t>
            </w:r>
            <w:r>
              <w:rPr>
                <w:color w:val="231F20"/>
                <w:spacing w:val="-21"/>
              </w:rPr>
              <w:t xml:space="preserve"> </w:t>
            </w:r>
            <w:r>
              <w:rPr>
                <w:color w:val="231F20"/>
              </w:rPr>
              <w:t>the</w:t>
            </w:r>
            <w:r>
              <w:rPr>
                <w:color w:val="231F20"/>
                <w:spacing w:val="-20"/>
              </w:rPr>
              <w:t xml:space="preserve"> </w:t>
            </w:r>
            <w:r>
              <w:rPr>
                <w:color w:val="231F20"/>
              </w:rPr>
              <w:t>Proposals</w:t>
            </w:r>
            <w:r>
              <w:rPr>
                <w:color w:val="231F20"/>
                <w:spacing w:val="-20"/>
              </w:rPr>
              <w:t xml:space="preserve"> </w:t>
            </w:r>
            <w:r>
              <w:rPr>
                <w:color w:val="231F20"/>
              </w:rPr>
              <w:t>or</w:t>
            </w:r>
            <w:r>
              <w:rPr>
                <w:color w:val="231F20"/>
                <w:spacing w:val="-21"/>
              </w:rPr>
              <w:t xml:space="preserve"> </w:t>
            </w:r>
            <w:r>
              <w:rPr>
                <w:color w:val="231F20"/>
              </w:rPr>
              <w:t>to</w:t>
            </w:r>
            <w:r>
              <w:rPr>
                <w:color w:val="231F20"/>
                <w:spacing w:val="-20"/>
              </w:rPr>
              <w:t xml:space="preserve"> </w:t>
            </w:r>
            <w:r>
              <w:rPr>
                <w:color w:val="231F20"/>
              </w:rPr>
              <w:t>other</w:t>
            </w:r>
            <w:r>
              <w:rPr>
                <w:color w:val="231F20"/>
                <w:spacing w:val="-20"/>
              </w:rPr>
              <w:t xml:space="preserve"> </w:t>
            </w:r>
            <w:r>
              <w:rPr>
                <w:color w:val="231F20"/>
              </w:rPr>
              <w:t>persons</w:t>
            </w:r>
            <w:r>
              <w:rPr>
                <w:color w:val="231F20"/>
                <w:spacing w:val="-20"/>
              </w:rPr>
              <w:t xml:space="preserve"> </w:t>
            </w:r>
            <w:r>
              <w:rPr>
                <w:color w:val="231F20"/>
              </w:rPr>
              <w:t>not</w:t>
            </w:r>
            <w:r>
              <w:rPr>
                <w:color w:val="231F20"/>
                <w:spacing w:val="-21"/>
              </w:rPr>
              <w:t xml:space="preserve"> </w:t>
            </w:r>
            <w:r>
              <w:rPr>
                <w:color w:val="231F20"/>
              </w:rPr>
              <w:t>officially</w:t>
            </w:r>
            <w:r>
              <w:rPr>
                <w:color w:val="231F20"/>
                <w:spacing w:val="-20"/>
              </w:rPr>
              <w:t xml:space="preserve"> </w:t>
            </w:r>
            <w:r>
              <w:rPr>
                <w:color w:val="231F20"/>
              </w:rPr>
              <w:t>concerned with</w:t>
            </w:r>
            <w:r>
              <w:rPr>
                <w:color w:val="231F20"/>
                <w:spacing w:val="-13"/>
              </w:rPr>
              <w:t xml:space="preserve"> </w:t>
            </w:r>
            <w:r>
              <w:rPr>
                <w:color w:val="231F20"/>
              </w:rPr>
              <w:t>the</w:t>
            </w:r>
            <w:r>
              <w:rPr>
                <w:color w:val="231F20"/>
                <w:spacing w:val="-12"/>
              </w:rPr>
              <w:t xml:space="preserve"> </w:t>
            </w:r>
            <w:r>
              <w:rPr>
                <w:color w:val="231F20"/>
              </w:rPr>
              <w:t>process,</w:t>
            </w:r>
            <w:r>
              <w:rPr>
                <w:color w:val="231F20"/>
                <w:spacing w:val="-12"/>
              </w:rPr>
              <w:t xml:space="preserve"> </w:t>
            </w:r>
            <w:r>
              <w:rPr>
                <w:color w:val="231F20"/>
              </w:rPr>
              <w:t>until</w:t>
            </w:r>
            <w:r>
              <w:rPr>
                <w:color w:val="231F20"/>
                <w:spacing w:val="-12"/>
              </w:rPr>
              <w:t xml:space="preserve"> </w:t>
            </w:r>
            <w:r>
              <w:rPr>
                <w:color w:val="231F20"/>
              </w:rPr>
              <w:t>the</w:t>
            </w:r>
            <w:r>
              <w:rPr>
                <w:color w:val="231F20"/>
                <w:spacing w:val="-13"/>
              </w:rPr>
              <w:t xml:space="preserve"> </w:t>
            </w:r>
            <w:r>
              <w:rPr>
                <w:color w:val="231F20"/>
              </w:rPr>
              <w:t>publication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award</w:t>
            </w:r>
            <w:r>
              <w:rPr>
                <w:color w:val="231F20"/>
                <w:spacing w:val="-12"/>
              </w:rPr>
              <w:t xml:space="preserve"> </w:t>
            </w:r>
            <w:r>
              <w:rPr>
                <w:color w:val="231F20"/>
              </w:rPr>
              <w:t>of</w:t>
            </w:r>
            <w:r>
              <w:rPr>
                <w:color w:val="231F20"/>
                <w:spacing w:val="-13"/>
              </w:rPr>
              <w:t xml:space="preserve"> </w:t>
            </w:r>
            <w:r>
              <w:rPr>
                <w:color w:val="231F20"/>
              </w:rPr>
              <w:t>Contract.</w:t>
            </w:r>
            <w:r>
              <w:rPr>
                <w:color w:val="231F20"/>
                <w:spacing w:val="-16"/>
              </w:rPr>
              <w:t xml:space="preserve"> </w:t>
            </w:r>
            <w:r>
              <w:rPr>
                <w:color w:val="231F20"/>
              </w:rPr>
              <w:t xml:space="preserve">The undue use by any Consultant of confidential information related to the process may result in the rejection of its Proposal and may be subject to the provisions of the </w:t>
            </w:r>
            <w:proofErr w:type="spellStart"/>
            <w:r>
              <w:rPr>
                <w:color w:val="231F20"/>
              </w:rPr>
              <w:t>RGoB’s</w:t>
            </w:r>
            <w:proofErr w:type="spellEnd"/>
            <w:r>
              <w:rPr>
                <w:color w:val="231F20"/>
              </w:rPr>
              <w:t xml:space="preserve"> anti-fraud and corruption </w:t>
            </w:r>
            <w:r>
              <w:rPr>
                <w:color w:val="231F20"/>
                <w:spacing w:val="-4"/>
              </w:rPr>
              <w:t>policy.</w:t>
            </w:r>
          </w:p>
        </w:tc>
      </w:tr>
      <w:tr w:rsidR="00EF4443" w14:paraId="09AED68C" w14:textId="77777777">
        <w:trPr>
          <w:trHeight w:val="5662"/>
        </w:trPr>
        <w:tc>
          <w:tcPr>
            <w:tcW w:w="2409" w:type="dxa"/>
          </w:tcPr>
          <w:p w14:paraId="37075799" w14:textId="77777777" w:rsidR="00EF4443" w:rsidRDefault="002D0D83">
            <w:pPr>
              <w:pStyle w:val="TableParagraph"/>
              <w:spacing w:before="80" w:line="249" w:lineRule="auto"/>
              <w:ind w:left="596" w:hanging="397"/>
              <w:rPr>
                <w:b/>
              </w:rPr>
            </w:pPr>
            <w:r>
              <w:rPr>
                <w:b/>
                <w:color w:val="231F20"/>
              </w:rPr>
              <w:t>34. Complaint and Review</w:t>
            </w:r>
          </w:p>
        </w:tc>
        <w:tc>
          <w:tcPr>
            <w:tcW w:w="7403" w:type="dxa"/>
          </w:tcPr>
          <w:p w14:paraId="2FB863EC" w14:textId="77777777" w:rsidR="00EF4443" w:rsidRDefault="002D0D83" w:rsidP="00121205">
            <w:pPr>
              <w:pStyle w:val="TableParagraph"/>
              <w:numPr>
                <w:ilvl w:val="1"/>
                <w:numId w:val="45"/>
              </w:numPr>
              <w:tabs>
                <w:tab w:val="left" w:pos="796"/>
              </w:tabs>
              <w:spacing w:before="80" w:line="266" w:lineRule="auto"/>
              <w:ind w:right="198" w:hanging="510"/>
              <w:jc w:val="both"/>
            </w:pPr>
            <w:r>
              <w:rPr>
                <w:color w:val="231F20"/>
              </w:rPr>
              <w:t xml:space="preserve">Any consultant has right to complain if it has or is likely to </w:t>
            </w:r>
            <w:r>
              <w:rPr>
                <w:color w:val="231F20"/>
                <w:spacing w:val="-3"/>
              </w:rPr>
              <w:t xml:space="preserve">suffer, </w:t>
            </w:r>
            <w:r>
              <w:rPr>
                <w:color w:val="231F20"/>
              </w:rPr>
              <w:t>loss or injury due to breach of a duty imposed on the Procuring Entity by the provisions of this document. The Complaint shall be submitted in writing to the Employer within ten (10) days from the date of issuance of letter of intent to award. In the first instance, the consultant who submits Proposal shall submit the complaint</w:t>
            </w:r>
            <w:r>
              <w:rPr>
                <w:color w:val="231F20"/>
                <w:spacing w:val="-20"/>
              </w:rPr>
              <w:t xml:space="preserve"> </w:t>
            </w:r>
            <w:r>
              <w:rPr>
                <w:color w:val="231F20"/>
              </w:rPr>
              <w:t>to the</w:t>
            </w:r>
            <w:r>
              <w:rPr>
                <w:color w:val="231F20"/>
                <w:spacing w:val="-1"/>
              </w:rPr>
              <w:t xml:space="preserve"> </w:t>
            </w:r>
            <w:r>
              <w:rPr>
                <w:color w:val="231F20"/>
              </w:rPr>
              <w:t>Employer.</w:t>
            </w:r>
          </w:p>
          <w:p w14:paraId="4FDE1852" w14:textId="77777777" w:rsidR="00EF4443" w:rsidRDefault="00EF4443">
            <w:pPr>
              <w:pStyle w:val="TableParagraph"/>
              <w:spacing w:before="10"/>
              <w:rPr>
                <w:sz w:val="23"/>
              </w:rPr>
            </w:pPr>
          </w:p>
          <w:p w14:paraId="1657D57D" w14:textId="77777777" w:rsidR="00EF4443" w:rsidRDefault="002D0D83" w:rsidP="00121205">
            <w:pPr>
              <w:pStyle w:val="TableParagraph"/>
              <w:numPr>
                <w:ilvl w:val="1"/>
                <w:numId w:val="45"/>
              </w:numPr>
              <w:tabs>
                <w:tab w:val="left" w:pos="796"/>
              </w:tabs>
              <w:spacing w:line="266" w:lineRule="auto"/>
              <w:ind w:right="200" w:hanging="510"/>
              <w:jc w:val="both"/>
            </w:pP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procuring</w:t>
            </w:r>
            <w:r>
              <w:rPr>
                <w:color w:val="231F20"/>
                <w:spacing w:val="-8"/>
              </w:rPr>
              <w:t xml:space="preserve"> </w:t>
            </w:r>
            <w:r>
              <w:rPr>
                <w:color w:val="231F20"/>
              </w:rPr>
              <w:t>agency</w:t>
            </w:r>
            <w:r>
              <w:rPr>
                <w:color w:val="231F20"/>
                <w:spacing w:val="-9"/>
              </w:rPr>
              <w:t xml:space="preserve"> </w:t>
            </w:r>
            <w:r>
              <w:rPr>
                <w:color w:val="231F20"/>
              </w:rPr>
              <w:t>shall</w:t>
            </w:r>
            <w:r>
              <w:rPr>
                <w:color w:val="231F20"/>
                <w:spacing w:val="-9"/>
              </w:rPr>
              <w:t xml:space="preserve"> </w:t>
            </w:r>
            <w:r>
              <w:rPr>
                <w:color w:val="231F20"/>
              </w:rPr>
              <w:t>within</w:t>
            </w:r>
            <w:r>
              <w:rPr>
                <w:color w:val="231F20"/>
                <w:spacing w:val="-8"/>
              </w:rPr>
              <w:t xml:space="preserve"> </w:t>
            </w:r>
            <w:r>
              <w:rPr>
                <w:color w:val="231F20"/>
              </w:rPr>
              <w:t>seven</w:t>
            </w:r>
            <w:r>
              <w:rPr>
                <w:color w:val="231F20"/>
                <w:spacing w:val="-9"/>
              </w:rPr>
              <w:t xml:space="preserve"> </w:t>
            </w:r>
            <w:r>
              <w:rPr>
                <w:color w:val="231F20"/>
              </w:rPr>
              <w:t>(7)</w:t>
            </w:r>
            <w:r>
              <w:rPr>
                <w:color w:val="231F20"/>
                <w:spacing w:val="-8"/>
              </w:rPr>
              <w:t xml:space="preserve"> </w:t>
            </w:r>
            <w:r>
              <w:rPr>
                <w:color w:val="231F20"/>
              </w:rPr>
              <w:t>days</w:t>
            </w:r>
            <w:r>
              <w:rPr>
                <w:color w:val="231F20"/>
                <w:spacing w:val="-9"/>
              </w:rPr>
              <w:t xml:space="preserve"> </w:t>
            </w:r>
            <w:r>
              <w:rPr>
                <w:color w:val="231F20"/>
              </w:rPr>
              <w:t>after the submission of the complaint issue a written</w:t>
            </w:r>
            <w:r>
              <w:rPr>
                <w:color w:val="231F20"/>
                <w:spacing w:val="-11"/>
              </w:rPr>
              <w:t xml:space="preserve"> </w:t>
            </w:r>
            <w:r>
              <w:rPr>
                <w:color w:val="231F20"/>
              </w:rPr>
              <w:t>decision.</w:t>
            </w:r>
          </w:p>
          <w:p w14:paraId="42A5CBC4" w14:textId="77777777" w:rsidR="00EF4443" w:rsidRDefault="00EF4443">
            <w:pPr>
              <w:pStyle w:val="TableParagraph"/>
              <w:spacing w:before="2"/>
              <w:rPr>
                <w:sz w:val="24"/>
              </w:rPr>
            </w:pPr>
          </w:p>
          <w:p w14:paraId="6D86F03F" w14:textId="77777777" w:rsidR="00EF4443" w:rsidRDefault="002D0D83" w:rsidP="00121205">
            <w:pPr>
              <w:pStyle w:val="TableParagraph"/>
              <w:numPr>
                <w:ilvl w:val="1"/>
                <w:numId w:val="45"/>
              </w:numPr>
              <w:tabs>
                <w:tab w:val="left" w:pos="796"/>
              </w:tabs>
              <w:spacing w:line="266" w:lineRule="auto"/>
              <w:ind w:right="197" w:hanging="510"/>
              <w:jc w:val="both"/>
            </w:pPr>
            <w:r>
              <w:rPr>
                <w:color w:val="231F20"/>
              </w:rPr>
              <w:t>The</w:t>
            </w:r>
            <w:r>
              <w:rPr>
                <w:color w:val="231F20"/>
                <w:spacing w:val="-13"/>
              </w:rPr>
              <w:t xml:space="preserve"> </w:t>
            </w:r>
            <w:r>
              <w:rPr>
                <w:color w:val="231F20"/>
              </w:rPr>
              <w:t>consultant</w:t>
            </w:r>
            <w:r>
              <w:rPr>
                <w:color w:val="231F20"/>
                <w:spacing w:val="-14"/>
              </w:rPr>
              <w:t xml:space="preserve"> </w:t>
            </w:r>
            <w:r>
              <w:rPr>
                <w:color w:val="231F20"/>
              </w:rPr>
              <w:t>may</w:t>
            </w:r>
            <w:r>
              <w:rPr>
                <w:color w:val="231F20"/>
                <w:spacing w:val="-14"/>
              </w:rPr>
              <w:t xml:space="preserve"> </w:t>
            </w:r>
            <w:r>
              <w:rPr>
                <w:color w:val="231F20"/>
              </w:rPr>
              <w:t>appeal</w:t>
            </w:r>
            <w:r>
              <w:rPr>
                <w:color w:val="231F20"/>
                <w:spacing w:val="-13"/>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Independent</w:t>
            </w:r>
            <w:r>
              <w:rPr>
                <w:color w:val="231F20"/>
                <w:spacing w:val="-12"/>
              </w:rPr>
              <w:t xml:space="preserve"> </w:t>
            </w:r>
            <w:r>
              <w:rPr>
                <w:color w:val="231F20"/>
              </w:rPr>
              <w:t>Review</w:t>
            </w:r>
            <w:r>
              <w:rPr>
                <w:color w:val="231F20"/>
                <w:spacing w:val="-13"/>
              </w:rPr>
              <w:t xml:space="preserve"> </w:t>
            </w:r>
            <w:r>
              <w:rPr>
                <w:color w:val="231F20"/>
              </w:rPr>
              <w:t>Body</w:t>
            </w:r>
            <w:r>
              <w:rPr>
                <w:color w:val="231F20"/>
                <w:spacing w:val="-13"/>
              </w:rPr>
              <w:t xml:space="preserve"> </w:t>
            </w:r>
            <w:r>
              <w:rPr>
                <w:color w:val="231F20"/>
              </w:rPr>
              <w:t>within five</w:t>
            </w:r>
            <w:r>
              <w:rPr>
                <w:color w:val="231F20"/>
                <w:spacing w:val="-10"/>
              </w:rPr>
              <w:t xml:space="preserve"> </w:t>
            </w:r>
            <w:r>
              <w:rPr>
                <w:color w:val="231F20"/>
              </w:rPr>
              <w:t>(5)</w:t>
            </w:r>
            <w:r>
              <w:rPr>
                <w:color w:val="231F20"/>
                <w:spacing w:val="-9"/>
              </w:rPr>
              <w:t xml:space="preserve"> </w:t>
            </w:r>
            <w:r>
              <w:rPr>
                <w:color w:val="231F20"/>
              </w:rPr>
              <w:t>days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decision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procuring</w:t>
            </w:r>
            <w:r>
              <w:rPr>
                <w:color w:val="231F20"/>
                <w:spacing w:val="-9"/>
              </w:rPr>
              <w:t xml:space="preserve"> </w:t>
            </w:r>
            <w:r>
              <w:rPr>
                <w:color w:val="231F20"/>
              </w:rPr>
              <w:t>agency</w:t>
            </w:r>
            <w:r>
              <w:rPr>
                <w:color w:val="231F20"/>
                <w:spacing w:val="-9"/>
              </w:rPr>
              <w:t xml:space="preserve"> </w:t>
            </w:r>
            <w:r>
              <w:rPr>
                <w:color w:val="231F20"/>
              </w:rPr>
              <w:t>or where no such decision has been taken within fifteen (15) days of the original complaint and the copy of the appeal shall be given to the procuring agency on the same</w:t>
            </w:r>
            <w:r>
              <w:rPr>
                <w:color w:val="231F20"/>
                <w:spacing w:val="-5"/>
              </w:rPr>
              <w:t xml:space="preserve"> day.</w:t>
            </w:r>
          </w:p>
          <w:p w14:paraId="6CBB9D1E" w14:textId="77777777" w:rsidR="00EF4443" w:rsidRDefault="00EF4443">
            <w:pPr>
              <w:pStyle w:val="TableParagraph"/>
              <w:spacing w:before="8"/>
              <w:rPr>
                <w:sz w:val="21"/>
              </w:rPr>
            </w:pPr>
          </w:p>
          <w:p w14:paraId="74876807" w14:textId="77777777" w:rsidR="00EF4443" w:rsidRDefault="002D0D83" w:rsidP="00121205">
            <w:pPr>
              <w:pStyle w:val="TableParagraph"/>
              <w:numPr>
                <w:ilvl w:val="1"/>
                <w:numId w:val="45"/>
              </w:numPr>
              <w:tabs>
                <w:tab w:val="left" w:pos="796"/>
              </w:tabs>
              <w:spacing w:line="280" w:lineRule="atLeast"/>
              <w:ind w:right="199" w:hanging="510"/>
              <w:jc w:val="both"/>
            </w:pPr>
            <w:r>
              <w:rPr>
                <w:color w:val="231F20"/>
              </w:rPr>
              <w:t xml:space="preserve">Once the appeal copy is received by the procuring </w:t>
            </w:r>
            <w:r>
              <w:rPr>
                <w:color w:val="231F20"/>
                <w:spacing w:val="-4"/>
              </w:rPr>
              <w:t xml:space="preserve">agency, </w:t>
            </w:r>
            <w:r>
              <w:rPr>
                <w:color w:val="231F20"/>
              </w:rPr>
              <w:t>it shall not proceed further with the procurement process until the receipt of notification from the Independent Review Body</w:t>
            </w:r>
            <w:r>
              <w:rPr>
                <w:color w:val="231F20"/>
                <w:spacing w:val="-12"/>
              </w:rPr>
              <w:t xml:space="preserve"> </w:t>
            </w:r>
            <w:r>
              <w:rPr>
                <w:color w:val="231F20"/>
              </w:rPr>
              <w:t>Secretariat.</w:t>
            </w:r>
          </w:p>
        </w:tc>
      </w:tr>
    </w:tbl>
    <w:p w14:paraId="13697208"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361"/>
        <w:gridCol w:w="7451"/>
      </w:tblGrid>
      <w:tr w:rsidR="00EF4443" w14:paraId="1AD0EC16" w14:textId="77777777">
        <w:trPr>
          <w:trHeight w:val="5399"/>
        </w:trPr>
        <w:tc>
          <w:tcPr>
            <w:tcW w:w="2361" w:type="dxa"/>
          </w:tcPr>
          <w:p w14:paraId="4F486716" w14:textId="77777777" w:rsidR="00EF4443" w:rsidRDefault="002D0D83">
            <w:pPr>
              <w:pStyle w:val="TableParagraph"/>
              <w:spacing w:line="236" w:lineRule="exact"/>
              <w:ind w:left="200"/>
              <w:rPr>
                <w:b/>
              </w:rPr>
            </w:pPr>
            <w:r>
              <w:rPr>
                <w:b/>
                <w:color w:val="231F20"/>
              </w:rPr>
              <w:lastRenderedPageBreak/>
              <w:t>35. Debriefing by</w:t>
            </w:r>
          </w:p>
          <w:p w14:paraId="27A78A17" w14:textId="77777777" w:rsidR="00EF4443" w:rsidRDefault="002D0D83">
            <w:pPr>
              <w:pStyle w:val="TableParagraph"/>
              <w:spacing w:before="11" w:line="249" w:lineRule="auto"/>
              <w:ind w:left="596" w:right="314"/>
              <w:rPr>
                <w:b/>
              </w:rPr>
            </w:pPr>
            <w:r>
              <w:rPr>
                <w:b/>
                <w:color w:val="231F20"/>
              </w:rPr>
              <w:t>the Procuring Agency</w:t>
            </w:r>
          </w:p>
        </w:tc>
        <w:tc>
          <w:tcPr>
            <w:tcW w:w="7451" w:type="dxa"/>
          </w:tcPr>
          <w:p w14:paraId="616958B0" w14:textId="77777777" w:rsidR="00EF4443" w:rsidRDefault="002D0D83" w:rsidP="00121205">
            <w:pPr>
              <w:pStyle w:val="TableParagraph"/>
              <w:numPr>
                <w:ilvl w:val="1"/>
                <w:numId w:val="44"/>
              </w:numPr>
              <w:tabs>
                <w:tab w:val="left" w:pos="844"/>
              </w:tabs>
              <w:spacing w:line="236" w:lineRule="exact"/>
              <w:ind w:hanging="510"/>
            </w:pPr>
            <w:r>
              <w:rPr>
                <w:color w:val="231F20"/>
              </w:rPr>
              <w:t>On</w:t>
            </w:r>
            <w:r>
              <w:rPr>
                <w:color w:val="231F20"/>
                <w:spacing w:val="-36"/>
              </w:rPr>
              <w:t xml:space="preserve"> </w:t>
            </w:r>
            <w:r>
              <w:rPr>
                <w:color w:val="231F20"/>
              </w:rPr>
              <w:t>the</w:t>
            </w:r>
            <w:r>
              <w:rPr>
                <w:color w:val="231F20"/>
                <w:spacing w:val="-35"/>
              </w:rPr>
              <w:t xml:space="preserve"> </w:t>
            </w:r>
            <w:r>
              <w:rPr>
                <w:color w:val="231F20"/>
              </w:rPr>
              <w:t>receipt</w:t>
            </w:r>
            <w:r>
              <w:rPr>
                <w:color w:val="231F20"/>
                <w:spacing w:val="-36"/>
              </w:rPr>
              <w:t xml:space="preserve"> </w:t>
            </w:r>
            <w:r>
              <w:rPr>
                <w:color w:val="231F20"/>
              </w:rPr>
              <w:t>of</w:t>
            </w:r>
            <w:r>
              <w:rPr>
                <w:color w:val="231F20"/>
                <w:spacing w:val="-35"/>
              </w:rPr>
              <w:t xml:space="preserve"> </w:t>
            </w:r>
            <w:r>
              <w:rPr>
                <w:color w:val="231F20"/>
              </w:rPr>
              <w:t>employer’s</w:t>
            </w:r>
            <w:r>
              <w:rPr>
                <w:color w:val="231F20"/>
                <w:spacing w:val="-36"/>
              </w:rPr>
              <w:t xml:space="preserve"> </w:t>
            </w:r>
            <w:r>
              <w:rPr>
                <w:color w:val="231F20"/>
              </w:rPr>
              <w:t>notification</w:t>
            </w:r>
            <w:r>
              <w:rPr>
                <w:color w:val="231F20"/>
                <w:spacing w:val="-35"/>
              </w:rPr>
              <w:t xml:space="preserve"> </w:t>
            </w:r>
            <w:r>
              <w:rPr>
                <w:color w:val="231F20"/>
              </w:rPr>
              <w:t>of</w:t>
            </w:r>
            <w:r>
              <w:rPr>
                <w:color w:val="231F20"/>
                <w:spacing w:val="-36"/>
              </w:rPr>
              <w:t xml:space="preserve"> </w:t>
            </w:r>
            <w:r>
              <w:rPr>
                <w:color w:val="231F20"/>
              </w:rPr>
              <w:t>intention</w:t>
            </w:r>
            <w:r>
              <w:rPr>
                <w:color w:val="231F20"/>
                <w:spacing w:val="-35"/>
              </w:rPr>
              <w:t xml:space="preserve"> </w:t>
            </w:r>
            <w:r>
              <w:rPr>
                <w:color w:val="231F20"/>
              </w:rPr>
              <w:t>to</w:t>
            </w:r>
            <w:r>
              <w:rPr>
                <w:color w:val="231F20"/>
                <w:spacing w:val="-36"/>
              </w:rPr>
              <w:t xml:space="preserve"> </w:t>
            </w:r>
            <w:r>
              <w:rPr>
                <w:color w:val="231F20"/>
              </w:rPr>
              <w:t>award</w:t>
            </w:r>
            <w:r>
              <w:rPr>
                <w:color w:val="231F20"/>
                <w:spacing w:val="-35"/>
              </w:rPr>
              <w:t xml:space="preserve"> </w:t>
            </w:r>
            <w:r>
              <w:rPr>
                <w:color w:val="231F20"/>
              </w:rPr>
              <w:t>referred</w:t>
            </w:r>
          </w:p>
          <w:p w14:paraId="217C4AF4" w14:textId="77777777" w:rsidR="00EF4443" w:rsidRDefault="002D0D83">
            <w:pPr>
              <w:pStyle w:val="TableParagraph"/>
              <w:spacing w:before="27" w:line="266" w:lineRule="auto"/>
              <w:ind w:left="843" w:right="199"/>
              <w:jc w:val="both"/>
            </w:pPr>
            <w:r>
              <w:rPr>
                <w:color w:val="231F20"/>
              </w:rPr>
              <w:t>to in ITC 32, an unsuccessful consultant has three (3) working days to make a written request to the employer for</w:t>
            </w:r>
            <w:r>
              <w:rPr>
                <w:color w:val="231F20"/>
                <w:spacing w:val="-40"/>
              </w:rPr>
              <w:t xml:space="preserve"> </w:t>
            </w:r>
            <w:r>
              <w:rPr>
                <w:color w:val="231F20"/>
              </w:rPr>
              <w:t>debriefing. The employer</w:t>
            </w:r>
            <w:r>
              <w:rPr>
                <w:color w:val="231F20"/>
                <w:spacing w:val="-10"/>
              </w:rPr>
              <w:t xml:space="preserve"> </w:t>
            </w:r>
            <w:r>
              <w:rPr>
                <w:color w:val="231F20"/>
              </w:rPr>
              <w:t>shall</w:t>
            </w:r>
            <w:r>
              <w:rPr>
                <w:color w:val="231F20"/>
                <w:spacing w:val="-9"/>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debriefing</w:t>
            </w:r>
            <w:r>
              <w:rPr>
                <w:color w:val="231F20"/>
                <w:spacing w:val="-9"/>
              </w:rPr>
              <w:t xml:space="preserve"> </w:t>
            </w:r>
            <w:r>
              <w:rPr>
                <w:color w:val="231F20"/>
              </w:rPr>
              <w:t>to</w:t>
            </w:r>
            <w:r>
              <w:rPr>
                <w:color w:val="231F20"/>
                <w:spacing w:val="-9"/>
              </w:rPr>
              <w:t xml:space="preserve"> </w:t>
            </w:r>
            <w:r>
              <w:rPr>
                <w:color w:val="231F20"/>
              </w:rPr>
              <w:t>all</w:t>
            </w:r>
            <w:r>
              <w:rPr>
                <w:color w:val="231F20"/>
                <w:spacing w:val="-9"/>
              </w:rPr>
              <w:t xml:space="preserve"> </w:t>
            </w:r>
            <w:r>
              <w:rPr>
                <w:color w:val="231F20"/>
              </w:rPr>
              <w:t>unsuccessful</w:t>
            </w:r>
            <w:r>
              <w:rPr>
                <w:color w:val="231F20"/>
                <w:spacing w:val="-9"/>
              </w:rPr>
              <w:t xml:space="preserve"> </w:t>
            </w:r>
            <w:r>
              <w:rPr>
                <w:color w:val="231F20"/>
              </w:rPr>
              <w:t>consultants whose request is received within this</w:t>
            </w:r>
            <w:r>
              <w:rPr>
                <w:color w:val="231F20"/>
                <w:spacing w:val="-7"/>
              </w:rPr>
              <w:t xml:space="preserve"> </w:t>
            </w:r>
            <w:r>
              <w:rPr>
                <w:color w:val="231F20"/>
              </w:rPr>
              <w:t>deadline.</w:t>
            </w:r>
          </w:p>
          <w:p w14:paraId="38544583" w14:textId="77777777" w:rsidR="00EF4443" w:rsidRDefault="00EF4443">
            <w:pPr>
              <w:pStyle w:val="TableParagraph"/>
              <w:rPr>
                <w:sz w:val="24"/>
              </w:rPr>
            </w:pPr>
          </w:p>
          <w:p w14:paraId="13FB8863" w14:textId="77777777" w:rsidR="00EF4443" w:rsidRDefault="002D0D83" w:rsidP="00121205">
            <w:pPr>
              <w:pStyle w:val="TableParagraph"/>
              <w:numPr>
                <w:ilvl w:val="1"/>
                <w:numId w:val="44"/>
              </w:numPr>
              <w:tabs>
                <w:tab w:val="left" w:pos="844"/>
              </w:tabs>
              <w:spacing w:before="1" w:line="266" w:lineRule="auto"/>
              <w:ind w:right="198" w:hanging="510"/>
              <w:jc w:val="both"/>
            </w:pPr>
            <w:r>
              <w:rPr>
                <w:color w:val="231F20"/>
              </w:rPr>
              <w:t>Where a request for debriefing is received within the deadline, the employer shall provide the debriefing within five (5) working</w:t>
            </w:r>
            <w:r>
              <w:rPr>
                <w:color w:val="231F20"/>
                <w:spacing w:val="-38"/>
              </w:rPr>
              <w:t xml:space="preserve"> </w:t>
            </w:r>
            <w:r>
              <w:rPr>
                <w:color w:val="231F20"/>
              </w:rPr>
              <w:t>days.</w:t>
            </w:r>
          </w:p>
          <w:p w14:paraId="33ABF09E" w14:textId="77777777" w:rsidR="00EF4443" w:rsidRDefault="00EF4443">
            <w:pPr>
              <w:pStyle w:val="TableParagraph"/>
              <w:spacing w:before="2"/>
              <w:rPr>
                <w:sz w:val="24"/>
              </w:rPr>
            </w:pPr>
          </w:p>
          <w:p w14:paraId="663AAF25" w14:textId="77777777" w:rsidR="00EF4443" w:rsidRDefault="002D0D83" w:rsidP="00121205">
            <w:pPr>
              <w:pStyle w:val="TableParagraph"/>
              <w:numPr>
                <w:ilvl w:val="1"/>
                <w:numId w:val="44"/>
              </w:numPr>
              <w:tabs>
                <w:tab w:val="left" w:pos="965"/>
              </w:tabs>
              <w:ind w:left="964" w:hanging="631"/>
            </w:pPr>
            <w:r>
              <w:rPr>
                <w:color w:val="231F20"/>
              </w:rPr>
              <w:t>The employer shall discuss only such proposal and not</w:t>
            </w:r>
            <w:r>
              <w:rPr>
                <w:color w:val="231F20"/>
                <w:spacing w:val="56"/>
              </w:rPr>
              <w:t xml:space="preserve"> </w:t>
            </w:r>
            <w:r>
              <w:rPr>
                <w:color w:val="231F20"/>
              </w:rPr>
              <w:t>the</w:t>
            </w:r>
          </w:p>
          <w:p w14:paraId="745DFECC" w14:textId="77777777" w:rsidR="00EF4443" w:rsidRDefault="002D0D83">
            <w:pPr>
              <w:pStyle w:val="TableParagraph"/>
              <w:spacing w:before="27"/>
              <w:ind w:left="843"/>
              <w:jc w:val="both"/>
            </w:pPr>
            <w:r>
              <w:rPr>
                <w:color w:val="231F20"/>
              </w:rPr>
              <w:t>proposal of other consultants. The debriefing shall not include:</w:t>
            </w:r>
          </w:p>
          <w:p w14:paraId="5504C893" w14:textId="77777777" w:rsidR="00EF4443" w:rsidRDefault="002D0D83" w:rsidP="00121205">
            <w:pPr>
              <w:pStyle w:val="TableParagraph"/>
              <w:numPr>
                <w:ilvl w:val="2"/>
                <w:numId w:val="44"/>
              </w:numPr>
              <w:tabs>
                <w:tab w:val="left" w:pos="1354"/>
              </w:tabs>
              <w:spacing w:before="84"/>
              <w:ind w:hanging="510"/>
              <w:jc w:val="both"/>
            </w:pPr>
            <w:r>
              <w:rPr>
                <w:color w:val="231F20"/>
              </w:rPr>
              <w:t>point-by-point comparisons with another proposal;</w:t>
            </w:r>
            <w:r>
              <w:rPr>
                <w:color w:val="231F20"/>
                <w:spacing w:val="-14"/>
              </w:rPr>
              <w:t xml:space="preserve"> </w:t>
            </w:r>
            <w:r>
              <w:rPr>
                <w:color w:val="231F20"/>
              </w:rPr>
              <w:t>and</w:t>
            </w:r>
          </w:p>
          <w:p w14:paraId="338FA1F8" w14:textId="77777777" w:rsidR="00EF4443" w:rsidRDefault="002D0D83" w:rsidP="00121205">
            <w:pPr>
              <w:pStyle w:val="TableParagraph"/>
              <w:numPr>
                <w:ilvl w:val="2"/>
                <w:numId w:val="44"/>
              </w:numPr>
              <w:tabs>
                <w:tab w:val="left" w:pos="1436"/>
              </w:tabs>
              <w:spacing w:before="83"/>
              <w:ind w:left="1435" w:hanging="592"/>
              <w:jc w:val="both"/>
            </w:pPr>
            <w:r>
              <w:rPr>
                <w:color w:val="231F20"/>
              </w:rPr>
              <w:t>information</w:t>
            </w:r>
            <w:r>
              <w:rPr>
                <w:color w:val="231F20"/>
                <w:spacing w:val="18"/>
              </w:rPr>
              <w:t xml:space="preserve"> </w:t>
            </w:r>
            <w:r>
              <w:rPr>
                <w:color w:val="231F20"/>
              </w:rPr>
              <w:t>that</w:t>
            </w:r>
            <w:r>
              <w:rPr>
                <w:color w:val="231F20"/>
                <w:spacing w:val="19"/>
              </w:rPr>
              <w:t xml:space="preserve"> </w:t>
            </w:r>
            <w:r>
              <w:rPr>
                <w:color w:val="231F20"/>
              </w:rPr>
              <w:t>is</w:t>
            </w:r>
            <w:r>
              <w:rPr>
                <w:color w:val="231F20"/>
                <w:spacing w:val="19"/>
              </w:rPr>
              <w:t xml:space="preserve"> </w:t>
            </w:r>
            <w:r>
              <w:rPr>
                <w:color w:val="231F20"/>
              </w:rPr>
              <w:t>confidential</w:t>
            </w:r>
            <w:r>
              <w:rPr>
                <w:color w:val="231F20"/>
                <w:spacing w:val="19"/>
              </w:rPr>
              <w:t xml:space="preserve"> </w:t>
            </w:r>
            <w:r>
              <w:rPr>
                <w:color w:val="231F20"/>
              </w:rPr>
              <w:t>or</w:t>
            </w:r>
            <w:r>
              <w:rPr>
                <w:color w:val="231F20"/>
                <w:spacing w:val="18"/>
              </w:rPr>
              <w:t xml:space="preserve"> </w:t>
            </w:r>
            <w:r>
              <w:rPr>
                <w:color w:val="231F20"/>
              </w:rPr>
              <w:t>commercially</w:t>
            </w:r>
            <w:r>
              <w:rPr>
                <w:color w:val="231F20"/>
                <w:spacing w:val="19"/>
              </w:rPr>
              <w:t xml:space="preserve"> </w:t>
            </w:r>
            <w:r>
              <w:rPr>
                <w:color w:val="231F20"/>
              </w:rPr>
              <w:t>sensitive</w:t>
            </w:r>
            <w:r>
              <w:rPr>
                <w:color w:val="231F20"/>
                <w:spacing w:val="19"/>
              </w:rPr>
              <w:t xml:space="preserve"> </w:t>
            </w:r>
            <w:r>
              <w:rPr>
                <w:color w:val="231F20"/>
              </w:rPr>
              <w:t>to</w:t>
            </w:r>
          </w:p>
          <w:p w14:paraId="28457685" w14:textId="77777777" w:rsidR="00EF4443" w:rsidRDefault="002D0D83">
            <w:pPr>
              <w:pStyle w:val="TableParagraph"/>
              <w:spacing w:before="27"/>
              <w:ind w:left="1353"/>
            </w:pPr>
            <w:r>
              <w:rPr>
                <w:color w:val="231F20"/>
              </w:rPr>
              <w:t>other Consultants.</w:t>
            </w:r>
          </w:p>
          <w:p w14:paraId="0BE0947A" w14:textId="77777777" w:rsidR="00EF4443" w:rsidRDefault="00EF4443">
            <w:pPr>
              <w:pStyle w:val="TableParagraph"/>
              <w:spacing w:before="4"/>
              <w:rPr>
                <w:sz w:val="24"/>
              </w:rPr>
            </w:pPr>
          </w:p>
          <w:p w14:paraId="41ACBCB9" w14:textId="77777777" w:rsidR="00EF4443" w:rsidRDefault="002D0D83" w:rsidP="00121205">
            <w:pPr>
              <w:pStyle w:val="TableParagraph"/>
              <w:numPr>
                <w:ilvl w:val="1"/>
                <w:numId w:val="44"/>
              </w:numPr>
              <w:tabs>
                <w:tab w:val="left" w:pos="844"/>
              </w:tabs>
              <w:spacing w:line="280" w:lineRule="atLeast"/>
              <w:ind w:right="200" w:hanging="510"/>
              <w:jc w:val="both"/>
            </w:pPr>
            <w:r>
              <w:rPr>
                <w:color w:val="231F20"/>
              </w:rPr>
              <w:t xml:space="preserve">The Purpose of debriefing is to inform the aggrieved </w:t>
            </w:r>
            <w:proofErr w:type="gramStart"/>
            <w:r>
              <w:rPr>
                <w:color w:val="231F20"/>
              </w:rPr>
              <w:t>consultant  of</w:t>
            </w:r>
            <w:proofErr w:type="gramEnd"/>
            <w:r>
              <w:rPr>
                <w:color w:val="231F20"/>
              </w:rPr>
              <w:t xml:space="preserve"> the reasons for lack of success, pointing out the specific shortcomings in its proposal without disclosing contents of other proposals.</w:t>
            </w:r>
          </w:p>
        </w:tc>
      </w:tr>
    </w:tbl>
    <w:p w14:paraId="5BFDCA87" w14:textId="77777777" w:rsidR="00EF4443" w:rsidRDefault="00EF4443">
      <w:pPr>
        <w:spacing w:line="280" w:lineRule="atLeast"/>
        <w:jc w:val="both"/>
        <w:sectPr w:rsidR="00EF4443">
          <w:pgSz w:w="11910" w:h="16840"/>
          <w:pgMar w:top="1200" w:right="940" w:bottom="1100" w:left="940" w:header="0" w:footer="916" w:gutter="0"/>
          <w:cols w:space="720"/>
        </w:sectPr>
      </w:pPr>
    </w:p>
    <w:p w14:paraId="324F8246" w14:textId="77777777" w:rsidR="00EF4443" w:rsidRDefault="002D0D83">
      <w:pPr>
        <w:pStyle w:val="Heading1"/>
        <w:ind w:left="2656"/>
      </w:pPr>
      <w:r>
        <w:rPr>
          <w:color w:val="231F20"/>
        </w:rPr>
        <w:lastRenderedPageBreak/>
        <w:t>INSTRUCTIONS TO CONSULTANTS</w:t>
      </w:r>
    </w:p>
    <w:p w14:paraId="2F457A1E" w14:textId="77777777" w:rsidR="00EF4443" w:rsidRDefault="002D0D83">
      <w:pPr>
        <w:pStyle w:val="Heading3"/>
        <w:spacing w:before="15"/>
        <w:ind w:right="370"/>
        <w:jc w:val="center"/>
      </w:pPr>
      <w:r>
        <w:rPr>
          <w:color w:val="231F20"/>
        </w:rPr>
        <w:t>DATA SHEET</w:t>
      </w:r>
    </w:p>
    <w:p w14:paraId="176A9DB4" w14:textId="77777777" w:rsidR="00EF4443" w:rsidRDefault="00EF4443">
      <w:pPr>
        <w:pStyle w:val="BodyText"/>
        <w:spacing w:before="8"/>
        <w:rPr>
          <w:b/>
          <w:sz w:val="26"/>
        </w:rPr>
      </w:pPr>
    </w:p>
    <w:p w14:paraId="7030BCD5" w14:textId="77777777" w:rsidR="00EF4443" w:rsidRDefault="002D0D83">
      <w:pPr>
        <w:spacing w:line="266" w:lineRule="auto"/>
        <w:ind w:left="307"/>
        <w:rPr>
          <w:i/>
        </w:rPr>
      </w:pPr>
      <w:r>
        <w:rPr>
          <w:i/>
          <w:color w:val="231F20"/>
        </w:rPr>
        <w:t>[Comments in brackets provide guidance for the preparation of the Data Sheet; they should not appear on the final RFP to be delivered to the shortlisted Consultants]</w:t>
      </w:r>
    </w:p>
    <w:p w14:paraId="18C92B4C" w14:textId="77777777" w:rsidR="00EF4443" w:rsidRDefault="00EF4443">
      <w:pPr>
        <w:pStyle w:val="BodyText"/>
        <w:spacing w:before="8"/>
        <w:rPr>
          <w:i/>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317"/>
      </w:tblGrid>
      <w:tr w:rsidR="00EF4443" w14:paraId="3266A471" w14:textId="77777777" w:rsidTr="001A3322">
        <w:trPr>
          <w:trHeight w:val="904"/>
        </w:trPr>
        <w:tc>
          <w:tcPr>
            <w:tcW w:w="1299" w:type="dxa"/>
          </w:tcPr>
          <w:p w14:paraId="788EB615" w14:textId="77777777" w:rsidR="00EF4443" w:rsidRDefault="002D0D83">
            <w:pPr>
              <w:pStyle w:val="TableParagraph"/>
              <w:spacing w:before="46"/>
              <w:ind w:left="103" w:right="93"/>
              <w:jc w:val="center"/>
              <w:rPr>
                <w:b/>
              </w:rPr>
            </w:pPr>
            <w:r>
              <w:rPr>
                <w:b/>
                <w:color w:val="231F20"/>
              </w:rPr>
              <w:t>ITC</w:t>
            </w:r>
          </w:p>
          <w:p w14:paraId="15EC3BAB" w14:textId="77777777" w:rsidR="00EF4443" w:rsidRDefault="002D0D83">
            <w:pPr>
              <w:pStyle w:val="TableParagraph"/>
              <w:spacing w:line="280" w:lineRule="atLeast"/>
              <w:ind w:left="105" w:right="93"/>
              <w:jc w:val="center"/>
              <w:rPr>
                <w:b/>
              </w:rPr>
            </w:pPr>
            <w:r>
              <w:rPr>
                <w:b/>
                <w:color w:val="231F20"/>
              </w:rPr>
              <w:t>Paragraph Reference</w:t>
            </w:r>
          </w:p>
        </w:tc>
        <w:tc>
          <w:tcPr>
            <w:tcW w:w="8317" w:type="dxa"/>
          </w:tcPr>
          <w:p w14:paraId="22B9C24D" w14:textId="77777777" w:rsidR="00EF4443" w:rsidRDefault="00EF4443">
            <w:pPr>
              <w:pStyle w:val="TableParagraph"/>
              <w:spacing w:before="4"/>
              <w:rPr>
                <w:i/>
                <w:sz w:val="28"/>
              </w:rPr>
            </w:pPr>
          </w:p>
          <w:p w14:paraId="4B5FB9C5" w14:textId="77777777" w:rsidR="00EF4443" w:rsidRDefault="002D0D83">
            <w:pPr>
              <w:pStyle w:val="TableParagraph"/>
              <w:ind w:left="3669" w:right="3660"/>
              <w:jc w:val="center"/>
              <w:rPr>
                <w:b/>
              </w:rPr>
            </w:pPr>
            <w:r>
              <w:rPr>
                <w:b/>
                <w:color w:val="231F20"/>
              </w:rPr>
              <w:t>Details</w:t>
            </w:r>
          </w:p>
        </w:tc>
      </w:tr>
      <w:tr w:rsidR="00EF4443" w14:paraId="277BA744" w14:textId="77777777" w:rsidTr="001A3322">
        <w:trPr>
          <w:trHeight w:val="936"/>
        </w:trPr>
        <w:tc>
          <w:tcPr>
            <w:tcW w:w="1299" w:type="dxa"/>
          </w:tcPr>
          <w:p w14:paraId="26BF4FC7" w14:textId="77777777" w:rsidR="00EF4443" w:rsidRDefault="002D0D83">
            <w:pPr>
              <w:pStyle w:val="TableParagraph"/>
              <w:spacing w:before="17"/>
              <w:ind w:left="102" w:right="93"/>
              <w:jc w:val="center"/>
              <w:rPr>
                <w:b/>
              </w:rPr>
            </w:pPr>
            <w:r>
              <w:rPr>
                <w:b/>
                <w:color w:val="231F20"/>
              </w:rPr>
              <w:t>1.1</w:t>
            </w:r>
          </w:p>
        </w:tc>
        <w:tc>
          <w:tcPr>
            <w:tcW w:w="8317" w:type="dxa"/>
          </w:tcPr>
          <w:p w14:paraId="14645F23" w14:textId="77777777" w:rsidR="00EF4443" w:rsidRDefault="002D0D83">
            <w:pPr>
              <w:pStyle w:val="TableParagraph"/>
              <w:tabs>
                <w:tab w:val="left" w:pos="8033"/>
              </w:tabs>
              <w:spacing w:before="17"/>
              <w:ind w:left="67"/>
            </w:pPr>
            <w:r>
              <w:rPr>
                <w:color w:val="231F20"/>
              </w:rPr>
              <w:t xml:space="preserve">Name of the Procuring </w:t>
            </w:r>
            <w:r w:rsidR="003E5C92">
              <w:rPr>
                <w:color w:val="231F20"/>
              </w:rPr>
              <w:t>Agency</w:t>
            </w:r>
            <w:r w:rsidR="003E5C92">
              <w:rPr>
                <w:color w:val="231F20"/>
                <w:spacing w:val="4"/>
              </w:rPr>
              <w:t>:</w:t>
            </w:r>
            <w:r>
              <w:rPr>
                <w:color w:val="231F20"/>
                <w:spacing w:val="4"/>
              </w:rPr>
              <w:t xml:space="preserve"> </w:t>
            </w:r>
            <w:r w:rsidR="008A2D7C" w:rsidRPr="00B84079">
              <w:rPr>
                <w:b/>
                <w:bCs/>
                <w:color w:val="231F20"/>
              </w:rPr>
              <w:t>Ministry of Educatio</w:t>
            </w:r>
            <w:r w:rsidR="00B84079" w:rsidRPr="00B84079">
              <w:rPr>
                <w:b/>
                <w:bCs/>
                <w:color w:val="231F20"/>
              </w:rPr>
              <w:t>n</w:t>
            </w:r>
          </w:p>
          <w:p w14:paraId="69A26D05" w14:textId="77777777" w:rsidR="00EF4443" w:rsidRDefault="00EF4443">
            <w:pPr>
              <w:pStyle w:val="TableParagraph"/>
              <w:spacing w:before="7"/>
              <w:rPr>
                <w:i/>
                <w:sz w:val="26"/>
              </w:rPr>
            </w:pPr>
          </w:p>
          <w:p w14:paraId="173D5892" w14:textId="77777777" w:rsidR="00EF4443" w:rsidRDefault="002D0D83">
            <w:pPr>
              <w:pStyle w:val="TableParagraph"/>
              <w:tabs>
                <w:tab w:val="left" w:pos="8033"/>
              </w:tabs>
              <w:spacing w:before="1"/>
              <w:ind w:left="67"/>
            </w:pPr>
            <w:r>
              <w:rPr>
                <w:color w:val="231F20"/>
              </w:rPr>
              <w:t>Method of</w:t>
            </w:r>
            <w:r>
              <w:rPr>
                <w:color w:val="231F20"/>
                <w:spacing w:val="-22"/>
              </w:rPr>
              <w:t xml:space="preserve"> </w:t>
            </w:r>
            <w:r>
              <w:rPr>
                <w:color w:val="231F20"/>
              </w:rPr>
              <w:t>selection:</w:t>
            </w:r>
            <w:r>
              <w:rPr>
                <w:color w:val="231F20"/>
                <w:spacing w:val="21"/>
              </w:rPr>
              <w:t xml:space="preserve"> </w:t>
            </w:r>
            <w:r w:rsidR="008A2D7C" w:rsidRPr="00B84079">
              <w:rPr>
                <w:b/>
                <w:bCs/>
                <w:color w:val="231F20"/>
              </w:rPr>
              <w:t xml:space="preserve">Quality Cost Based </w:t>
            </w:r>
            <w:r w:rsidR="003E5C92" w:rsidRPr="00B84079">
              <w:rPr>
                <w:b/>
                <w:bCs/>
                <w:color w:val="231F20"/>
              </w:rPr>
              <w:t>Selection (</w:t>
            </w:r>
            <w:r w:rsidRPr="00B84079">
              <w:rPr>
                <w:b/>
                <w:bCs/>
                <w:color w:val="231F20"/>
              </w:rPr>
              <w:t>QCBS)</w:t>
            </w:r>
          </w:p>
        </w:tc>
      </w:tr>
      <w:tr w:rsidR="00EF4443" w14:paraId="3E30866B" w14:textId="77777777" w:rsidTr="001A3322">
        <w:trPr>
          <w:trHeight w:val="2073"/>
        </w:trPr>
        <w:tc>
          <w:tcPr>
            <w:tcW w:w="1299" w:type="dxa"/>
          </w:tcPr>
          <w:p w14:paraId="4DCCA775" w14:textId="77777777" w:rsidR="00EF4443" w:rsidRDefault="002D0D83">
            <w:pPr>
              <w:pStyle w:val="TableParagraph"/>
              <w:spacing w:before="17"/>
              <w:ind w:left="102" w:right="93"/>
              <w:jc w:val="center"/>
              <w:rPr>
                <w:b/>
              </w:rPr>
            </w:pPr>
            <w:r>
              <w:rPr>
                <w:b/>
                <w:color w:val="231F20"/>
              </w:rPr>
              <w:t>1.2</w:t>
            </w:r>
          </w:p>
        </w:tc>
        <w:tc>
          <w:tcPr>
            <w:tcW w:w="8317" w:type="dxa"/>
          </w:tcPr>
          <w:p w14:paraId="3F40FF7B" w14:textId="77777777" w:rsidR="00EF4443" w:rsidRDefault="002D0D83">
            <w:pPr>
              <w:pStyle w:val="TableParagraph"/>
              <w:tabs>
                <w:tab w:val="left" w:pos="893"/>
                <w:tab w:val="left" w:pos="1793"/>
              </w:tabs>
              <w:spacing w:before="17" w:line="266" w:lineRule="auto"/>
              <w:ind w:left="67" w:right="1360"/>
            </w:pPr>
            <w:r>
              <w:rPr>
                <w:color w:val="231F20"/>
              </w:rPr>
              <w:t xml:space="preserve">Financial Proposal to be submitted together with </w:t>
            </w:r>
            <w:r>
              <w:rPr>
                <w:color w:val="231F20"/>
                <w:spacing w:val="-4"/>
              </w:rPr>
              <w:t xml:space="preserve">Technical </w:t>
            </w:r>
            <w:r>
              <w:rPr>
                <w:color w:val="231F20"/>
              </w:rPr>
              <w:t xml:space="preserve">Proposal: </w:t>
            </w:r>
            <w:r>
              <w:rPr>
                <w:color w:val="231F20"/>
                <w:spacing w:val="-8"/>
              </w:rPr>
              <w:t xml:space="preserve">Yes, but in separate envelopes clearly marked as ORIGINAL &amp; COPY </w:t>
            </w:r>
          </w:p>
          <w:p w14:paraId="3B95F291" w14:textId="77777777" w:rsidR="00EF4443" w:rsidRDefault="00EF4443">
            <w:pPr>
              <w:pStyle w:val="TableParagraph"/>
              <w:spacing w:before="2"/>
              <w:rPr>
                <w:i/>
                <w:sz w:val="24"/>
              </w:rPr>
            </w:pPr>
          </w:p>
          <w:p w14:paraId="02877933" w14:textId="77777777" w:rsidR="00EF4443" w:rsidRDefault="002D0D83">
            <w:pPr>
              <w:pStyle w:val="TableParagraph"/>
              <w:tabs>
                <w:tab w:val="left" w:pos="8033"/>
              </w:tabs>
              <w:ind w:left="67"/>
            </w:pPr>
            <w:r>
              <w:rPr>
                <w:color w:val="231F20"/>
              </w:rPr>
              <w:t>The</w:t>
            </w:r>
            <w:r>
              <w:rPr>
                <w:color w:val="231F20"/>
                <w:spacing w:val="-13"/>
              </w:rPr>
              <w:t xml:space="preserve"> </w:t>
            </w:r>
            <w:r>
              <w:rPr>
                <w:color w:val="231F20"/>
              </w:rPr>
              <w:t>name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assignment</w:t>
            </w:r>
            <w:r>
              <w:rPr>
                <w:color w:val="231F20"/>
                <w:spacing w:val="-13"/>
              </w:rPr>
              <w:t xml:space="preserve"> </w:t>
            </w:r>
            <w:r>
              <w:rPr>
                <w:color w:val="231F20"/>
              </w:rPr>
              <w:t>is:</w:t>
            </w:r>
            <w:r>
              <w:rPr>
                <w:color w:val="231F20"/>
                <w:spacing w:val="-10"/>
              </w:rPr>
              <w:t xml:space="preserve"> </w:t>
            </w:r>
            <w:r w:rsidR="008A2D7C" w:rsidRPr="00B84079">
              <w:rPr>
                <w:b/>
                <w:bCs/>
                <w:color w:val="231F20"/>
              </w:rPr>
              <w:t>Enhancement of E</w:t>
            </w:r>
            <w:r w:rsidRPr="00B84079">
              <w:rPr>
                <w:b/>
                <w:bCs/>
                <w:color w:val="231F20"/>
              </w:rPr>
              <w:t xml:space="preserve">ducation </w:t>
            </w:r>
            <w:r w:rsidR="008A2D7C" w:rsidRPr="00B84079">
              <w:rPr>
                <w:b/>
                <w:bCs/>
                <w:color w:val="231F20"/>
              </w:rPr>
              <w:t>M</w:t>
            </w:r>
            <w:r w:rsidRPr="00B84079">
              <w:rPr>
                <w:b/>
                <w:bCs/>
                <w:color w:val="231F20"/>
              </w:rPr>
              <w:t xml:space="preserve">anagement Information </w:t>
            </w:r>
            <w:r w:rsidR="008A2D7C" w:rsidRPr="00B84079">
              <w:rPr>
                <w:b/>
                <w:bCs/>
                <w:color w:val="231F20"/>
              </w:rPr>
              <w:t>S</w:t>
            </w:r>
            <w:r w:rsidRPr="00B84079">
              <w:rPr>
                <w:b/>
                <w:bCs/>
                <w:color w:val="231F20"/>
              </w:rPr>
              <w:t>ystem</w:t>
            </w:r>
          </w:p>
          <w:p w14:paraId="224148CF" w14:textId="77777777" w:rsidR="00EF4443" w:rsidRDefault="00EF4443">
            <w:pPr>
              <w:pStyle w:val="TableParagraph"/>
              <w:spacing w:before="8"/>
              <w:rPr>
                <w:i/>
                <w:sz w:val="26"/>
              </w:rPr>
            </w:pPr>
          </w:p>
          <w:p w14:paraId="3D92F848" w14:textId="77777777" w:rsidR="002D0D83" w:rsidRDefault="002D0D83" w:rsidP="002D0D83">
            <w:pPr>
              <w:widowControl/>
              <w:adjustRightInd w:val="0"/>
              <w:rPr>
                <w:rFonts w:eastAsiaTheme="minorHAnsi"/>
                <w:b/>
                <w:bCs/>
                <w:color w:val="231F20"/>
                <w:lang w:eastAsia="en-US" w:bidi="bo-CN"/>
              </w:rPr>
            </w:pPr>
            <w:r>
              <w:rPr>
                <w:color w:val="231F20"/>
              </w:rPr>
              <w:t>The</w:t>
            </w:r>
            <w:r>
              <w:rPr>
                <w:color w:val="231F20"/>
                <w:spacing w:val="19"/>
              </w:rPr>
              <w:t xml:space="preserve"> </w:t>
            </w:r>
            <w:r>
              <w:rPr>
                <w:color w:val="231F20"/>
              </w:rPr>
              <w:t>scope</w:t>
            </w:r>
            <w:r>
              <w:rPr>
                <w:color w:val="231F20"/>
                <w:spacing w:val="20"/>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rPr>
              <w:t>assignment</w:t>
            </w:r>
            <w:r>
              <w:rPr>
                <w:color w:val="231F20"/>
                <w:spacing w:val="20"/>
              </w:rPr>
              <w:t xml:space="preserve"> </w:t>
            </w:r>
            <w:r>
              <w:rPr>
                <w:color w:val="231F20"/>
              </w:rPr>
              <w:t>and</w:t>
            </w:r>
            <w:r>
              <w:rPr>
                <w:color w:val="231F20"/>
                <w:spacing w:val="20"/>
              </w:rPr>
              <w:t xml:space="preserve"> </w:t>
            </w:r>
            <w:r>
              <w:rPr>
                <w:color w:val="231F20"/>
              </w:rPr>
              <w:t>expected</w:t>
            </w:r>
            <w:r>
              <w:rPr>
                <w:color w:val="231F20"/>
                <w:spacing w:val="20"/>
              </w:rPr>
              <w:t xml:space="preserve"> </w:t>
            </w:r>
            <w:r>
              <w:rPr>
                <w:color w:val="231F20"/>
              </w:rPr>
              <w:t>time</w:t>
            </w:r>
            <w:r>
              <w:rPr>
                <w:color w:val="231F20"/>
                <w:spacing w:val="19"/>
              </w:rPr>
              <w:t xml:space="preserve"> </w:t>
            </w:r>
            <w:r>
              <w:rPr>
                <w:color w:val="231F20"/>
              </w:rPr>
              <w:t>of</w:t>
            </w:r>
            <w:r>
              <w:rPr>
                <w:color w:val="231F20"/>
                <w:spacing w:val="20"/>
              </w:rPr>
              <w:t xml:space="preserve"> </w:t>
            </w:r>
            <w:r>
              <w:rPr>
                <w:color w:val="231F20"/>
              </w:rPr>
              <w:t>its</w:t>
            </w:r>
            <w:r>
              <w:rPr>
                <w:color w:val="231F20"/>
                <w:spacing w:val="20"/>
              </w:rPr>
              <w:t xml:space="preserve"> </w:t>
            </w:r>
            <w:r>
              <w:rPr>
                <w:color w:val="231F20"/>
              </w:rPr>
              <w:t>completion</w:t>
            </w:r>
            <w:r>
              <w:rPr>
                <w:color w:val="231F20"/>
                <w:spacing w:val="20"/>
              </w:rPr>
              <w:t xml:space="preserve"> </w:t>
            </w:r>
            <w:r>
              <w:rPr>
                <w:color w:val="231F20"/>
              </w:rPr>
              <w:t>are:</w:t>
            </w:r>
            <w:r>
              <w:rPr>
                <w:color w:val="231F20"/>
                <w:spacing w:val="22"/>
              </w:rPr>
              <w:t xml:space="preserve"> </w:t>
            </w:r>
            <w:r>
              <w:rPr>
                <w:rFonts w:eastAsiaTheme="minorHAnsi"/>
                <w:b/>
                <w:bCs/>
                <w:color w:val="231F20"/>
                <w:lang w:eastAsia="en-US" w:bidi="bo-CN"/>
              </w:rPr>
              <w:t xml:space="preserve">As per </w:t>
            </w:r>
          </w:p>
          <w:p w14:paraId="4A4BACC9" w14:textId="77777777" w:rsidR="002D0D83" w:rsidRDefault="002D0D83" w:rsidP="002D0D83">
            <w:pPr>
              <w:widowControl/>
              <w:adjustRightInd w:val="0"/>
              <w:rPr>
                <w:rFonts w:eastAsiaTheme="minorHAnsi"/>
                <w:b/>
                <w:bCs/>
                <w:color w:val="231F20"/>
                <w:lang w:eastAsia="en-US" w:bidi="bo-CN"/>
              </w:rPr>
            </w:pPr>
            <w:proofErr w:type="spellStart"/>
            <w:r>
              <w:rPr>
                <w:rFonts w:eastAsiaTheme="minorHAnsi"/>
                <w:b/>
                <w:bCs/>
                <w:color w:val="231F20"/>
                <w:lang w:eastAsia="en-US" w:bidi="bo-CN"/>
              </w:rPr>
              <w:t>ToR</w:t>
            </w:r>
            <w:proofErr w:type="spellEnd"/>
            <w:r>
              <w:rPr>
                <w:rFonts w:eastAsiaTheme="minorHAnsi"/>
                <w:b/>
                <w:bCs/>
                <w:color w:val="231F20"/>
                <w:lang w:eastAsia="en-US" w:bidi="bo-CN"/>
              </w:rPr>
              <w:t xml:space="preserve"> and</w:t>
            </w:r>
            <w:r>
              <w:rPr>
                <w:rFonts w:eastAsiaTheme="minorHAnsi"/>
                <w:color w:val="231F20"/>
                <w:lang w:eastAsia="en-US" w:bidi="bo-CN"/>
              </w:rPr>
              <w:t xml:space="preserve"> </w:t>
            </w:r>
            <w:r>
              <w:rPr>
                <w:rFonts w:eastAsiaTheme="minorHAnsi"/>
                <w:b/>
                <w:bCs/>
                <w:color w:val="231F20"/>
                <w:lang w:eastAsia="en-US" w:bidi="bo-CN"/>
              </w:rPr>
              <w:t xml:space="preserve">the completion time </w:t>
            </w:r>
            <w:proofErr w:type="gramStart"/>
            <w:r>
              <w:rPr>
                <w:rFonts w:eastAsiaTheme="minorHAnsi"/>
                <w:b/>
                <w:bCs/>
                <w:color w:val="231F20"/>
                <w:lang w:eastAsia="en-US" w:bidi="bo-CN"/>
              </w:rPr>
              <w:t>is</w:t>
            </w:r>
            <w:proofErr w:type="gramEnd"/>
            <w:r>
              <w:rPr>
                <w:rFonts w:eastAsiaTheme="minorHAnsi"/>
                <w:color w:val="231F20"/>
                <w:lang w:eastAsia="en-US" w:bidi="bo-CN"/>
              </w:rPr>
              <w:t xml:space="preserve"> </w:t>
            </w:r>
            <w:r w:rsidR="000B67D7">
              <w:rPr>
                <w:rFonts w:eastAsiaTheme="minorHAnsi"/>
                <w:b/>
                <w:bCs/>
                <w:color w:val="231F20"/>
                <w:lang w:eastAsia="en-US" w:bidi="bo-CN"/>
              </w:rPr>
              <w:t>8</w:t>
            </w:r>
            <w:r>
              <w:rPr>
                <w:rFonts w:eastAsiaTheme="minorHAnsi"/>
                <w:b/>
                <w:bCs/>
                <w:color w:val="231F20"/>
                <w:lang w:eastAsia="en-US" w:bidi="bo-CN"/>
              </w:rPr>
              <w:t xml:space="preserve"> months from the date successful </w:t>
            </w:r>
          </w:p>
          <w:p w14:paraId="54307190" w14:textId="77777777" w:rsidR="00EF4443" w:rsidRDefault="00D22E3F" w:rsidP="002D0D83">
            <w:pPr>
              <w:pStyle w:val="TableParagraph"/>
              <w:tabs>
                <w:tab w:val="left" w:pos="8033"/>
              </w:tabs>
              <w:ind w:left="67"/>
              <w:rPr>
                <w:rFonts w:ascii="Times New Roman"/>
              </w:rPr>
            </w:pPr>
            <w:r>
              <w:rPr>
                <w:rFonts w:eastAsiaTheme="minorHAnsi"/>
                <w:b/>
                <w:bCs/>
                <w:color w:val="231F20"/>
                <w:lang w:eastAsia="en-US" w:bidi="bo-CN"/>
              </w:rPr>
              <w:t>contract negotiation</w:t>
            </w:r>
            <w:r w:rsidR="002D0D83">
              <w:rPr>
                <w:rFonts w:eastAsiaTheme="minorHAnsi"/>
                <w:b/>
                <w:bCs/>
                <w:color w:val="231F20"/>
                <w:lang w:eastAsia="en-US" w:bidi="bo-CN"/>
              </w:rPr>
              <w:t>.</w:t>
            </w:r>
          </w:p>
          <w:p w14:paraId="61817348" w14:textId="77777777" w:rsidR="00EF4443" w:rsidRDefault="002D0D83">
            <w:pPr>
              <w:pStyle w:val="TableParagraph"/>
              <w:spacing w:before="27"/>
              <w:ind w:left="67"/>
            </w:pPr>
            <w:r>
              <w:rPr>
                <w:color w:val="231F20"/>
              </w:rPr>
              <w:t>________________________________________________________________</w:t>
            </w:r>
          </w:p>
        </w:tc>
      </w:tr>
      <w:tr w:rsidR="00EF4443" w14:paraId="1D03BB15" w14:textId="77777777" w:rsidTr="001A3322">
        <w:trPr>
          <w:trHeight w:val="2234"/>
        </w:trPr>
        <w:tc>
          <w:tcPr>
            <w:tcW w:w="1299" w:type="dxa"/>
          </w:tcPr>
          <w:p w14:paraId="66A19AF9" w14:textId="77777777" w:rsidR="00EF4443" w:rsidRDefault="002D0D83">
            <w:pPr>
              <w:pStyle w:val="TableParagraph"/>
              <w:spacing w:before="17"/>
              <w:ind w:left="102" w:right="93"/>
              <w:jc w:val="center"/>
              <w:rPr>
                <w:b/>
              </w:rPr>
            </w:pPr>
            <w:r>
              <w:rPr>
                <w:b/>
                <w:color w:val="231F20"/>
              </w:rPr>
              <w:t>1.3</w:t>
            </w:r>
          </w:p>
        </w:tc>
        <w:tc>
          <w:tcPr>
            <w:tcW w:w="8317" w:type="dxa"/>
          </w:tcPr>
          <w:p w14:paraId="60C33612" w14:textId="77777777" w:rsidR="000B67D7" w:rsidRDefault="000B67D7" w:rsidP="000B67D7">
            <w:pPr>
              <w:pStyle w:val="TableParagraph"/>
              <w:tabs>
                <w:tab w:val="left" w:pos="8033"/>
              </w:tabs>
              <w:spacing w:before="17" w:line="266" w:lineRule="auto"/>
              <w:ind w:left="67" w:right="56"/>
              <w:jc w:val="both"/>
              <w:rPr>
                <w:color w:val="231F20"/>
              </w:rPr>
            </w:pPr>
            <w:r>
              <w:rPr>
                <w:color w:val="231F20"/>
              </w:rPr>
              <w:t xml:space="preserve">A pre-proposal conference will be held:  </w:t>
            </w:r>
            <w:r w:rsidRPr="000B67D7">
              <w:rPr>
                <w:b/>
                <w:bCs/>
                <w:color w:val="231F20"/>
                <w:spacing w:val="-8"/>
              </w:rPr>
              <w:t>Yes</w:t>
            </w:r>
            <w:r>
              <w:rPr>
                <w:b/>
                <w:bCs/>
                <w:color w:val="231F20"/>
                <w:spacing w:val="-8"/>
                <w:u w:color="221E1F"/>
              </w:rPr>
              <w:t xml:space="preserve"> on 28/05/2020, 2.30pm at </w:t>
            </w:r>
            <w:proofErr w:type="spellStart"/>
            <w:r>
              <w:rPr>
                <w:b/>
                <w:bCs/>
                <w:color w:val="231F20"/>
                <w:spacing w:val="-8"/>
                <w:u w:color="221E1F"/>
              </w:rPr>
              <w:t>MoE</w:t>
            </w:r>
            <w:proofErr w:type="spellEnd"/>
            <w:r>
              <w:rPr>
                <w:b/>
                <w:bCs/>
                <w:color w:val="231F20"/>
                <w:spacing w:val="-8"/>
                <w:u w:color="221E1F"/>
              </w:rPr>
              <w:t xml:space="preserve"> Conference, </w:t>
            </w:r>
            <w:proofErr w:type="spellStart"/>
            <w:r>
              <w:rPr>
                <w:b/>
                <w:bCs/>
                <w:color w:val="231F20"/>
                <w:spacing w:val="-8"/>
                <w:u w:color="221E1F"/>
              </w:rPr>
              <w:t>Kawang</w:t>
            </w:r>
            <w:proofErr w:type="spellEnd"/>
            <w:r>
              <w:rPr>
                <w:b/>
                <w:bCs/>
                <w:color w:val="231F20"/>
                <w:spacing w:val="-8"/>
                <w:u w:color="221E1F"/>
              </w:rPr>
              <w:t xml:space="preserve"> </w:t>
            </w:r>
            <w:proofErr w:type="spellStart"/>
            <w:r>
              <w:rPr>
                <w:b/>
                <w:bCs/>
                <w:color w:val="231F20"/>
                <w:spacing w:val="-8"/>
                <w:u w:color="221E1F"/>
              </w:rPr>
              <w:t>Jangsa</w:t>
            </w:r>
            <w:proofErr w:type="spellEnd"/>
            <w:r w:rsidR="003E5C92">
              <w:rPr>
                <w:color w:val="231F20"/>
              </w:rPr>
              <w:t>.</w:t>
            </w:r>
          </w:p>
          <w:p w14:paraId="3BFE34CB" w14:textId="77777777" w:rsidR="000B67D7" w:rsidRPr="000B67D7" w:rsidRDefault="000B67D7" w:rsidP="000B67D7">
            <w:pPr>
              <w:pStyle w:val="TableParagraph"/>
              <w:tabs>
                <w:tab w:val="left" w:pos="8033"/>
              </w:tabs>
              <w:spacing w:before="17" w:line="266" w:lineRule="auto"/>
              <w:ind w:left="67" w:right="56"/>
              <w:jc w:val="both"/>
            </w:pPr>
          </w:p>
          <w:p w14:paraId="223C2AF0" w14:textId="77777777" w:rsidR="00D22E3F" w:rsidRPr="00B84079" w:rsidRDefault="002D0D83" w:rsidP="00D22E3F">
            <w:pPr>
              <w:pStyle w:val="TableParagraph"/>
              <w:tabs>
                <w:tab w:val="left" w:pos="8033"/>
              </w:tabs>
              <w:spacing w:before="17" w:line="266" w:lineRule="auto"/>
              <w:ind w:left="67" w:right="56"/>
              <w:jc w:val="both"/>
              <w:rPr>
                <w:b/>
                <w:bCs/>
                <w:color w:val="231F20"/>
              </w:rPr>
            </w:pPr>
            <w:r>
              <w:rPr>
                <w:color w:val="231F20"/>
              </w:rPr>
              <w:t xml:space="preserve"> The</w:t>
            </w:r>
            <w:r>
              <w:rPr>
                <w:color w:val="231F20"/>
                <w:spacing w:val="-24"/>
              </w:rPr>
              <w:t xml:space="preserve"> </w:t>
            </w:r>
            <w:r>
              <w:rPr>
                <w:color w:val="231F20"/>
              </w:rPr>
              <w:t>Procuring</w:t>
            </w:r>
            <w:r>
              <w:rPr>
                <w:color w:val="231F20"/>
                <w:spacing w:val="-35"/>
              </w:rPr>
              <w:t xml:space="preserve"> </w:t>
            </w:r>
            <w:r>
              <w:rPr>
                <w:color w:val="231F20"/>
              </w:rPr>
              <w:t>Agency</w:t>
            </w:r>
            <w:r>
              <w:rPr>
                <w:color w:val="231F20"/>
                <w:spacing w:val="-23"/>
              </w:rPr>
              <w:t xml:space="preserve"> </w:t>
            </w:r>
            <w:r>
              <w:rPr>
                <w:color w:val="231F20"/>
              </w:rPr>
              <w:t>’s</w:t>
            </w:r>
            <w:r>
              <w:rPr>
                <w:color w:val="231F20"/>
                <w:spacing w:val="-23"/>
              </w:rPr>
              <w:t xml:space="preserve"> </w:t>
            </w:r>
            <w:r>
              <w:rPr>
                <w:color w:val="231F20"/>
              </w:rPr>
              <w:t>representative</w:t>
            </w:r>
            <w:r>
              <w:rPr>
                <w:color w:val="231F20"/>
                <w:spacing w:val="-23"/>
              </w:rPr>
              <w:t xml:space="preserve"> </w:t>
            </w:r>
            <w:r>
              <w:rPr>
                <w:color w:val="231F20"/>
              </w:rPr>
              <w:t>is</w:t>
            </w:r>
            <w:r w:rsidRPr="00B84079">
              <w:rPr>
                <w:color w:val="231F20"/>
              </w:rPr>
              <w:t>:</w:t>
            </w:r>
            <w:r w:rsidRPr="00B84079">
              <w:rPr>
                <w:color w:val="231F20"/>
                <w:spacing w:val="-22"/>
              </w:rPr>
              <w:t xml:space="preserve"> </w:t>
            </w:r>
            <w:r w:rsidRPr="00B84079">
              <w:rPr>
                <w:color w:val="231F20"/>
              </w:rPr>
              <w:t xml:space="preserve"> </w:t>
            </w:r>
            <w:proofErr w:type="spellStart"/>
            <w:proofErr w:type="gramStart"/>
            <w:r w:rsidR="00D22E3F" w:rsidRPr="00B84079">
              <w:rPr>
                <w:b/>
                <w:bCs/>
                <w:color w:val="231F20"/>
              </w:rPr>
              <w:t>Ms.Jigme</w:t>
            </w:r>
            <w:proofErr w:type="spellEnd"/>
            <w:proofErr w:type="gramEnd"/>
            <w:r w:rsidR="00D22E3F" w:rsidRPr="00B84079">
              <w:rPr>
                <w:b/>
                <w:bCs/>
                <w:color w:val="231F20"/>
              </w:rPr>
              <w:t xml:space="preserve"> </w:t>
            </w:r>
            <w:proofErr w:type="spellStart"/>
            <w:r w:rsidR="00D22E3F" w:rsidRPr="00B84079">
              <w:rPr>
                <w:b/>
                <w:bCs/>
                <w:color w:val="231F20"/>
              </w:rPr>
              <w:t>Choden</w:t>
            </w:r>
            <w:proofErr w:type="spellEnd"/>
            <w:r w:rsidR="00D22E3F" w:rsidRPr="00B84079">
              <w:rPr>
                <w:b/>
                <w:bCs/>
                <w:color w:val="231F20"/>
              </w:rPr>
              <w:t>, Dy Chief ICT Officer</w:t>
            </w:r>
          </w:p>
          <w:p w14:paraId="7947EED5" w14:textId="77777777" w:rsidR="00D22E3F" w:rsidRDefault="002D0D83" w:rsidP="00D22E3F">
            <w:pPr>
              <w:pStyle w:val="TableParagraph"/>
              <w:tabs>
                <w:tab w:val="left" w:pos="8033"/>
              </w:tabs>
              <w:spacing w:before="17" w:line="266" w:lineRule="auto"/>
              <w:ind w:left="67" w:right="56"/>
              <w:jc w:val="both"/>
              <w:rPr>
                <w:color w:val="231F20"/>
                <w:u w:val="single" w:color="221E1F"/>
              </w:rPr>
            </w:pPr>
            <w:r>
              <w:rPr>
                <w:color w:val="231F20"/>
              </w:rPr>
              <w:t xml:space="preserve"> Address:</w:t>
            </w:r>
            <w:r w:rsidR="00D22E3F">
              <w:rPr>
                <w:color w:val="231F20"/>
              </w:rPr>
              <w:t xml:space="preserve"> </w:t>
            </w:r>
            <w:r w:rsidR="00D22E3F" w:rsidRPr="00D22E3F">
              <w:rPr>
                <w:b/>
                <w:bCs/>
                <w:color w:val="231F20"/>
              </w:rPr>
              <w:t>ICT Division, Directorate of Services, Ministry of Education</w:t>
            </w:r>
          </w:p>
          <w:p w14:paraId="57A263AE" w14:textId="77777777" w:rsidR="00D22E3F" w:rsidRDefault="002D0D83" w:rsidP="00D22E3F">
            <w:pPr>
              <w:pStyle w:val="TableParagraph"/>
              <w:tabs>
                <w:tab w:val="left" w:pos="8033"/>
              </w:tabs>
              <w:spacing w:before="17" w:line="266" w:lineRule="auto"/>
              <w:ind w:left="67" w:right="56"/>
              <w:jc w:val="both"/>
              <w:rPr>
                <w:b/>
                <w:bCs/>
                <w:color w:val="231F20"/>
                <w:spacing w:val="-4"/>
                <w:u w:val="single" w:color="221E1F"/>
              </w:rPr>
            </w:pPr>
            <w:r>
              <w:rPr>
                <w:color w:val="231F20"/>
                <w:spacing w:val="-4"/>
              </w:rPr>
              <w:t>Telephone:</w:t>
            </w:r>
            <w:r w:rsidR="00D22E3F" w:rsidRPr="000B67D7">
              <w:rPr>
                <w:b/>
                <w:bCs/>
                <w:color w:val="231F20"/>
                <w:spacing w:val="-4"/>
                <w:u w:color="221E1F"/>
              </w:rPr>
              <w:t>17831006</w:t>
            </w:r>
          </w:p>
          <w:p w14:paraId="0BD6DF42" w14:textId="77777777" w:rsidR="00D22E3F" w:rsidRDefault="002D0D83" w:rsidP="00D22E3F">
            <w:pPr>
              <w:pStyle w:val="TableParagraph"/>
              <w:tabs>
                <w:tab w:val="left" w:pos="8033"/>
              </w:tabs>
              <w:spacing w:before="17" w:line="266" w:lineRule="auto"/>
              <w:ind w:left="67" w:right="56"/>
              <w:jc w:val="both"/>
              <w:rPr>
                <w:color w:val="231F20"/>
              </w:rPr>
            </w:pPr>
            <w:r>
              <w:rPr>
                <w:color w:val="231F20"/>
              </w:rPr>
              <w:t>Facsimile:</w:t>
            </w:r>
            <w:r w:rsidR="000B67D7">
              <w:rPr>
                <w:color w:val="231F20"/>
              </w:rPr>
              <w:t xml:space="preserve"> </w:t>
            </w:r>
            <w:r w:rsidR="00D22E3F" w:rsidRPr="00D22E3F">
              <w:rPr>
                <w:b/>
                <w:bCs/>
                <w:color w:val="231F20"/>
              </w:rPr>
              <w:t>Nil</w:t>
            </w:r>
          </w:p>
          <w:p w14:paraId="4D3FA0AC" w14:textId="77777777" w:rsidR="00EF4443" w:rsidRDefault="002D0D83" w:rsidP="00D22E3F">
            <w:pPr>
              <w:pStyle w:val="TableParagraph"/>
              <w:tabs>
                <w:tab w:val="left" w:pos="8033"/>
              </w:tabs>
              <w:spacing w:before="17" w:line="266" w:lineRule="auto"/>
              <w:ind w:left="67" w:right="56"/>
              <w:jc w:val="both"/>
            </w:pPr>
            <w:r>
              <w:rPr>
                <w:color w:val="231F20"/>
              </w:rPr>
              <w:t xml:space="preserve"> E-mail</w:t>
            </w:r>
            <w:r w:rsidR="00D22E3F">
              <w:rPr>
                <w:color w:val="231F20"/>
              </w:rPr>
              <w:t xml:space="preserve">: </w:t>
            </w:r>
            <w:r w:rsidR="00D22E3F" w:rsidRPr="00D22E3F">
              <w:rPr>
                <w:b/>
                <w:bCs/>
                <w:color w:val="231F20"/>
              </w:rPr>
              <w:t>jigmechoden@moe.gov.bt</w:t>
            </w:r>
          </w:p>
        </w:tc>
      </w:tr>
      <w:tr w:rsidR="00EF4443" w14:paraId="51CF48AC" w14:textId="77777777" w:rsidTr="001A3322">
        <w:trPr>
          <w:trHeight w:val="1579"/>
        </w:trPr>
        <w:tc>
          <w:tcPr>
            <w:tcW w:w="1299" w:type="dxa"/>
          </w:tcPr>
          <w:p w14:paraId="332CCAE1" w14:textId="77777777" w:rsidR="00EF4443" w:rsidRDefault="002D0D83">
            <w:pPr>
              <w:pStyle w:val="TableParagraph"/>
              <w:spacing w:before="17"/>
              <w:ind w:left="102" w:right="93"/>
              <w:jc w:val="center"/>
              <w:rPr>
                <w:b/>
              </w:rPr>
            </w:pPr>
            <w:r>
              <w:rPr>
                <w:b/>
                <w:color w:val="231F20"/>
              </w:rPr>
              <w:t>1.4</w:t>
            </w:r>
          </w:p>
        </w:tc>
        <w:tc>
          <w:tcPr>
            <w:tcW w:w="8317" w:type="dxa"/>
          </w:tcPr>
          <w:p w14:paraId="586FE0B2" w14:textId="77777777" w:rsidR="008D58EB" w:rsidRDefault="002D0D83" w:rsidP="008D58EB">
            <w:pPr>
              <w:pStyle w:val="TableParagraph"/>
              <w:tabs>
                <w:tab w:val="left" w:pos="8033"/>
              </w:tabs>
              <w:spacing w:before="17"/>
              <w:ind w:left="67"/>
              <w:rPr>
                <w:color w:val="231F20"/>
                <w:spacing w:val="24"/>
              </w:rPr>
            </w:pPr>
            <w:r>
              <w:rPr>
                <w:color w:val="231F20"/>
              </w:rPr>
              <w:t>The</w:t>
            </w:r>
            <w:r>
              <w:rPr>
                <w:color w:val="231F20"/>
                <w:spacing w:val="24"/>
              </w:rPr>
              <w:t xml:space="preserve"> </w:t>
            </w:r>
            <w:r>
              <w:rPr>
                <w:color w:val="231F20"/>
              </w:rPr>
              <w:t>Procuring</w:t>
            </w:r>
            <w:r>
              <w:rPr>
                <w:color w:val="231F20"/>
                <w:spacing w:val="12"/>
              </w:rPr>
              <w:t xml:space="preserve"> </w:t>
            </w:r>
            <w:r>
              <w:rPr>
                <w:color w:val="231F20"/>
              </w:rPr>
              <w:t>Agency</w:t>
            </w:r>
            <w:r>
              <w:rPr>
                <w:color w:val="231F20"/>
                <w:spacing w:val="48"/>
              </w:rPr>
              <w:t xml:space="preserve"> </w:t>
            </w:r>
            <w:r>
              <w:rPr>
                <w:color w:val="231F20"/>
              </w:rPr>
              <w:t>will</w:t>
            </w:r>
            <w:r>
              <w:rPr>
                <w:color w:val="231F20"/>
                <w:spacing w:val="25"/>
              </w:rPr>
              <w:t xml:space="preserve"> </w:t>
            </w:r>
            <w:r>
              <w:rPr>
                <w:color w:val="231F20"/>
              </w:rPr>
              <w:t>provide</w:t>
            </w:r>
            <w:r>
              <w:rPr>
                <w:color w:val="231F20"/>
                <w:spacing w:val="24"/>
              </w:rPr>
              <w:t xml:space="preserve"> </w:t>
            </w:r>
            <w:r>
              <w:rPr>
                <w:color w:val="231F20"/>
              </w:rPr>
              <w:t>the</w:t>
            </w:r>
            <w:r>
              <w:rPr>
                <w:color w:val="231F20"/>
                <w:spacing w:val="24"/>
              </w:rPr>
              <w:t xml:space="preserve"> </w:t>
            </w:r>
            <w:r>
              <w:rPr>
                <w:color w:val="231F20"/>
              </w:rPr>
              <w:t>following</w:t>
            </w:r>
            <w:r>
              <w:rPr>
                <w:color w:val="231F20"/>
                <w:spacing w:val="25"/>
              </w:rPr>
              <w:t xml:space="preserve"> </w:t>
            </w:r>
            <w:r>
              <w:rPr>
                <w:color w:val="231F20"/>
              </w:rPr>
              <w:t>inputs</w:t>
            </w:r>
            <w:r>
              <w:rPr>
                <w:color w:val="231F20"/>
                <w:spacing w:val="23"/>
              </w:rPr>
              <w:t xml:space="preserve"> </w:t>
            </w:r>
            <w:r>
              <w:rPr>
                <w:color w:val="231F20"/>
              </w:rPr>
              <w:t>and</w:t>
            </w:r>
            <w:r>
              <w:rPr>
                <w:color w:val="231F20"/>
                <w:spacing w:val="24"/>
              </w:rPr>
              <w:t xml:space="preserve"> </w:t>
            </w:r>
            <w:r>
              <w:rPr>
                <w:color w:val="231F20"/>
              </w:rPr>
              <w:t>facilities:</w:t>
            </w:r>
            <w:r>
              <w:rPr>
                <w:color w:val="231F20"/>
                <w:spacing w:val="24"/>
              </w:rPr>
              <w:t xml:space="preserve"> </w:t>
            </w:r>
          </w:p>
          <w:p w14:paraId="570BE707" w14:textId="77777777" w:rsidR="008D58EB" w:rsidRDefault="008D58EB" w:rsidP="008D58EB">
            <w:pPr>
              <w:ind w:left="360"/>
              <w:rPr>
                <w:sz w:val="24"/>
                <w:szCs w:val="24"/>
              </w:rPr>
            </w:pPr>
            <w:r>
              <w:rPr>
                <w:rFonts w:ascii="Times New Roman" w:eastAsia="Times New Roman" w:hAnsi="Times New Roman" w:cs="Times New Roman"/>
                <w:b/>
                <w:sz w:val="24"/>
                <w:szCs w:val="24"/>
              </w:rPr>
              <w:t>1.   Office space: Reasonable office space</w:t>
            </w:r>
          </w:p>
          <w:p w14:paraId="7EAAD3A0" w14:textId="77777777" w:rsidR="008D58EB" w:rsidRDefault="008D58EB" w:rsidP="008D58EB">
            <w:pPr>
              <w:ind w:left="360"/>
              <w:rPr>
                <w:sz w:val="24"/>
                <w:szCs w:val="24"/>
              </w:rPr>
            </w:pPr>
            <w:r>
              <w:rPr>
                <w:rFonts w:ascii="Times New Roman" w:eastAsia="Times New Roman" w:hAnsi="Times New Roman" w:cs="Times New Roman"/>
                <w:b/>
                <w:sz w:val="24"/>
                <w:szCs w:val="24"/>
              </w:rPr>
              <w:t>2.   Documents: Any of available documents</w:t>
            </w:r>
          </w:p>
          <w:p w14:paraId="7A85AA64" w14:textId="77777777" w:rsidR="008D58EB" w:rsidRDefault="001A3322" w:rsidP="008D58EB">
            <w:pPr>
              <w:pStyle w:val="TableParagraph"/>
              <w:tabs>
                <w:tab w:val="left" w:pos="8033"/>
              </w:tabs>
              <w:spacing w:before="17"/>
              <w:ind w:left="67"/>
            </w:pPr>
            <w:r>
              <w:rPr>
                <w:rFonts w:ascii="Times New Roman" w:eastAsia="Times New Roman" w:hAnsi="Times New Roman" w:cs="Times New Roman"/>
                <w:b/>
                <w:sz w:val="24"/>
                <w:szCs w:val="24"/>
              </w:rPr>
              <w:t xml:space="preserve">     </w:t>
            </w:r>
            <w:r w:rsidR="008D58EB">
              <w:rPr>
                <w:rFonts w:ascii="Times New Roman" w:eastAsia="Times New Roman" w:hAnsi="Times New Roman" w:cs="Times New Roman"/>
                <w:b/>
                <w:sz w:val="24"/>
                <w:szCs w:val="24"/>
              </w:rPr>
              <w:t>3.   The client will coordinate the meetings with relevant agencies as deemed necessary</w:t>
            </w:r>
          </w:p>
          <w:p w14:paraId="74E6B589" w14:textId="77777777" w:rsidR="00EF4443" w:rsidRDefault="00EF4443">
            <w:pPr>
              <w:pStyle w:val="TableParagraph"/>
              <w:spacing w:before="27"/>
              <w:ind w:left="67"/>
            </w:pPr>
          </w:p>
        </w:tc>
      </w:tr>
      <w:tr w:rsidR="00EF4443" w14:paraId="128C598C" w14:textId="77777777" w:rsidTr="001A3322">
        <w:trPr>
          <w:trHeight w:val="401"/>
        </w:trPr>
        <w:tc>
          <w:tcPr>
            <w:tcW w:w="1299" w:type="dxa"/>
          </w:tcPr>
          <w:p w14:paraId="1823CAB9" w14:textId="77777777" w:rsidR="00EF4443" w:rsidRDefault="002D0D83">
            <w:pPr>
              <w:pStyle w:val="TableParagraph"/>
              <w:spacing w:before="74"/>
              <w:ind w:left="404"/>
              <w:rPr>
                <w:b/>
              </w:rPr>
            </w:pPr>
            <w:r>
              <w:rPr>
                <w:b/>
                <w:color w:val="231F20"/>
              </w:rPr>
              <w:t>4.1 e</w:t>
            </w:r>
          </w:p>
        </w:tc>
        <w:tc>
          <w:tcPr>
            <w:tcW w:w="8317" w:type="dxa"/>
          </w:tcPr>
          <w:p w14:paraId="3024E5B0" w14:textId="77777777" w:rsidR="00EF4443" w:rsidRDefault="002D0D83">
            <w:pPr>
              <w:pStyle w:val="TableParagraph"/>
              <w:spacing w:before="74"/>
              <w:ind w:left="67"/>
              <w:rPr>
                <w:i/>
              </w:rPr>
            </w:pPr>
            <w:r>
              <w:rPr>
                <w:color w:val="231F20"/>
              </w:rPr>
              <w:t xml:space="preserve">The consultant shall submit a signed Integrity Pact: </w:t>
            </w:r>
            <w:r w:rsidR="00B84079" w:rsidRPr="006D2590">
              <w:rPr>
                <w:b/>
                <w:iCs/>
                <w:color w:val="231F20"/>
              </w:rPr>
              <w:t>Yes</w:t>
            </w:r>
            <w:r w:rsidR="00B84079">
              <w:rPr>
                <w:b/>
                <w:i/>
                <w:color w:val="231F20"/>
              </w:rPr>
              <w:t xml:space="preserve"> </w:t>
            </w:r>
            <w:r w:rsidR="00B84079">
              <w:rPr>
                <w:rFonts w:ascii="Times New Roman" w:eastAsia="Times New Roman" w:hAnsi="Times New Roman" w:cs="Times New Roman"/>
                <w:i/>
                <w:color w:val="000000"/>
              </w:rPr>
              <w:t>(failing which the bidder shall be treated as non-responsive)</w:t>
            </w:r>
          </w:p>
        </w:tc>
      </w:tr>
      <w:tr w:rsidR="00EF4443" w14:paraId="33CC0D4B" w14:textId="77777777" w:rsidTr="001A3322">
        <w:trPr>
          <w:trHeight w:val="641"/>
        </w:trPr>
        <w:tc>
          <w:tcPr>
            <w:tcW w:w="1299" w:type="dxa"/>
          </w:tcPr>
          <w:p w14:paraId="2D5403B6" w14:textId="77777777" w:rsidR="00EF4443" w:rsidRDefault="002D0D83">
            <w:pPr>
              <w:pStyle w:val="TableParagraph"/>
              <w:spacing w:before="17"/>
              <w:ind w:left="102" w:right="93"/>
              <w:jc w:val="center"/>
              <w:rPr>
                <w:b/>
              </w:rPr>
            </w:pPr>
            <w:r>
              <w:rPr>
                <w:b/>
                <w:color w:val="231F20"/>
              </w:rPr>
              <w:t>7.1</w:t>
            </w:r>
          </w:p>
        </w:tc>
        <w:tc>
          <w:tcPr>
            <w:tcW w:w="8317" w:type="dxa"/>
          </w:tcPr>
          <w:p w14:paraId="0B1F2B45" w14:textId="3202B8FE" w:rsidR="00B84079" w:rsidRPr="00B84079" w:rsidRDefault="002D0D83" w:rsidP="00B84079">
            <w:pPr>
              <w:ind w:left="67"/>
              <w:rPr>
                <w:color w:val="231F20"/>
                <w:u w:val="single" w:color="221E1F"/>
              </w:rPr>
            </w:pPr>
            <w:r>
              <w:rPr>
                <w:color w:val="231F20"/>
              </w:rPr>
              <w:t>Proposals must</w:t>
            </w:r>
            <w:r>
              <w:rPr>
                <w:color w:val="231F20"/>
                <w:spacing w:val="-12"/>
              </w:rPr>
              <w:t xml:space="preserve"> </w:t>
            </w:r>
            <w:r>
              <w:rPr>
                <w:color w:val="231F20"/>
              </w:rPr>
              <w:t>remain</w:t>
            </w:r>
            <w:r>
              <w:rPr>
                <w:color w:val="231F20"/>
                <w:spacing w:val="-6"/>
              </w:rPr>
              <w:t xml:space="preserve"> </w:t>
            </w:r>
            <w:r>
              <w:rPr>
                <w:color w:val="231F20"/>
              </w:rPr>
              <w:t>valid</w:t>
            </w:r>
            <w:r w:rsidR="00B84079" w:rsidRPr="00B84079">
              <w:rPr>
                <w:color w:val="231F20"/>
              </w:rPr>
              <w:t xml:space="preserve"> </w:t>
            </w:r>
            <w:r w:rsidR="00B84079">
              <w:rPr>
                <w:color w:val="231F20"/>
              </w:rPr>
              <w:t>90 days</w:t>
            </w:r>
            <w:r w:rsidR="00B84079">
              <w:rPr>
                <w:color w:val="231F20"/>
                <w:spacing w:val="-10"/>
              </w:rPr>
              <w:t xml:space="preserve"> </w:t>
            </w:r>
            <w:r w:rsidR="00B84079">
              <w:rPr>
                <w:color w:val="231F20"/>
              </w:rPr>
              <w:t>after</w:t>
            </w:r>
            <w:r w:rsidR="00B84079">
              <w:rPr>
                <w:color w:val="231F20"/>
                <w:spacing w:val="-9"/>
              </w:rPr>
              <w:t xml:space="preserve"> </w:t>
            </w:r>
            <w:r w:rsidR="00B84079">
              <w:rPr>
                <w:color w:val="231F20"/>
              </w:rPr>
              <w:t xml:space="preserve">the submission date w.e.f. from </w:t>
            </w:r>
            <w:r w:rsidR="00B84079">
              <w:rPr>
                <w:b/>
                <w:color w:val="231F20"/>
              </w:rPr>
              <w:t>1</w:t>
            </w:r>
            <w:r w:rsidR="005C347B">
              <w:rPr>
                <w:b/>
                <w:color w:val="231F20"/>
              </w:rPr>
              <w:t>7</w:t>
            </w:r>
            <w:proofErr w:type="spellStart"/>
            <w:r w:rsidR="00B84079">
              <w:rPr>
                <w:b/>
                <w:color w:val="231F20"/>
                <w:position w:val="7"/>
                <w:sz w:val="14"/>
                <w:szCs w:val="14"/>
              </w:rPr>
              <w:t>th</w:t>
            </w:r>
            <w:proofErr w:type="spellEnd"/>
          </w:p>
          <w:p w14:paraId="45CBBADA" w14:textId="77777777" w:rsidR="00EF4443" w:rsidRDefault="00B84079" w:rsidP="00B84079">
            <w:pPr>
              <w:pStyle w:val="TableParagraph"/>
              <w:tabs>
                <w:tab w:val="left" w:pos="3149"/>
                <w:tab w:val="left" w:pos="3358"/>
              </w:tabs>
              <w:spacing w:before="17" w:line="266" w:lineRule="auto"/>
              <w:ind w:left="67" w:right="56"/>
            </w:pPr>
            <w:r>
              <w:rPr>
                <w:b/>
                <w:color w:val="231F20"/>
              </w:rPr>
              <w:t>June 2020.</w:t>
            </w:r>
          </w:p>
        </w:tc>
      </w:tr>
      <w:tr w:rsidR="00EF4443" w14:paraId="5F67EA7F" w14:textId="77777777" w:rsidTr="001A3322">
        <w:trPr>
          <w:trHeight w:val="926"/>
        </w:trPr>
        <w:tc>
          <w:tcPr>
            <w:tcW w:w="1299" w:type="dxa"/>
          </w:tcPr>
          <w:p w14:paraId="3626D6C1" w14:textId="77777777" w:rsidR="00EF4443" w:rsidRDefault="002D0D83">
            <w:pPr>
              <w:pStyle w:val="TableParagraph"/>
              <w:spacing w:before="17"/>
              <w:ind w:left="102" w:right="93"/>
              <w:jc w:val="center"/>
              <w:rPr>
                <w:b/>
              </w:rPr>
            </w:pPr>
            <w:r>
              <w:rPr>
                <w:b/>
                <w:color w:val="231F20"/>
              </w:rPr>
              <w:t>11.2</w:t>
            </w:r>
          </w:p>
        </w:tc>
        <w:tc>
          <w:tcPr>
            <w:tcW w:w="8317" w:type="dxa"/>
          </w:tcPr>
          <w:p w14:paraId="0B098228" w14:textId="77777777" w:rsidR="00EF4443" w:rsidRPr="006D2590" w:rsidRDefault="002D0D83">
            <w:pPr>
              <w:pStyle w:val="TableParagraph"/>
              <w:spacing w:before="2"/>
              <w:rPr>
                <w:color w:val="231F20"/>
              </w:rPr>
            </w:pPr>
            <w:r>
              <w:rPr>
                <w:color w:val="231F20"/>
              </w:rPr>
              <w:t>Clarifications</w:t>
            </w:r>
            <w:r>
              <w:rPr>
                <w:color w:val="231F20"/>
                <w:spacing w:val="-14"/>
              </w:rPr>
              <w:t xml:space="preserve"> </w:t>
            </w:r>
            <w:r>
              <w:rPr>
                <w:color w:val="231F20"/>
              </w:rPr>
              <w:t>may</w:t>
            </w:r>
            <w:r>
              <w:rPr>
                <w:color w:val="231F20"/>
                <w:spacing w:val="-13"/>
              </w:rPr>
              <w:t xml:space="preserve"> </w:t>
            </w:r>
            <w:r>
              <w:rPr>
                <w:color w:val="231F20"/>
              </w:rPr>
              <w:t>be</w:t>
            </w:r>
            <w:r>
              <w:rPr>
                <w:color w:val="231F20"/>
                <w:spacing w:val="-14"/>
              </w:rPr>
              <w:t xml:space="preserve"> </w:t>
            </w:r>
            <w:r>
              <w:rPr>
                <w:color w:val="231F20"/>
              </w:rPr>
              <w:t>requested</w:t>
            </w:r>
            <w:r>
              <w:rPr>
                <w:color w:val="231F20"/>
                <w:spacing w:val="-13"/>
              </w:rPr>
              <w:t xml:space="preserve"> </w:t>
            </w:r>
            <w:r>
              <w:rPr>
                <w:color w:val="231F20"/>
              </w:rPr>
              <w:t>not</w:t>
            </w:r>
            <w:r>
              <w:rPr>
                <w:color w:val="231F20"/>
                <w:spacing w:val="-13"/>
              </w:rPr>
              <w:t xml:space="preserve"> </w:t>
            </w:r>
            <w:r>
              <w:rPr>
                <w:color w:val="231F20"/>
              </w:rPr>
              <w:t>later</w:t>
            </w:r>
            <w:r>
              <w:rPr>
                <w:color w:val="231F20"/>
                <w:spacing w:val="-14"/>
              </w:rPr>
              <w:t xml:space="preserve"> </w:t>
            </w:r>
            <w:r>
              <w:rPr>
                <w:color w:val="231F20"/>
              </w:rPr>
              <w:t>than</w:t>
            </w:r>
            <w:r w:rsidR="003E5C92">
              <w:rPr>
                <w:color w:val="231F20"/>
              </w:rPr>
              <w:t xml:space="preserve"> </w:t>
            </w:r>
            <w:r w:rsidR="00B84079" w:rsidRPr="006D2590">
              <w:rPr>
                <w:b/>
                <w:bCs/>
                <w:color w:val="231F20"/>
              </w:rPr>
              <w:t>7</w:t>
            </w:r>
            <w:r w:rsidR="00B84079">
              <w:rPr>
                <w:color w:val="231F20"/>
              </w:rPr>
              <w:t xml:space="preserve"> days</w:t>
            </w:r>
            <w:r w:rsidR="00B84079">
              <w:rPr>
                <w:color w:val="231F20"/>
                <w:spacing w:val="-14"/>
              </w:rPr>
              <w:t xml:space="preserve"> </w:t>
            </w:r>
            <w:r w:rsidR="00B84079">
              <w:rPr>
                <w:color w:val="231F20"/>
              </w:rPr>
              <w:t>before</w:t>
            </w:r>
            <w:r w:rsidR="00B84079">
              <w:rPr>
                <w:color w:val="231F20"/>
                <w:spacing w:val="-14"/>
              </w:rPr>
              <w:t xml:space="preserve"> </w:t>
            </w:r>
            <w:r w:rsidR="00B84079">
              <w:rPr>
                <w:color w:val="231F20"/>
              </w:rPr>
              <w:t>the submission</w:t>
            </w:r>
            <w:r w:rsidR="00B84079">
              <w:rPr>
                <w:color w:val="231F20"/>
                <w:spacing w:val="-1"/>
              </w:rPr>
              <w:t xml:space="preserve"> </w:t>
            </w:r>
            <w:r w:rsidR="00B84079">
              <w:rPr>
                <w:color w:val="231F20"/>
              </w:rPr>
              <w:t>date</w:t>
            </w:r>
          </w:p>
          <w:p w14:paraId="06D2FC6C" w14:textId="77777777" w:rsidR="006D2590" w:rsidRDefault="006D2590" w:rsidP="00B84079">
            <w:pPr>
              <w:pStyle w:val="TableParagraph"/>
              <w:tabs>
                <w:tab w:val="left" w:pos="7858"/>
              </w:tabs>
              <w:ind w:left="67"/>
              <w:rPr>
                <w:color w:val="231F20"/>
              </w:rPr>
            </w:pPr>
          </w:p>
          <w:p w14:paraId="672A5E13" w14:textId="77777777" w:rsidR="00B84079" w:rsidRPr="00B84079" w:rsidRDefault="002D0D83" w:rsidP="00B84079">
            <w:pPr>
              <w:pStyle w:val="TableParagraph"/>
              <w:tabs>
                <w:tab w:val="left" w:pos="7858"/>
              </w:tabs>
              <w:ind w:left="67"/>
              <w:rPr>
                <w:rFonts w:ascii="Times New Roman"/>
                <w:color w:val="231F20"/>
                <w:u w:val="single" w:color="221E1F"/>
              </w:rPr>
            </w:pPr>
            <w:r>
              <w:rPr>
                <w:color w:val="231F20"/>
              </w:rPr>
              <w:t>The address for requesting clarifications</w:t>
            </w:r>
            <w:r>
              <w:rPr>
                <w:color w:val="231F20"/>
                <w:spacing w:val="-9"/>
              </w:rPr>
              <w:t xml:space="preserve"> </w:t>
            </w:r>
            <w:r>
              <w:rPr>
                <w:color w:val="231F20"/>
              </w:rPr>
              <w:t xml:space="preserve">is: </w:t>
            </w:r>
            <w:r w:rsidR="00B84079" w:rsidRPr="006D2590">
              <w:rPr>
                <w:rFonts w:eastAsia="Times New Roman"/>
                <w:b/>
                <w:color w:val="231F20"/>
              </w:rPr>
              <w:t xml:space="preserve">Director, Directorate of Services, </w:t>
            </w:r>
            <w:proofErr w:type="spellStart"/>
            <w:r w:rsidR="00B84079" w:rsidRPr="006D2590">
              <w:rPr>
                <w:rFonts w:eastAsia="Times New Roman"/>
                <w:b/>
                <w:color w:val="231F20"/>
              </w:rPr>
              <w:t>MoE</w:t>
            </w:r>
            <w:proofErr w:type="spellEnd"/>
          </w:p>
        </w:tc>
      </w:tr>
      <w:tr w:rsidR="00EF4443" w14:paraId="097DF5AE" w14:textId="77777777" w:rsidTr="001A3322">
        <w:trPr>
          <w:trHeight w:val="401"/>
        </w:trPr>
        <w:tc>
          <w:tcPr>
            <w:tcW w:w="1299" w:type="dxa"/>
          </w:tcPr>
          <w:p w14:paraId="309C040C" w14:textId="77777777" w:rsidR="00EF4443" w:rsidRDefault="002D0D83">
            <w:pPr>
              <w:pStyle w:val="TableParagraph"/>
              <w:spacing w:before="17"/>
              <w:ind w:left="102" w:right="93"/>
              <w:jc w:val="center"/>
              <w:rPr>
                <w:b/>
              </w:rPr>
            </w:pPr>
            <w:r>
              <w:rPr>
                <w:b/>
                <w:color w:val="231F20"/>
              </w:rPr>
              <w:t>11.3</w:t>
            </w:r>
          </w:p>
        </w:tc>
        <w:tc>
          <w:tcPr>
            <w:tcW w:w="8317" w:type="dxa"/>
          </w:tcPr>
          <w:p w14:paraId="6C540823" w14:textId="77777777" w:rsidR="006D2590" w:rsidRDefault="002D0D83" w:rsidP="006D2590">
            <w:pPr>
              <w:pStyle w:val="TableParagraph"/>
              <w:spacing w:before="17"/>
              <w:ind w:left="67"/>
            </w:pPr>
            <w:r>
              <w:rPr>
                <w:color w:val="231F20"/>
              </w:rPr>
              <w:t>A</w:t>
            </w:r>
            <w:r>
              <w:rPr>
                <w:color w:val="231F20"/>
                <w:spacing w:val="-21"/>
              </w:rPr>
              <w:t xml:space="preserve"> </w:t>
            </w:r>
            <w:r>
              <w:rPr>
                <w:color w:val="231F20"/>
              </w:rPr>
              <w:t>pre-proposal</w:t>
            </w:r>
            <w:r>
              <w:rPr>
                <w:color w:val="231F20"/>
                <w:spacing w:val="-9"/>
              </w:rPr>
              <w:t xml:space="preserve"> </w:t>
            </w:r>
            <w:r>
              <w:rPr>
                <w:color w:val="231F20"/>
              </w:rPr>
              <w:t>meeting</w:t>
            </w:r>
            <w:r w:rsidR="00B84079">
              <w:rPr>
                <w:color w:val="231F20"/>
                <w:spacing w:val="-10"/>
              </w:rPr>
              <w:t xml:space="preserve"> </w:t>
            </w:r>
            <w:r>
              <w:rPr>
                <w:color w:val="231F20"/>
              </w:rPr>
              <w:t>will</w:t>
            </w:r>
            <w:r w:rsidR="006D2590">
              <w:rPr>
                <w:color w:val="231F20"/>
              </w:rPr>
              <w:t xml:space="preserve"> be conducted</w:t>
            </w:r>
            <w:r w:rsidR="006D2590">
              <w:rPr>
                <w:color w:val="231F20"/>
                <w:spacing w:val="-9"/>
              </w:rPr>
              <w:t>. I</w:t>
            </w:r>
            <w:r w:rsidR="006D2590">
              <w:rPr>
                <w:color w:val="231F20"/>
              </w:rPr>
              <w:t>t</w:t>
            </w:r>
            <w:r w:rsidR="006D2590">
              <w:rPr>
                <w:color w:val="231F20"/>
                <w:spacing w:val="-9"/>
              </w:rPr>
              <w:t xml:space="preserve"> </w:t>
            </w:r>
            <w:r w:rsidR="006D2590">
              <w:rPr>
                <w:color w:val="231F20"/>
              </w:rPr>
              <w:t>will</w:t>
            </w:r>
            <w:r w:rsidR="006D2590">
              <w:rPr>
                <w:color w:val="231F20"/>
                <w:spacing w:val="-9"/>
              </w:rPr>
              <w:t xml:space="preserve"> </w:t>
            </w:r>
            <w:r w:rsidR="006D2590">
              <w:rPr>
                <w:color w:val="231F20"/>
              </w:rPr>
              <w:t>take</w:t>
            </w:r>
            <w:r w:rsidR="006D2590">
              <w:rPr>
                <w:color w:val="231F20"/>
                <w:spacing w:val="-9"/>
              </w:rPr>
              <w:t xml:space="preserve"> </w:t>
            </w:r>
            <w:r w:rsidR="006D2590">
              <w:rPr>
                <w:color w:val="231F20"/>
              </w:rPr>
              <w:t>place</w:t>
            </w:r>
          </w:p>
          <w:p w14:paraId="6EC9275D" w14:textId="77777777" w:rsidR="00B84079" w:rsidRDefault="006D2590" w:rsidP="006D2590">
            <w:pPr>
              <w:pStyle w:val="TableParagraph"/>
              <w:spacing w:before="17"/>
              <w:ind w:left="67"/>
            </w:pPr>
            <w:r>
              <w:rPr>
                <w:color w:val="231F20"/>
              </w:rPr>
              <w:t xml:space="preserve">on </w:t>
            </w:r>
            <w:r w:rsidRPr="006D2590">
              <w:rPr>
                <w:b/>
                <w:bCs/>
                <w:iCs/>
                <w:color w:val="231F20"/>
              </w:rPr>
              <w:t>28</w:t>
            </w:r>
            <w:r w:rsidRPr="006D2590">
              <w:rPr>
                <w:b/>
                <w:bCs/>
                <w:iCs/>
                <w:color w:val="231F20"/>
                <w:vertAlign w:val="superscript"/>
              </w:rPr>
              <w:t>th</w:t>
            </w:r>
            <w:r w:rsidRPr="006D2590">
              <w:rPr>
                <w:b/>
                <w:bCs/>
                <w:iCs/>
                <w:color w:val="231F20"/>
              </w:rPr>
              <w:t xml:space="preserve"> May 2020 at 2.30 pm</w:t>
            </w:r>
            <w:r>
              <w:rPr>
                <w:i/>
                <w:color w:val="231F20"/>
              </w:rPr>
              <w:t xml:space="preserve"> </w:t>
            </w:r>
            <w:r>
              <w:rPr>
                <w:color w:val="231F20"/>
              </w:rPr>
              <w:t xml:space="preserve">at </w:t>
            </w:r>
            <w:proofErr w:type="spellStart"/>
            <w:r w:rsidRPr="006D2590">
              <w:rPr>
                <w:b/>
                <w:bCs/>
                <w:iCs/>
                <w:color w:val="231F20"/>
              </w:rPr>
              <w:t>MoE</w:t>
            </w:r>
            <w:proofErr w:type="spellEnd"/>
            <w:r w:rsidRPr="006D2590">
              <w:rPr>
                <w:b/>
                <w:bCs/>
                <w:iCs/>
                <w:color w:val="231F20"/>
              </w:rPr>
              <w:t xml:space="preserve"> Co</w:t>
            </w:r>
            <w:r>
              <w:rPr>
                <w:b/>
                <w:bCs/>
                <w:iCs/>
                <w:color w:val="231F20"/>
              </w:rPr>
              <w:t>n</w:t>
            </w:r>
            <w:r w:rsidRPr="006D2590">
              <w:rPr>
                <w:b/>
                <w:bCs/>
                <w:iCs/>
                <w:color w:val="231F20"/>
              </w:rPr>
              <w:t xml:space="preserve">ference Hall, </w:t>
            </w:r>
            <w:proofErr w:type="spellStart"/>
            <w:r w:rsidRPr="006D2590">
              <w:rPr>
                <w:b/>
                <w:bCs/>
                <w:iCs/>
                <w:color w:val="231F20"/>
              </w:rPr>
              <w:t>Kawang</w:t>
            </w:r>
            <w:proofErr w:type="spellEnd"/>
            <w:r w:rsidRPr="006D2590">
              <w:rPr>
                <w:b/>
                <w:bCs/>
                <w:iCs/>
                <w:color w:val="231F20"/>
              </w:rPr>
              <w:t xml:space="preserve"> </w:t>
            </w:r>
            <w:proofErr w:type="spellStart"/>
            <w:r w:rsidRPr="006D2590">
              <w:rPr>
                <w:b/>
                <w:bCs/>
                <w:iCs/>
                <w:color w:val="231F20"/>
              </w:rPr>
              <w:t>Jangsa</w:t>
            </w:r>
            <w:proofErr w:type="spellEnd"/>
          </w:p>
          <w:p w14:paraId="35F81658" w14:textId="77777777" w:rsidR="00EF4443" w:rsidRDefault="00EF4443">
            <w:pPr>
              <w:pStyle w:val="TableParagraph"/>
              <w:spacing w:before="27"/>
              <w:ind w:left="67"/>
            </w:pPr>
          </w:p>
        </w:tc>
      </w:tr>
      <w:tr w:rsidR="00EF4443" w14:paraId="01364994" w14:textId="77777777" w:rsidTr="001A3322">
        <w:trPr>
          <w:trHeight w:val="679"/>
        </w:trPr>
        <w:tc>
          <w:tcPr>
            <w:tcW w:w="1299" w:type="dxa"/>
          </w:tcPr>
          <w:p w14:paraId="4046C12B" w14:textId="77777777" w:rsidR="00EF4443" w:rsidRPr="001A3322" w:rsidRDefault="002D0D83">
            <w:pPr>
              <w:pStyle w:val="TableParagraph"/>
              <w:spacing w:before="17"/>
              <w:ind w:left="270"/>
              <w:rPr>
                <w:b/>
                <w:strike/>
              </w:rPr>
            </w:pPr>
            <w:r w:rsidRPr="001A3322">
              <w:rPr>
                <w:b/>
                <w:strike/>
                <w:color w:val="231F20"/>
              </w:rPr>
              <w:t>12.3 (a)</w:t>
            </w:r>
          </w:p>
        </w:tc>
        <w:tc>
          <w:tcPr>
            <w:tcW w:w="8317" w:type="dxa"/>
          </w:tcPr>
          <w:p w14:paraId="756D67DC" w14:textId="77777777" w:rsidR="00EF4443" w:rsidRPr="001A3322" w:rsidRDefault="002D0D83">
            <w:pPr>
              <w:pStyle w:val="TableParagraph"/>
              <w:tabs>
                <w:tab w:val="left" w:pos="1221"/>
                <w:tab w:val="left" w:pos="2236"/>
              </w:tabs>
              <w:spacing w:before="17" w:line="266" w:lineRule="auto"/>
              <w:ind w:left="67" w:right="932"/>
              <w:rPr>
                <w:strike/>
              </w:rPr>
            </w:pPr>
            <w:r w:rsidRPr="001A3322">
              <w:rPr>
                <w:strike/>
                <w:color w:val="231F20"/>
              </w:rPr>
              <w:t>Shortlisted Consultants may associate with other shortlisted</w:t>
            </w:r>
            <w:r w:rsidRPr="001A3322">
              <w:rPr>
                <w:strike/>
                <w:color w:val="231F20"/>
                <w:spacing w:val="-38"/>
              </w:rPr>
              <w:t xml:space="preserve"> </w:t>
            </w:r>
            <w:r w:rsidRPr="001A3322">
              <w:rPr>
                <w:strike/>
                <w:color w:val="231F20"/>
              </w:rPr>
              <w:t xml:space="preserve">Consultants: </w:t>
            </w:r>
            <w:r w:rsidRPr="001A3322">
              <w:rPr>
                <w:strike/>
                <w:color w:val="231F20"/>
                <w:spacing w:val="-8"/>
              </w:rPr>
              <w:t>Yes</w:t>
            </w:r>
            <w:r w:rsidRPr="001A3322">
              <w:rPr>
                <w:strike/>
                <w:color w:val="231F20"/>
                <w:spacing w:val="-8"/>
                <w:u w:val="single" w:color="221E1F"/>
              </w:rPr>
              <w:t xml:space="preserve"> </w:t>
            </w:r>
            <w:r w:rsidRPr="001A3322">
              <w:rPr>
                <w:strike/>
                <w:color w:val="231F20"/>
                <w:spacing w:val="-8"/>
                <w:u w:val="single" w:color="221E1F"/>
              </w:rPr>
              <w:tab/>
            </w:r>
            <w:r w:rsidRPr="001A3322">
              <w:rPr>
                <w:strike/>
                <w:color w:val="231F20"/>
              </w:rPr>
              <w:t>No</w:t>
            </w:r>
            <w:r w:rsidRPr="001A3322">
              <w:rPr>
                <w:strike/>
                <w:color w:val="231F20"/>
                <w:u w:val="single" w:color="221E1F"/>
              </w:rPr>
              <w:t xml:space="preserve"> </w:t>
            </w:r>
            <w:r w:rsidRPr="001A3322">
              <w:rPr>
                <w:strike/>
                <w:color w:val="231F20"/>
                <w:u w:val="single" w:color="221E1F"/>
              </w:rPr>
              <w:tab/>
            </w:r>
          </w:p>
        </w:tc>
      </w:tr>
    </w:tbl>
    <w:p w14:paraId="1AB1608D" w14:textId="77777777" w:rsidR="001A3322" w:rsidRPr="001A3322" w:rsidRDefault="001A3322" w:rsidP="001A3322">
      <w:pPr>
        <w:tabs>
          <w:tab w:val="left" w:pos="1440"/>
        </w:tabs>
        <w:sectPr w:rsidR="001A3322" w:rsidRPr="001A3322">
          <w:pgSz w:w="11910" w:h="16840"/>
          <w:pgMar w:top="110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317"/>
      </w:tblGrid>
      <w:tr w:rsidR="00EF4443" w14:paraId="746179BC" w14:textId="77777777" w:rsidTr="00CD43A7">
        <w:trPr>
          <w:trHeight w:val="3119"/>
        </w:trPr>
        <w:tc>
          <w:tcPr>
            <w:tcW w:w="1299" w:type="dxa"/>
          </w:tcPr>
          <w:p w14:paraId="21D1B407" w14:textId="77777777" w:rsidR="00EF4443" w:rsidRPr="001A3322" w:rsidRDefault="002D0D83">
            <w:pPr>
              <w:pStyle w:val="TableParagraph"/>
              <w:spacing w:before="17"/>
              <w:ind w:left="264"/>
              <w:rPr>
                <w:b/>
                <w:strike/>
              </w:rPr>
            </w:pPr>
            <w:r w:rsidRPr="001A3322">
              <w:rPr>
                <w:b/>
                <w:strike/>
                <w:color w:val="231F20"/>
              </w:rPr>
              <w:lastRenderedPageBreak/>
              <w:t>12.3 (b)</w:t>
            </w:r>
          </w:p>
        </w:tc>
        <w:tc>
          <w:tcPr>
            <w:tcW w:w="8317" w:type="dxa"/>
          </w:tcPr>
          <w:p w14:paraId="04F4355E" w14:textId="77777777" w:rsidR="00EF4443" w:rsidRPr="001A3322" w:rsidRDefault="002D0D83">
            <w:pPr>
              <w:pStyle w:val="TableParagraph"/>
              <w:spacing w:before="17"/>
              <w:ind w:left="67"/>
              <w:rPr>
                <w:strike/>
              </w:rPr>
            </w:pPr>
            <w:r w:rsidRPr="001A3322">
              <w:rPr>
                <w:strike/>
                <w:color w:val="231F20"/>
              </w:rPr>
              <w:t>[</w:t>
            </w:r>
            <w:r w:rsidRPr="001A3322">
              <w:rPr>
                <w:i/>
                <w:strike/>
                <w:color w:val="231F20"/>
              </w:rPr>
              <w:t>Select one of the following two sentences</w:t>
            </w:r>
            <w:r w:rsidRPr="001A3322">
              <w:rPr>
                <w:strike/>
                <w:color w:val="231F20"/>
              </w:rPr>
              <w:t>]</w:t>
            </w:r>
          </w:p>
          <w:p w14:paraId="27B0178D" w14:textId="77777777" w:rsidR="00EF4443" w:rsidRPr="001A3322" w:rsidRDefault="002D0D83">
            <w:pPr>
              <w:pStyle w:val="TableParagraph"/>
              <w:spacing w:before="27"/>
              <w:ind w:left="67"/>
              <w:rPr>
                <w:strike/>
              </w:rPr>
            </w:pPr>
            <w:r w:rsidRPr="001A3322">
              <w:rPr>
                <w:strike/>
                <w:color w:val="231F20"/>
              </w:rPr>
              <w:t>The estimated number of professional staff-months required for the assignment is:</w:t>
            </w:r>
          </w:p>
          <w:p w14:paraId="2984477D" w14:textId="77777777" w:rsidR="00EF4443" w:rsidRPr="001A3322" w:rsidRDefault="00EF4443">
            <w:pPr>
              <w:pStyle w:val="TableParagraph"/>
              <w:spacing w:before="10"/>
              <w:rPr>
                <w:i/>
                <w:strike/>
              </w:rPr>
            </w:pPr>
          </w:p>
          <w:p w14:paraId="52B75EA3" w14:textId="77777777" w:rsidR="00EF4443" w:rsidRPr="001A3322" w:rsidRDefault="00C3624D">
            <w:pPr>
              <w:pStyle w:val="TableParagraph"/>
              <w:spacing w:line="20" w:lineRule="exact"/>
              <w:ind w:left="60"/>
              <w:rPr>
                <w:strike/>
                <w:sz w:val="2"/>
              </w:rPr>
            </w:pPr>
            <w:r>
              <w:rPr>
                <w:strike/>
                <w:sz w:val="2"/>
              </w:rPr>
            </w:r>
            <w:r>
              <w:rPr>
                <w:strike/>
                <w:sz w:val="2"/>
              </w:rPr>
              <w:pict w14:anchorId="1A995FCD">
                <v:group id="_x0000_s1071" style="width:373.1pt;height:.7pt;mso-position-horizontal-relative:char;mso-position-vertical-relative:line" coordsize="7462,14">
                  <v:line id="_x0000_s1072" style="position:absolute" from="0,7" to="7462,7" strokecolor="#221e1f" strokeweight=".24447mm"/>
                  <w10:wrap type="none"/>
                  <w10:anchorlock/>
                </v:group>
              </w:pict>
            </w:r>
          </w:p>
          <w:p w14:paraId="5FB67BB3" w14:textId="77777777" w:rsidR="00EF4443" w:rsidRPr="001A3322" w:rsidRDefault="00EF4443">
            <w:pPr>
              <w:pStyle w:val="TableParagraph"/>
              <w:spacing w:before="4"/>
              <w:rPr>
                <w:i/>
                <w:strike/>
                <w:sz w:val="26"/>
              </w:rPr>
            </w:pPr>
          </w:p>
          <w:p w14:paraId="76B47A82" w14:textId="77777777" w:rsidR="00EF4443" w:rsidRPr="001A3322" w:rsidRDefault="002D0D83">
            <w:pPr>
              <w:pStyle w:val="TableParagraph"/>
              <w:spacing w:before="1"/>
              <w:ind w:left="73"/>
              <w:rPr>
                <w:strike/>
              </w:rPr>
            </w:pPr>
            <w:r w:rsidRPr="001A3322">
              <w:rPr>
                <w:strike/>
                <w:color w:val="231F20"/>
              </w:rPr>
              <w:t>or:</w:t>
            </w:r>
          </w:p>
          <w:p w14:paraId="04CCD06E" w14:textId="77777777" w:rsidR="00EF4443" w:rsidRPr="001A3322" w:rsidRDefault="002D0D83">
            <w:pPr>
              <w:pStyle w:val="TableParagraph"/>
              <w:tabs>
                <w:tab w:val="left" w:pos="7834"/>
              </w:tabs>
              <w:spacing w:line="560" w:lineRule="atLeast"/>
              <w:ind w:left="67" w:right="56"/>
              <w:rPr>
                <w:strike/>
              </w:rPr>
            </w:pPr>
            <w:r w:rsidRPr="001A3322">
              <w:rPr>
                <w:strike/>
                <w:color w:val="231F20"/>
              </w:rPr>
              <w:t>The available</w:t>
            </w:r>
            <w:r w:rsidRPr="001A3322">
              <w:rPr>
                <w:strike/>
                <w:color w:val="231F20"/>
                <w:spacing w:val="-12"/>
              </w:rPr>
              <w:t xml:space="preserve"> </w:t>
            </w:r>
            <w:r w:rsidRPr="001A3322">
              <w:rPr>
                <w:strike/>
                <w:color w:val="231F20"/>
              </w:rPr>
              <w:t>budget</w:t>
            </w:r>
            <w:r w:rsidRPr="001A3322">
              <w:rPr>
                <w:strike/>
                <w:color w:val="231F20"/>
                <w:spacing w:val="-5"/>
              </w:rPr>
              <w:t xml:space="preserve"> </w:t>
            </w:r>
            <w:r w:rsidRPr="001A3322">
              <w:rPr>
                <w:strike/>
                <w:color w:val="231F20"/>
              </w:rPr>
              <w:t xml:space="preserve">is: </w:t>
            </w:r>
            <w:r w:rsidRPr="001A3322">
              <w:rPr>
                <w:strike/>
                <w:color w:val="231F20"/>
                <w:u w:val="single" w:color="221E1F"/>
              </w:rPr>
              <w:t xml:space="preserve"> </w:t>
            </w:r>
            <w:r w:rsidRPr="001A3322">
              <w:rPr>
                <w:strike/>
                <w:color w:val="231F20"/>
                <w:u w:val="single" w:color="221E1F"/>
              </w:rPr>
              <w:tab/>
            </w:r>
            <w:r w:rsidRPr="001A3322">
              <w:rPr>
                <w:strike/>
                <w:color w:val="231F20"/>
              </w:rPr>
              <w:t xml:space="preserve"> [</w:t>
            </w:r>
            <w:r w:rsidRPr="001A3322">
              <w:rPr>
                <w:i/>
                <w:strike/>
                <w:color w:val="231F20"/>
              </w:rPr>
              <w:t>In</w:t>
            </w:r>
            <w:r w:rsidRPr="001A3322">
              <w:rPr>
                <w:i/>
                <w:strike/>
                <w:color w:val="231F20"/>
                <w:spacing w:val="-15"/>
              </w:rPr>
              <w:t xml:space="preserve"> </w:t>
            </w:r>
            <w:r w:rsidRPr="001A3322">
              <w:rPr>
                <w:i/>
                <w:strike/>
                <w:color w:val="231F20"/>
              </w:rPr>
              <w:t>the</w:t>
            </w:r>
            <w:r w:rsidRPr="001A3322">
              <w:rPr>
                <w:i/>
                <w:strike/>
                <w:color w:val="231F20"/>
                <w:spacing w:val="-15"/>
              </w:rPr>
              <w:t xml:space="preserve"> </w:t>
            </w:r>
            <w:r w:rsidRPr="001A3322">
              <w:rPr>
                <w:i/>
                <w:strike/>
                <w:color w:val="231F20"/>
              </w:rPr>
              <w:t>case</w:t>
            </w:r>
            <w:r w:rsidRPr="001A3322">
              <w:rPr>
                <w:i/>
                <w:strike/>
                <w:color w:val="231F20"/>
                <w:spacing w:val="-14"/>
              </w:rPr>
              <w:t xml:space="preserve"> </w:t>
            </w:r>
            <w:r w:rsidRPr="001A3322">
              <w:rPr>
                <w:i/>
                <w:strike/>
                <w:color w:val="231F20"/>
              </w:rPr>
              <w:t>of</w:t>
            </w:r>
            <w:r w:rsidRPr="001A3322">
              <w:rPr>
                <w:i/>
                <w:strike/>
                <w:color w:val="231F20"/>
                <w:spacing w:val="-15"/>
              </w:rPr>
              <w:t xml:space="preserve"> </w:t>
            </w:r>
            <w:r w:rsidRPr="001A3322">
              <w:rPr>
                <w:i/>
                <w:strike/>
                <w:color w:val="231F20"/>
              </w:rPr>
              <w:t>Selection</w:t>
            </w:r>
            <w:r w:rsidRPr="001A3322">
              <w:rPr>
                <w:i/>
                <w:strike/>
                <w:color w:val="231F20"/>
                <w:spacing w:val="-14"/>
              </w:rPr>
              <w:t xml:space="preserve"> </w:t>
            </w:r>
            <w:r w:rsidRPr="001A3322">
              <w:rPr>
                <w:i/>
                <w:strike/>
                <w:color w:val="231F20"/>
              </w:rPr>
              <w:t>under</w:t>
            </w:r>
            <w:r w:rsidRPr="001A3322">
              <w:rPr>
                <w:i/>
                <w:strike/>
                <w:color w:val="231F20"/>
                <w:spacing w:val="-15"/>
              </w:rPr>
              <w:t xml:space="preserve"> </w:t>
            </w:r>
            <w:r w:rsidRPr="001A3322">
              <w:rPr>
                <w:i/>
                <w:strike/>
                <w:color w:val="231F20"/>
              </w:rPr>
              <w:t>a</w:t>
            </w:r>
            <w:r w:rsidRPr="001A3322">
              <w:rPr>
                <w:i/>
                <w:strike/>
                <w:color w:val="231F20"/>
                <w:spacing w:val="-14"/>
              </w:rPr>
              <w:t xml:space="preserve"> </w:t>
            </w:r>
            <w:r w:rsidRPr="001A3322">
              <w:rPr>
                <w:i/>
                <w:strike/>
                <w:color w:val="231F20"/>
              </w:rPr>
              <w:t>Fixed</w:t>
            </w:r>
            <w:r w:rsidRPr="001A3322">
              <w:rPr>
                <w:i/>
                <w:strike/>
                <w:color w:val="231F20"/>
                <w:spacing w:val="-15"/>
              </w:rPr>
              <w:t xml:space="preserve"> </w:t>
            </w:r>
            <w:r w:rsidRPr="001A3322">
              <w:rPr>
                <w:i/>
                <w:strike/>
                <w:color w:val="231F20"/>
              </w:rPr>
              <w:t>Budget</w:t>
            </w:r>
            <w:r w:rsidRPr="001A3322">
              <w:rPr>
                <w:i/>
                <w:strike/>
                <w:color w:val="231F20"/>
                <w:spacing w:val="-14"/>
              </w:rPr>
              <w:t xml:space="preserve"> </w:t>
            </w:r>
            <w:r w:rsidRPr="001A3322">
              <w:rPr>
                <w:i/>
                <w:strike/>
                <w:color w:val="231F20"/>
              </w:rPr>
              <w:t>(FBS),</w:t>
            </w:r>
            <w:r w:rsidRPr="001A3322">
              <w:rPr>
                <w:i/>
                <w:strike/>
                <w:color w:val="231F20"/>
                <w:spacing w:val="-15"/>
              </w:rPr>
              <w:t xml:space="preserve"> </w:t>
            </w:r>
            <w:r w:rsidRPr="001A3322">
              <w:rPr>
                <w:i/>
                <w:strike/>
                <w:color w:val="231F20"/>
              </w:rPr>
              <w:t>select</w:t>
            </w:r>
            <w:r w:rsidRPr="001A3322">
              <w:rPr>
                <w:i/>
                <w:strike/>
                <w:color w:val="231F20"/>
                <w:spacing w:val="-14"/>
              </w:rPr>
              <w:t xml:space="preserve"> </w:t>
            </w:r>
            <w:r w:rsidRPr="001A3322">
              <w:rPr>
                <w:i/>
                <w:strike/>
                <w:color w:val="231F20"/>
              </w:rPr>
              <w:t>the</w:t>
            </w:r>
            <w:r w:rsidRPr="001A3322">
              <w:rPr>
                <w:i/>
                <w:strike/>
                <w:color w:val="231F20"/>
                <w:spacing w:val="-15"/>
              </w:rPr>
              <w:t xml:space="preserve"> </w:t>
            </w:r>
            <w:r w:rsidRPr="001A3322">
              <w:rPr>
                <w:i/>
                <w:strike/>
                <w:color w:val="231F20"/>
              </w:rPr>
              <w:t>following</w:t>
            </w:r>
            <w:r w:rsidRPr="001A3322">
              <w:rPr>
                <w:i/>
                <w:strike/>
                <w:color w:val="231F20"/>
                <w:spacing w:val="-14"/>
              </w:rPr>
              <w:t xml:space="preserve"> </w:t>
            </w:r>
            <w:r w:rsidRPr="001A3322">
              <w:rPr>
                <w:i/>
                <w:strike/>
                <w:color w:val="231F20"/>
              </w:rPr>
              <w:t>sentence</w:t>
            </w:r>
            <w:r w:rsidRPr="001A3322">
              <w:rPr>
                <w:strike/>
                <w:color w:val="231F20"/>
              </w:rPr>
              <w:t>]</w:t>
            </w:r>
          </w:p>
          <w:p w14:paraId="4064C189" w14:textId="77777777" w:rsidR="00EF4443" w:rsidRPr="001A3322" w:rsidRDefault="002D0D83">
            <w:pPr>
              <w:pStyle w:val="TableParagraph"/>
              <w:spacing w:before="27"/>
              <w:ind w:left="67"/>
              <w:rPr>
                <w:strike/>
              </w:rPr>
            </w:pPr>
            <w:r w:rsidRPr="001A3322">
              <w:rPr>
                <w:strike/>
                <w:color w:val="231F20"/>
              </w:rPr>
              <w:t>The Financial Proposal shall not exceed the available budget of:</w:t>
            </w:r>
          </w:p>
        </w:tc>
      </w:tr>
      <w:tr w:rsidR="00EF4443" w14:paraId="1B351757" w14:textId="77777777" w:rsidTr="001A3322">
        <w:trPr>
          <w:trHeight w:val="485"/>
        </w:trPr>
        <w:tc>
          <w:tcPr>
            <w:tcW w:w="1299" w:type="dxa"/>
          </w:tcPr>
          <w:p w14:paraId="5A8820C0" w14:textId="77777777" w:rsidR="00EF4443" w:rsidRDefault="002D0D83">
            <w:pPr>
              <w:pStyle w:val="TableParagraph"/>
              <w:spacing w:before="17"/>
              <w:ind w:left="102" w:right="93"/>
              <w:jc w:val="center"/>
              <w:rPr>
                <w:b/>
              </w:rPr>
            </w:pPr>
            <w:r>
              <w:rPr>
                <w:b/>
                <w:color w:val="231F20"/>
              </w:rPr>
              <w:t>13.1</w:t>
            </w:r>
          </w:p>
        </w:tc>
        <w:tc>
          <w:tcPr>
            <w:tcW w:w="8317" w:type="dxa"/>
          </w:tcPr>
          <w:p w14:paraId="335D3E8B" w14:textId="77777777" w:rsidR="00EF4443" w:rsidRPr="001A3322" w:rsidRDefault="002D0D83" w:rsidP="001A3322">
            <w:pPr>
              <w:pStyle w:val="TableParagraph"/>
              <w:tabs>
                <w:tab w:val="left" w:pos="7198"/>
              </w:tabs>
              <w:spacing w:before="17" w:line="266" w:lineRule="auto"/>
              <w:ind w:left="67" w:right="218"/>
              <w:rPr>
                <w:b/>
                <w:bCs/>
                <w:color w:val="231F20"/>
              </w:rPr>
            </w:pPr>
            <w:r>
              <w:rPr>
                <w:color w:val="231F20"/>
              </w:rPr>
              <w:t>Proposals shall be submitted in the</w:t>
            </w:r>
            <w:r>
              <w:rPr>
                <w:color w:val="231F20"/>
                <w:spacing w:val="-9"/>
              </w:rPr>
              <w:t xml:space="preserve"> </w:t>
            </w:r>
            <w:r>
              <w:rPr>
                <w:color w:val="231F20"/>
              </w:rPr>
              <w:t>following</w:t>
            </w:r>
            <w:r>
              <w:rPr>
                <w:color w:val="231F20"/>
                <w:spacing w:val="-1"/>
              </w:rPr>
              <w:t xml:space="preserve"> </w:t>
            </w:r>
            <w:r>
              <w:rPr>
                <w:color w:val="231F20"/>
              </w:rPr>
              <w:t>language</w:t>
            </w:r>
            <w:r w:rsidR="001A3322">
              <w:rPr>
                <w:color w:val="231F20"/>
              </w:rPr>
              <w:t xml:space="preserve">: </w:t>
            </w:r>
            <w:r w:rsidR="001A3322" w:rsidRPr="001A3322">
              <w:rPr>
                <w:b/>
                <w:bCs/>
                <w:color w:val="231F20"/>
              </w:rPr>
              <w:t>English</w:t>
            </w:r>
            <w:r>
              <w:rPr>
                <w:color w:val="231F20"/>
              </w:rPr>
              <w:t>.</w:t>
            </w:r>
          </w:p>
        </w:tc>
      </w:tr>
      <w:tr w:rsidR="00EF4443" w14:paraId="4BAB76C2" w14:textId="77777777" w:rsidTr="001A3322">
        <w:trPr>
          <w:trHeight w:val="2973"/>
        </w:trPr>
        <w:tc>
          <w:tcPr>
            <w:tcW w:w="1299" w:type="dxa"/>
          </w:tcPr>
          <w:p w14:paraId="5ECD2AF6" w14:textId="77777777" w:rsidR="00EF4443" w:rsidRDefault="002D0D83">
            <w:pPr>
              <w:pStyle w:val="TableParagraph"/>
              <w:spacing w:before="17"/>
              <w:ind w:left="102" w:right="93"/>
              <w:jc w:val="center"/>
              <w:rPr>
                <w:b/>
              </w:rPr>
            </w:pPr>
            <w:r>
              <w:rPr>
                <w:b/>
                <w:color w:val="231F20"/>
              </w:rPr>
              <w:t>14.1</w:t>
            </w:r>
          </w:p>
        </w:tc>
        <w:tc>
          <w:tcPr>
            <w:tcW w:w="8317" w:type="dxa"/>
          </w:tcPr>
          <w:p w14:paraId="7FF60EB5" w14:textId="77777777" w:rsidR="00EF4443" w:rsidRDefault="002D0D83">
            <w:pPr>
              <w:pStyle w:val="TableParagraph"/>
              <w:spacing w:before="17" w:line="266" w:lineRule="auto"/>
              <w:ind w:left="67" w:right="-5"/>
              <w:rPr>
                <w:i/>
              </w:rPr>
            </w:pPr>
            <w:r>
              <w:rPr>
                <w:color w:val="231F20"/>
              </w:rPr>
              <w:t xml:space="preserve">The format of the Technical Proposal to be submitted is: </w:t>
            </w:r>
          </w:p>
          <w:p w14:paraId="66D52276" w14:textId="77777777" w:rsidR="009945EA" w:rsidRDefault="009945EA" w:rsidP="009945EA">
            <w:pPr>
              <w:pStyle w:val="TableParagraph"/>
              <w:spacing w:before="168"/>
              <w:ind w:left="67"/>
              <w:rPr>
                <w:b/>
              </w:rPr>
            </w:pPr>
            <w:r>
              <w:rPr>
                <w:b/>
                <w:color w:val="231F20"/>
                <w:u w:val="thick" w:color="231F20"/>
              </w:rPr>
              <w:t>For FULL TECHNICAL PROPOSAL (FTP):</w:t>
            </w:r>
          </w:p>
          <w:p w14:paraId="19980254" w14:textId="77777777" w:rsidR="009945EA" w:rsidRDefault="009945EA" w:rsidP="009945EA">
            <w:pPr>
              <w:pStyle w:val="TableParagraph"/>
              <w:spacing w:before="140"/>
              <w:ind w:left="67"/>
              <w:rPr>
                <w:b/>
              </w:rPr>
            </w:pPr>
            <w:r>
              <w:rPr>
                <w:b/>
                <w:color w:val="231F20"/>
              </w:rPr>
              <w:t>1</w:t>
            </w:r>
            <w:proofErr w:type="spellStart"/>
            <w:r>
              <w:rPr>
                <w:b/>
                <w:color w:val="231F20"/>
                <w:position w:val="7"/>
                <w:sz w:val="13"/>
              </w:rPr>
              <w:t>st</w:t>
            </w:r>
            <w:proofErr w:type="spellEnd"/>
            <w:r>
              <w:rPr>
                <w:b/>
                <w:color w:val="231F20"/>
                <w:position w:val="7"/>
                <w:sz w:val="13"/>
              </w:rPr>
              <w:t xml:space="preserve"> </w:t>
            </w:r>
            <w:r>
              <w:rPr>
                <w:b/>
                <w:color w:val="231F20"/>
              </w:rPr>
              <w:t>Inner Envelope with the Technical Proposal:</w:t>
            </w:r>
          </w:p>
          <w:p w14:paraId="779E14D9" w14:textId="77777777" w:rsidR="009945EA" w:rsidRDefault="009945EA" w:rsidP="00121205">
            <w:pPr>
              <w:pStyle w:val="TableParagraph"/>
              <w:numPr>
                <w:ilvl w:val="0"/>
                <w:numId w:val="43"/>
              </w:numPr>
              <w:tabs>
                <w:tab w:val="left" w:pos="464"/>
                <w:tab w:val="left" w:pos="465"/>
              </w:tabs>
              <w:spacing w:before="27"/>
            </w:pPr>
            <w:r>
              <w:rPr>
                <w:color w:val="231F20"/>
              </w:rPr>
              <w:t>Power of Attorney to sign the</w:t>
            </w:r>
            <w:r>
              <w:rPr>
                <w:color w:val="231F20"/>
                <w:spacing w:val="-14"/>
              </w:rPr>
              <w:t xml:space="preserve"> </w:t>
            </w:r>
            <w:r>
              <w:rPr>
                <w:color w:val="231F20"/>
              </w:rPr>
              <w:t>Proposal</w:t>
            </w:r>
          </w:p>
          <w:p w14:paraId="0692BBDA" w14:textId="77777777" w:rsidR="009945EA" w:rsidRDefault="009945EA" w:rsidP="00121205">
            <w:pPr>
              <w:pStyle w:val="TableParagraph"/>
              <w:numPr>
                <w:ilvl w:val="0"/>
                <w:numId w:val="43"/>
              </w:numPr>
              <w:tabs>
                <w:tab w:val="left" w:pos="464"/>
                <w:tab w:val="left" w:pos="465"/>
              </w:tabs>
              <w:spacing w:before="84"/>
            </w:pPr>
            <w:r>
              <w:rPr>
                <w:color w:val="231F20"/>
              </w:rPr>
              <w:t>TECH-1</w:t>
            </w:r>
          </w:p>
          <w:p w14:paraId="463D46C7" w14:textId="77777777" w:rsidR="009945EA" w:rsidRDefault="009945EA" w:rsidP="00121205">
            <w:pPr>
              <w:pStyle w:val="TableParagraph"/>
              <w:numPr>
                <w:ilvl w:val="0"/>
                <w:numId w:val="43"/>
              </w:numPr>
              <w:tabs>
                <w:tab w:val="left" w:pos="464"/>
                <w:tab w:val="left" w:pos="465"/>
              </w:tabs>
              <w:spacing w:before="84"/>
            </w:pPr>
            <w:r>
              <w:rPr>
                <w:color w:val="231F20"/>
              </w:rPr>
              <w:t>TECH-2</w:t>
            </w:r>
          </w:p>
          <w:p w14:paraId="37D11D0E" w14:textId="77777777" w:rsidR="009945EA" w:rsidRDefault="009945EA" w:rsidP="00121205">
            <w:pPr>
              <w:pStyle w:val="TableParagraph"/>
              <w:numPr>
                <w:ilvl w:val="0"/>
                <w:numId w:val="43"/>
              </w:numPr>
              <w:tabs>
                <w:tab w:val="left" w:pos="464"/>
                <w:tab w:val="left" w:pos="465"/>
              </w:tabs>
              <w:spacing w:before="84"/>
            </w:pPr>
            <w:r>
              <w:rPr>
                <w:color w:val="231F20"/>
              </w:rPr>
              <w:t>TECH-3</w:t>
            </w:r>
          </w:p>
          <w:p w14:paraId="6C5476FA" w14:textId="77777777" w:rsidR="009945EA" w:rsidRDefault="009945EA" w:rsidP="00121205">
            <w:pPr>
              <w:pStyle w:val="TableParagraph"/>
              <w:numPr>
                <w:ilvl w:val="0"/>
                <w:numId w:val="43"/>
              </w:numPr>
              <w:tabs>
                <w:tab w:val="left" w:pos="464"/>
                <w:tab w:val="left" w:pos="465"/>
              </w:tabs>
              <w:spacing w:before="83"/>
            </w:pPr>
            <w:r>
              <w:rPr>
                <w:color w:val="231F20"/>
              </w:rPr>
              <w:t>TECH-4</w:t>
            </w:r>
          </w:p>
          <w:p w14:paraId="7F654D4D" w14:textId="77777777" w:rsidR="009945EA" w:rsidRDefault="009945EA" w:rsidP="00121205">
            <w:pPr>
              <w:pStyle w:val="TableParagraph"/>
              <w:numPr>
                <w:ilvl w:val="0"/>
                <w:numId w:val="43"/>
              </w:numPr>
              <w:tabs>
                <w:tab w:val="left" w:pos="464"/>
                <w:tab w:val="left" w:pos="465"/>
              </w:tabs>
              <w:spacing w:before="84"/>
            </w:pPr>
            <w:r>
              <w:rPr>
                <w:color w:val="231F20"/>
              </w:rPr>
              <w:t>TECH-5</w:t>
            </w:r>
          </w:p>
          <w:p w14:paraId="6C53862B" w14:textId="77777777" w:rsidR="009945EA" w:rsidRDefault="009945EA" w:rsidP="00121205">
            <w:pPr>
              <w:pStyle w:val="TableParagraph"/>
              <w:numPr>
                <w:ilvl w:val="0"/>
                <w:numId w:val="43"/>
              </w:numPr>
              <w:tabs>
                <w:tab w:val="left" w:pos="464"/>
                <w:tab w:val="left" w:pos="465"/>
              </w:tabs>
              <w:spacing w:before="84"/>
            </w:pPr>
            <w:r>
              <w:rPr>
                <w:color w:val="231F20"/>
              </w:rPr>
              <w:t>TECH-6</w:t>
            </w:r>
          </w:p>
          <w:p w14:paraId="477E19AA" w14:textId="3E1C82DD" w:rsidR="00EF4443" w:rsidRDefault="00EF4443" w:rsidP="009945EA">
            <w:pPr>
              <w:pStyle w:val="TableParagraph"/>
              <w:tabs>
                <w:tab w:val="left" w:pos="464"/>
                <w:tab w:val="left" w:pos="465"/>
              </w:tabs>
              <w:spacing w:before="84" w:line="249" w:lineRule="exact"/>
              <w:ind w:left="464"/>
            </w:pPr>
          </w:p>
        </w:tc>
      </w:tr>
    </w:tbl>
    <w:p w14:paraId="0BF7CED1" w14:textId="77777777" w:rsidR="00EF4443" w:rsidRDefault="00C3624D">
      <w:pPr>
        <w:rPr>
          <w:sz w:val="2"/>
          <w:szCs w:val="2"/>
        </w:rPr>
      </w:pPr>
      <w:r>
        <w:pict w14:anchorId="08FD0488">
          <v:line id="_x0000_s1070" style="position:absolute;z-index:-251671552;mso-position-horizontal-relative:page;mso-position-vertical-relative:page" from="130.95pt,215.85pt" to="516.25pt,215.85pt" strokecolor="#221e1f" strokeweight=".24447mm">
            <w10:wrap anchorx="page" anchory="page"/>
          </v:line>
        </w:pict>
      </w:r>
    </w:p>
    <w:p w14:paraId="3CC5CF57" w14:textId="77777777" w:rsidR="00EF4443" w:rsidRDefault="00EF4443">
      <w:pPr>
        <w:rPr>
          <w:sz w:val="2"/>
          <w:szCs w:val="2"/>
        </w:r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2"/>
      </w:tblGrid>
      <w:tr w:rsidR="00EF4443" w14:paraId="6828CE0D" w14:textId="77777777">
        <w:trPr>
          <w:trHeight w:val="2139"/>
        </w:trPr>
        <w:tc>
          <w:tcPr>
            <w:tcW w:w="1299" w:type="dxa"/>
          </w:tcPr>
          <w:p w14:paraId="0BB004EA" w14:textId="77777777" w:rsidR="00EF4443" w:rsidRDefault="00EF4443">
            <w:pPr>
              <w:pStyle w:val="TableParagraph"/>
              <w:rPr>
                <w:rFonts w:ascii="Times New Roman"/>
              </w:rPr>
            </w:pPr>
          </w:p>
        </w:tc>
        <w:tc>
          <w:tcPr>
            <w:tcW w:w="8102" w:type="dxa"/>
          </w:tcPr>
          <w:p w14:paraId="7AB94358" w14:textId="77777777" w:rsidR="00EF4443" w:rsidRDefault="002D0D83">
            <w:pPr>
              <w:pStyle w:val="TableParagraph"/>
              <w:spacing w:before="17"/>
              <w:ind w:left="427"/>
            </w:pPr>
            <w:r>
              <w:rPr>
                <w:color w:val="231F20"/>
              </w:rPr>
              <w:t>AND</w:t>
            </w:r>
          </w:p>
          <w:p w14:paraId="30598BF8" w14:textId="77777777" w:rsidR="001A3322" w:rsidRDefault="001A3322" w:rsidP="001A3322">
            <w:pPr>
              <w:ind w:left="67"/>
            </w:pPr>
            <w:r>
              <w:rPr>
                <w:b/>
                <w:color w:val="231F20"/>
              </w:rPr>
              <w:t>2</w:t>
            </w:r>
            <w:proofErr w:type="spellStart"/>
            <w:r>
              <w:rPr>
                <w:b/>
                <w:color w:val="231F20"/>
                <w:position w:val="7"/>
                <w:sz w:val="13"/>
                <w:szCs w:val="13"/>
              </w:rPr>
              <w:t>nd</w:t>
            </w:r>
            <w:proofErr w:type="spellEnd"/>
            <w:r>
              <w:rPr>
                <w:b/>
                <w:color w:val="231F20"/>
                <w:position w:val="7"/>
                <w:sz w:val="13"/>
                <w:szCs w:val="13"/>
              </w:rPr>
              <w:t xml:space="preserve"> </w:t>
            </w:r>
            <w:r>
              <w:rPr>
                <w:b/>
                <w:color w:val="231F20"/>
              </w:rPr>
              <w:t>Inner Envelope with the Financial Proposal: (ORIGINAL &amp; COPY)</w:t>
            </w:r>
          </w:p>
          <w:p w14:paraId="765B6C74" w14:textId="77777777" w:rsidR="00EF4443" w:rsidRDefault="002D0D83" w:rsidP="00121205">
            <w:pPr>
              <w:pStyle w:val="TableParagraph"/>
              <w:numPr>
                <w:ilvl w:val="0"/>
                <w:numId w:val="42"/>
              </w:numPr>
              <w:tabs>
                <w:tab w:val="left" w:pos="464"/>
                <w:tab w:val="left" w:pos="465"/>
              </w:tabs>
              <w:spacing w:before="83"/>
            </w:pPr>
            <w:r>
              <w:rPr>
                <w:color w:val="231F20"/>
              </w:rPr>
              <w:t>FIN-1</w:t>
            </w:r>
          </w:p>
          <w:p w14:paraId="2C5C834C" w14:textId="77777777" w:rsidR="00EF4443" w:rsidRDefault="002D0D83" w:rsidP="00121205">
            <w:pPr>
              <w:pStyle w:val="TableParagraph"/>
              <w:numPr>
                <w:ilvl w:val="0"/>
                <w:numId w:val="42"/>
              </w:numPr>
              <w:tabs>
                <w:tab w:val="left" w:pos="464"/>
                <w:tab w:val="left" w:pos="465"/>
              </w:tabs>
              <w:spacing w:before="84"/>
            </w:pPr>
            <w:r>
              <w:rPr>
                <w:color w:val="231F20"/>
              </w:rPr>
              <w:t>FIN-2</w:t>
            </w:r>
          </w:p>
          <w:p w14:paraId="7425B679" w14:textId="77777777" w:rsidR="00EF4443" w:rsidRDefault="002D0D83" w:rsidP="00121205">
            <w:pPr>
              <w:pStyle w:val="TableParagraph"/>
              <w:numPr>
                <w:ilvl w:val="0"/>
                <w:numId w:val="42"/>
              </w:numPr>
              <w:tabs>
                <w:tab w:val="left" w:pos="464"/>
                <w:tab w:val="left" w:pos="465"/>
              </w:tabs>
              <w:spacing w:before="84"/>
            </w:pPr>
            <w:r>
              <w:rPr>
                <w:color w:val="231F20"/>
              </w:rPr>
              <w:t>FIN-3</w:t>
            </w:r>
          </w:p>
          <w:p w14:paraId="65D6452D" w14:textId="77777777" w:rsidR="00EF4443" w:rsidRDefault="002D0D83" w:rsidP="00121205">
            <w:pPr>
              <w:pStyle w:val="TableParagraph"/>
              <w:numPr>
                <w:ilvl w:val="0"/>
                <w:numId w:val="42"/>
              </w:numPr>
              <w:tabs>
                <w:tab w:val="left" w:pos="464"/>
                <w:tab w:val="left" w:pos="465"/>
              </w:tabs>
              <w:spacing w:before="83"/>
            </w:pPr>
            <w:r>
              <w:rPr>
                <w:color w:val="231F20"/>
              </w:rPr>
              <w:t>FIN-4</w:t>
            </w:r>
          </w:p>
        </w:tc>
      </w:tr>
      <w:tr w:rsidR="00EF4443" w14:paraId="00B6B3E6" w14:textId="77777777" w:rsidTr="001A3322">
        <w:trPr>
          <w:trHeight w:val="683"/>
        </w:trPr>
        <w:tc>
          <w:tcPr>
            <w:tcW w:w="1299" w:type="dxa"/>
          </w:tcPr>
          <w:p w14:paraId="0075A87C" w14:textId="77777777" w:rsidR="00EF4443" w:rsidRDefault="002D0D83">
            <w:pPr>
              <w:pStyle w:val="TableParagraph"/>
              <w:spacing w:before="17"/>
              <w:ind w:left="435"/>
              <w:rPr>
                <w:b/>
              </w:rPr>
            </w:pPr>
            <w:r>
              <w:rPr>
                <w:b/>
                <w:color w:val="231F20"/>
              </w:rPr>
              <w:t>14.5</w:t>
            </w:r>
          </w:p>
        </w:tc>
        <w:tc>
          <w:tcPr>
            <w:tcW w:w="8102" w:type="dxa"/>
          </w:tcPr>
          <w:p w14:paraId="2C602D4D" w14:textId="66115ECE" w:rsidR="00EF4443" w:rsidRDefault="002D0D83" w:rsidP="009945EA">
            <w:pPr>
              <w:spacing w:before="17"/>
              <w:ind w:left="67"/>
            </w:pPr>
            <w:r>
              <w:rPr>
                <w:color w:val="231F20"/>
              </w:rPr>
              <w:t>The format of the Technical proposal to be submitted is:</w:t>
            </w:r>
            <w:r w:rsidR="001A3322">
              <w:rPr>
                <w:b/>
                <w:color w:val="231F20"/>
              </w:rPr>
              <w:t xml:space="preserve"> </w:t>
            </w:r>
            <w:r w:rsidR="009945EA">
              <w:rPr>
                <w:b/>
                <w:color w:val="231F20"/>
              </w:rPr>
              <w:t>Full Technical Proposal</w:t>
            </w:r>
            <w:r w:rsidR="001A3322">
              <w:rPr>
                <w:b/>
                <w:color w:val="231F20"/>
              </w:rPr>
              <w:t xml:space="preserve"> (</w:t>
            </w:r>
            <w:r w:rsidR="009945EA">
              <w:rPr>
                <w:b/>
                <w:color w:val="231F20"/>
              </w:rPr>
              <w:t>FTP</w:t>
            </w:r>
            <w:r w:rsidR="001A3322">
              <w:rPr>
                <w:b/>
                <w:color w:val="231F20"/>
              </w:rPr>
              <w:t>)</w:t>
            </w:r>
          </w:p>
        </w:tc>
      </w:tr>
      <w:tr w:rsidR="00EF4443" w14:paraId="43F9BEAC" w14:textId="77777777" w:rsidTr="001A3322">
        <w:trPr>
          <w:trHeight w:val="6234"/>
        </w:trPr>
        <w:tc>
          <w:tcPr>
            <w:tcW w:w="1299" w:type="dxa"/>
          </w:tcPr>
          <w:p w14:paraId="7C20389F" w14:textId="77777777" w:rsidR="00EF4443" w:rsidRDefault="002D0D83">
            <w:pPr>
              <w:pStyle w:val="TableParagraph"/>
              <w:spacing w:before="17"/>
              <w:ind w:left="435"/>
              <w:rPr>
                <w:b/>
              </w:rPr>
            </w:pPr>
            <w:r>
              <w:rPr>
                <w:b/>
                <w:color w:val="231F20"/>
              </w:rPr>
              <w:t>15.1</w:t>
            </w:r>
          </w:p>
        </w:tc>
        <w:tc>
          <w:tcPr>
            <w:tcW w:w="8102" w:type="dxa"/>
          </w:tcPr>
          <w:p w14:paraId="7B292332" w14:textId="77777777" w:rsidR="00EF4443" w:rsidRDefault="002D0D83">
            <w:pPr>
              <w:pStyle w:val="TableParagraph"/>
              <w:spacing w:before="17" w:line="266" w:lineRule="auto"/>
              <w:ind w:left="67" w:right="48"/>
              <w:jc w:val="both"/>
            </w:pPr>
            <w:r>
              <w:rPr>
                <w:color w:val="231F20"/>
              </w:rPr>
              <w:t>[</w:t>
            </w:r>
            <w:r>
              <w:rPr>
                <w:i/>
                <w:color w:val="231F20"/>
              </w:rPr>
              <w:t xml:space="preserve">List the applicable Reimbursable expenses in foreign and in local currency. A sample list is provided below for guidance: items that are not applicable </w:t>
            </w:r>
            <w:proofErr w:type="gramStart"/>
            <w:r>
              <w:rPr>
                <w:i/>
                <w:color w:val="231F20"/>
              </w:rPr>
              <w:t>should be deleted,</w:t>
            </w:r>
            <w:proofErr w:type="gramEnd"/>
            <w:r>
              <w:rPr>
                <w:i/>
                <w:color w:val="231F20"/>
              </w:rPr>
              <w:t xml:space="preserve"> others may be added. If the Procuring Agency wants to define ceilings for unit prices of certain Reimbursable expenses, such ceilings should be indicated in this SC 3.6</w:t>
            </w:r>
            <w:r>
              <w:rPr>
                <w:color w:val="231F20"/>
              </w:rPr>
              <w:t>]</w:t>
            </w:r>
          </w:p>
          <w:p w14:paraId="74382F12" w14:textId="77777777" w:rsidR="00EF4443" w:rsidRDefault="00EF4443">
            <w:pPr>
              <w:pStyle w:val="TableParagraph"/>
              <w:spacing w:before="10"/>
              <w:rPr>
                <w:i/>
                <w:sz w:val="28"/>
              </w:rPr>
            </w:pPr>
          </w:p>
          <w:p w14:paraId="2A72B3C3" w14:textId="77777777" w:rsidR="00EF4443" w:rsidRDefault="002D0D83" w:rsidP="00121205">
            <w:pPr>
              <w:pStyle w:val="TableParagraph"/>
              <w:numPr>
                <w:ilvl w:val="0"/>
                <w:numId w:val="41"/>
              </w:numPr>
              <w:tabs>
                <w:tab w:val="left" w:pos="465"/>
              </w:tabs>
              <w:spacing w:line="266" w:lineRule="auto"/>
              <w:ind w:right="56"/>
              <w:jc w:val="both"/>
            </w:pPr>
            <w:r>
              <w:rPr>
                <w:color w:val="231F20"/>
              </w:rPr>
              <w:t>a</w:t>
            </w:r>
            <w:r>
              <w:rPr>
                <w:color w:val="231F20"/>
                <w:spacing w:val="-11"/>
              </w:rPr>
              <w:t xml:space="preserve"> </w:t>
            </w:r>
            <w:r>
              <w:rPr>
                <w:color w:val="231F20"/>
              </w:rPr>
              <w:t>per</w:t>
            </w:r>
            <w:r>
              <w:rPr>
                <w:color w:val="231F20"/>
                <w:spacing w:val="-10"/>
              </w:rPr>
              <w:t xml:space="preserve"> </w:t>
            </w:r>
            <w:r>
              <w:rPr>
                <w:color w:val="231F20"/>
              </w:rPr>
              <w:t>diem</w:t>
            </w:r>
            <w:r>
              <w:rPr>
                <w:color w:val="231F20"/>
                <w:spacing w:val="-10"/>
              </w:rPr>
              <w:t xml:space="preserve"> </w:t>
            </w:r>
            <w:r>
              <w:rPr>
                <w:color w:val="231F20"/>
              </w:rPr>
              <w:t>allowance</w:t>
            </w:r>
            <w:r>
              <w:rPr>
                <w:color w:val="231F20"/>
                <w:spacing w:val="-10"/>
              </w:rPr>
              <w:t xml:space="preserve"> </w:t>
            </w:r>
            <w:r>
              <w:rPr>
                <w:color w:val="231F20"/>
              </w:rPr>
              <w:t>in</w:t>
            </w:r>
            <w:r>
              <w:rPr>
                <w:color w:val="231F20"/>
                <w:spacing w:val="-11"/>
              </w:rPr>
              <w:t xml:space="preserve"> </w:t>
            </w:r>
            <w:r>
              <w:rPr>
                <w:color w:val="231F20"/>
              </w:rPr>
              <w:t>respect</w:t>
            </w:r>
            <w:r>
              <w:rPr>
                <w:color w:val="231F20"/>
                <w:spacing w:val="-10"/>
              </w:rPr>
              <w:t xml:space="preserve"> </w:t>
            </w:r>
            <w:r>
              <w:rPr>
                <w:color w:val="231F20"/>
              </w:rPr>
              <w:t>of</w:t>
            </w:r>
            <w:r>
              <w:rPr>
                <w:color w:val="231F20"/>
                <w:spacing w:val="-10"/>
              </w:rPr>
              <w:t xml:space="preserve"> </w:t>
            </w:r>
            <w:r>
              <w:rPr>
                <w:color w:val="231F20"/>
              </w:rPr>
              <w:t>Personnel</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Consultant</w:t>
            </w:r>
            <w:r>
              <w:rPr>
                <w:color w:val="231F20"/>
                <w:spacing w:val="-10"/>
              </w:rPr>
              <w:t xml:space="preserve"> </w:t>
            </w:r>
            <w:r>
              <w:rPr>
                <w:color w:val="231F20"/>
              </w:rPr>
              <w:t>for</w:t>
            </w:r>
            <w:r>
              <w:rPr>
                <w:color w:val="231F20"/>
                <w:spacing w:val="-10"/>
              </w:rPr>
              <w:t xml:space="preserve"> </w:t>
            </w:r>
            <w:r>
              <w:rPr>
                <w:color w:val="231F20"/>
              </w:rPr>
              <w:t>every</w:t>
            </w:r>
            <w:r>
              <w:rPr>
                <w:color w:val="231F20"/>
                <w:spacing w:val="-11"/>
              </w:rPr>
              <w:t xml:space="preserve"> </w:t>
            </w:r>
            <w:r>
              <w:rPr>
                <w:color w:val="231F20"/>
              </w:rPr>
              <w:t>day</w:t>
            </w:r>
            <w:r>
              <w:rPr>
                <w:color w:val="231F20"/>
                <w:spacing w:val="-10"/>
              </w:rPr>
              <w:t xml:space="preserve"> </w:t>
            </w:r>
            <w:r>
              <w:rPr>
                <w:color w:val="231F20"/>
              </w:rPr>
              <w:t>in which the Personnel shall be absent from the home office and, as applicable, outside Bhutan, for the purposes of the</w:t>
            </w:r>
            <w:r>
              <w:rPr>
                <w:color w:val="231F20"/>
                <w:spacing w:val="-5"/>
              </w:rPr>
              <w:t xml:space="preserve"> </w:t>
            </w:r>
            <w:r>
              <w:rPr>
                <w:color w:val="231F20"/>
              </w:rPr>
              <w:t>Services;</w:t>
            </w:r>
          </w:p>
          <w:p w14:paraId="0D66FAD0" w14:textId="77777777" w:rsidR="00EF4443" w:rsidRDefault="002D0D83" w:rsidP="00121205">
            <w:pPr>
              <w:pStyle w:val="TableParagraph"/>
              <w:numPr>
                <w:ilvl w:val="0"/>
                <w:numId w:val="41"/>
              </w:numPr>
              <w:tabs>
                <w:tab w:val="left" w:pos="465"/>
              </w:tabs>
              <w:spacing w:before="55"/>
              <w:jc w:val="both"/>
            </w:pPr>
            <w:r>
              <w:rPr>
                <w:color w:val="231F20"/>
              </w:rPr>
              <w:t>cost of necessary travel, including transportation of the Personnel by the</w:t>
            </w:r>
            <w:r>
              <w:rPr>
                <w:color w:val="231F20"/>
                <w:spacing w:val="-21"/>
              </w:rPr>
              <w:t xml:space="preserve"> </w:t>
            </w:r>
            <w:r>
              <w:rPr>
                <w:color w:val="231F20"/>
              </w:rPr>
              <w:t>most</w:t>
            </w:r>
          </w:p>
          <w:p w14:paraId="42B0AF2A" w14:textId="77777777" w:rsidR="00EF4443" w:rsidRDefault="002D0D83">
            <w:pPr>
              <w:pStyle w:val="TableParagraph"/>
              <w:spacing w:before="27"/>
              <w:ind w:left="464"/>
            </w:pPr>
            <w:r>
              <w:rPr>
                <w:color w:val="231F20"/>
              </w:rPr>
              <w:t>appropriate means of transport and the most direct practicable route;</w:t>
            </w:r>
          </w:p>
          <w:p w14:paraId="0F3CC18B" w14:textId="77777777" w:rsidR="00EF4443" w:rsidRDefault="002D0D83" w:rsidP="00121205">
            <w:pPr>
              <w:pStyle w:val="TableParagraph"/>
              <w:numPr>
                <w:ilvl w:val="0"/>
                <w:numId w:val="41"/>
              </w:numPr>
              <w:tabs>
                <w:tab w:val="left" w:pos="465"/>
              </w:tabs>
              <w:spacing w:before="83"/>
              <w:jc w:val="both"/>
            </w:pPr>
            <w:r>
              <w:rPr>
                <w:color w:val="231F20"/>
              </w:rPr>
              <w:t>cost of office accommodation, investigations and</w:t>
            </w:r>
            <w:r>
              <w:rPr>
                <w:color w:val="231F20"/>
                <w:spacing w:val="-11"/>
              </w:rPr>
              <w:t xml:space="preserve"> </w:t>
            </w:r>
            <w:r>
              <w:rPr>
                <w:color w:val="231F20"/>
              </w:rPr>
              <w:t>surveys;</w:t>
            </w:r>
          </w:p>
          <w:p w14:paraId="28D99876" w14:textId="77777777" w:rsidR="00EF4443" w:rsidRDefault="002D0D83" w:rsidP="00121205">
            <w:pPr>
              <w:pStyle w:val="TableParagraph"/>
              <w:numPr>
                <w:ilvl w:val="0"/>
                <w:numId w:val="41"/>
              </w:numPr>
              <w:tabs>
                <w:tab w:val="left" w:pos="465"/>
              </w:tabs>
              <w:spacing w:before="84"/>
              <w:jc w:val="both"/>
            </w:pPr>
            <w:r>
              <w:rPr>
                <w:color w:val="231F20"/>
              </w:rPr>
              <w:t>cost</w:t>
            </w:r>
            <w:r>
              <w:rPr>
                <w:color w:val="231F20"/>
                <w:spacing w:val="27"/>
              </w:rPr>
              <w:t xml:space="preserve"> </w:t>
            </w:r>
            <w:r>
              <w:rPr>
                <w:color w:val="231F20"/>
              </w:rPr>
              <w:t>of</w:t>
            </w:r>
            <w:r>
              <w:rPr>
                <w:color w:val="231F20"/>
                <w:spacing w:val="28"/>
              </w:rPr>
              <w:t xml:space="preserve"> </w:t>
            </w:r>
            <w:r>
              <w:rPr>
                <w:color w:val="231F20"/>
              </w:rPr>
              <w:t>applicable</w:t>
            </w:r>
            <w:r>
              <w:rPr>
                <w:color w:val="231F20"/>
                <w:spacing w:val="28"/>
              </w:rPr>
              <w:t xml:space="preserve"> </w:t>
            </w:r>
            <w:r>
              <w:rPr>
                <w:color w:val="231F20"/>
              </w:rPr>
              <w:t>international</w:t>
            </w:r>
            <w:r>
              <w:rPr>
                <w:color w:val="231F20"/>
                <w:spacing w:val="29"/>
              </w:rPr>
              <w:t xml:space="preserve"> </w:t>
            </w:r>
            <w:r>
              <w:rPr>
                <w:color w:val="231F20"/>
              </w:rPr>
              <w:t>or</w:t>
            </w:r>
            <w:r>
              <w:rPr>
                <w:color w:val="231F20"/>
                <w:spacing w:val="27"/>
              </w:rPr>
              <w:t xml:space="preserve"> </w:t>
            </w:r>
            <w:r>
              <w:rPr>
                <w:color w:val="231F20"/>
              </w:rPr>
              <w:t>local</w:t>
            </w:r>
            <w:r>
              <w:rPr>
                <w:color w:val="231F20"/>
                <w:spacing w:val="29"/>
              </w:rPr>
              <w:t xml:space="preserve"> </w:t>
            </w:r>
            <w:r>
              <w:rPr>
                <w:color w:val="231F20"/>
              </w:rPr>
              <w:t>communications</w:t>
            </w:r>
            <w:r>
              <w:rPr>
                <w:color w:val="231F20"/>
                <w:spacing w:val="28"/>
              </w:rPr>
              <w:t xml:space="preserve"> </w:t>
            </w:r>
            <w:r>
              <w:rPr>
                <w:color w:val="231F20"/>
              </w:rPr>
              <w:t>such</w:t>
            </w:r>
            <w:r>
              <w:rPr>
                <w:color w:val="231F20"/>
                <w:spacing w:val="28"/>
              </w:rPr>
              <w:t xml:space="preserve"> </w:t>
            </w:r>
            <w:r>
              <w:rPr>
                <w:color w:val="231F20"/>
              </w:rPr>
              <w:t>as</w:t>
            </w:r>
            <w:r>
              <w:rPr>
                <w:color w:val="231F20"/>
                <w:spacing w:val="27"/>
              </w:rPr>
              <w:t xml:space="preserve"> </w:t>
            </w:r>
            <w:r>
              <w:rPr>
                <w:color w:val="231F20"/>
              </w:rPr>
              <w:t>the</w:t>
            </w:r>
            <w:r>
              <w:rPr>
                <w:color w:val="231F20"/>
                <w:spacing w:val="29"/>
              </w:rPr>
              <w:t xml:space="preserve"> </w:t>
            </w:r>
            <w:r>
              <w:rPr>
                <w:color w:val="231F20"/>
              </w:rPr>
              <w:t>use</w:t>
            </w:r>
            <w:r>
              <w:rPr>
                <w:color w:val="231F20"/>
                <w:spacing w:val="28"/>
              </w:rPr>
              <w:t xml:space="preserve"> </w:t>
            </w:r>
            <w:r>
              <w:rPr>
                <w:color w:val="231F20"/>
              </w:rPr>
              <w:t>of</w:t>
            </w:r>
          </w:p>
          <w:p w14:paraId="3EBAABBA" w14:textId="77777777" w:rsidR="00EF4443" w:rsidRDefault="002D0D83">
            <w:pPr>
              <w:pStyle w:val="TableParagraph"/>
              <w:spacing w:before="27"/>
              <w:ind w:left="464"/>
            </w:pPr>
            <w:r>
              <w:rPr>
                <w:color w:val="231F20"/>
              </w:rPr>
              <w:t>telephone and facsimile required for the purpose of the Services;</w:t>
            </w:r>
          </w:p>
          <w:p w14:paraId="1A5AD5A4" w14:textId="77777777" w:rsidR="00EF4443" w:rsidRDefault="002D0D83" w:rsidP="00121205">
            <w:pPr>
              <w:pStyle w:val="TableParagraph"/>
              <w:numPr>
                <w:ilvl w:val="0"/>
                <w:numId w:val="41"/>
              </w:numPr>
              <w:tabs>
                <w:tab w:val="left" w:pos="465"/>
              </w:tabs>
              <w:spacing w:before="84"/>
              <w:jc w:val="both"/>
            </w:pPr>
            <w:r>
              <w:rPr>
                <w:color w:val="231F20"/>
              </w:rPr>
              <w:t>cost,</w:t>
            </w:r>
            <w:r>
              <w:rPr>
                <w:color w:val="231F20"/>
                <w:spacing w:val="-15"/>
              </w:rPr>
              <w:t xml:space="preserve"> </w:t>
            </w:r>
            <w:r>
              <w:rPr>
                <w:color w:val="231F20"/>
              </w:rPr>
              <w:t>rental</w:t>
            </w:r>
            <w:r>
              <w:rPr>
                <w:color w:val="231F20"/>
                <w:spacing w:val="-14"/>
              </w:rPr>
              <w:t xml:space="preserve"> </w:t>
            </w:r>
            <w:r>
              <w:rPr>
                <w:color w:val="231F20"/>
              </w:rPr>
              <w:t>and</w:t>
            </w:r>
            <w:r>
              <w:rPr>
                <w:color w:val="231F20"/>
                <w:spacing w:val="-14"/>
              </w:rPr>
              <w:t xml:space="preserve"> </w:t>
            </w:r>
            <w:r>
              <w:rPr>
                <w:color w:val="231F20"/>
              </w:rPr>
              <w:t>freight</w:t>
            </w:r>
            <w:r>
              <w:rPr>
                <w:color w:val="231F20"/>
                <w:spacing w:val="-15"/>
              </w:rPr>
              <w:t xml:space="preserve"> </w:t>
            </w:r>
            <w:r>
              <w:rPr>
                <w:color w:val="231F20"/>
              </w:rPr>
              <w:t>of</w:t>
            </w:r>
            <w:r>
              <w:rPr>
                <w:color w:val="231F20"/>
                <w:spacing w:val="-14"/>
              </w:rPr>
              <w:t xml:space="preserve"> </w:t>
            </w:r>
            <w:r>
              <w:rPr>
                <w:color w:val="231F20"/>
              </w:rPr>
              <w:t>any</w:t>
            </w:r>
            <w:r>
              <w:rPr>
                <w:color w:val="231F20"/>
                <w:spacing w:val="-14"/>
              </w:rPr>
              <w:t xml:space="preserve"> </w:t>
            </w:r>
            <w:r>
              <w:rPr>
                <w:color w:val="231F20"/>
              </w:rPr>
              <w:t>instruments</w:t>
            </w:r>
            <w:r>
              <w:rPr>
                <w:color w:val="231F20"/>
                <w:spacing w:val="-14"/>
              </w:rPr>
              <w:t xml:space="preserve"> </w:t>
            </w:r>
            <w:r>
              <w:rPr>
                <w:color w:val="231F20"/>
              </w:rPr>
              <w:t>or</w:t>
            </w:r>
            <w:r>
              <w:rPr>
                <w:color w:val="231F20"/>
                <w:spacing w:val="-15"/>
              </w:rPr>
              <w:t xml:space="preserve"> </w:t>
            </w:r>
            <w:r>
              <w:rPr>
                <w:color w:val="231F20"/>
              </w:rPr>
              <w:t>equipment</w:t>
            </w:r>
            <w:r>
              <w:rPr>
                <w:color w:val="231F20"/>
                <w:spacing w:val="-14"/>
              </w:rPr>
              <w:t xml:space="preserve"> </w:t>
            </w:r>
            <w:r>
              <w:rPr>
                <w:color w:val="231F20"/>
              </w:rPr>
              <w:t>required</w:t>
            </w:r>
            <w:r>
              <w:rPr>
                <w:color w:val="231F20"/>
                <w:spacing w:val="-14"/>
              </w:rPr>
              <w:t xml:space="preserve"> </w:t>
            </w:r>
            <w:r>
              <w:rPr>
                <w:color w:val="231F20"/>
              </w:rPr>
              <w:t>to</w:t>
            </w:r>
            <w:r>
              <w:rPr>
                <w:color w:val="231F20"/>
                <w:spacing w:val="-15"/>
              </w:rPr>
              <w:t xml:space="preserve"> </w:t>
            </w:r>
            <w:r>
              <w:rPr>
                <w:color w:val="231F20"/>
              </w:rPr>
              <w:t>be</w:t>
            </w:r>
            <w:r>
              <w:rPr>
                <w:color w:val="231F20"/>
                <w:spacing w:val="-14"/>
              </w:rPr>
              <w:t xml:space="preserve"> </w:t>
            </w:r>
            <w:r>
              <w:rPr>
                <w:color w:val="231F20"/>
              </w:rPr>
              <w:t>provided</w:t>
            </w:r>
          </w:p>
          <w:p w14:paraId="29C2AA9A" w14:textId="77777777" w:rsidR="00EF4443" w:rsidRDefault="002D0D83">
            <w:pPr>
              <w:pStyle w:val="TableParagraph"/>
              <w:spacing w:before="27"/>
              <w:ind w:left="464"/>
            </w:pPr>
            <w:r>
              <w:rPr>
                <w:color w:val="231F20"/>
              </w:rPr>
              <w:t>by the Consultant for the purposes of the Services;</w:t>
            </w:r>
          </w:p>
          <w:p w14:paraId="2C17AE5D" w14:textId="77777777" w:rsidR="00EF4443" w:rsidRDefault="002D0D83" w:rsidP="00121205">
            <w:pPr>
              <w:pStyle w:val="TableParagraph"/>
              <w:numPr>
                <w:ilvl w:val="0"/>
                <w:numId w:val="41"/>
              </w:numPr>
              <w:tabs>
                <w:tab w:val="left" w:pos="465"/>
              </w:tabs>
              <w:spacing w:before="83"/>
              <w:jc w:val="both"/>
            </w:pPr>
            <w:r>
              <w:rPr>
                <w:color w:val="231F20"/>
              </w:rPr>
              <w:t>cost of printing and dispatching of the reports to be produced for the</w:t>
            </w:r>
            <w:r>
              <w:rPr>
                <w:color w:val="231F20"/>
                <w:spacing w:val="-33"/>
              </w:rPr>
              <w:t xml:space="preserve"> </w:t>
            </w:r>
            <w:r>
              <w:rPr>
                <w:color w:val="231F20"/>
              </w:rPr>
              <w:t>Services;</w:t>
            </w:r>
          </w:p>
          <w:p w14:paraId="2388E627" w14:textId="77777777" w:rsidR="00EF4443" w:rsidRDefault="002D0D83" w:rsidP="00121205">
            <w:pPr>
              <w:pStyle w:val="TableParagraph"/>
              <w:numPr>
                <w:ilvl w:val="0"/>
                <w:numId w:val="41"/>
              </w:numPr>
              <w:tabs>
                <w:tab w:val="left" w:pos="465"/>
              </w:tabs>
              <w:spacing w:before="84"/>
              <w:jc w:val="both"/>
            </w:pPr>
            <w:r>
              <w:rPr>
                <w:color w:val="231F20"/>
              </w:rPr>
              <w:t>other allowances where applicable and provisional or fixed sums (if any);</w:t>
            </w:r>
            <w:r>
              <w:rPr>
                <w:color w:val="231F20"/>
                <w:spacing w:val="-44"/>
              </w:rPr>
              <w:t xml:space="preserve"> </w:t>
            </w:r>
            <w:r>
              <w:rPr>
                <w:color w:val="231F20"/>
              </w:rPr>
              <w:t>and</w:t>
            </w:r>
          </w:p>
          <w:p w14:paraId="55F21AC4" w14:textId="77777777" w:rsidR="00EF4443" w:rsidRDefault="002D0D83" w:rsidP="00121205">
            <w:pPr>
              <w:pStyle w:val="TableParagraph"/>
              <w:numPr>
                <w:ilvl w:val="0"/>
                <w:numId w:val="41"/>
              </w:numPr>
              <w:tabs>
                <w:tab w:val="left" w:pos="464"/>
                <w:tab w:val="left" w:pos="465"/>
              </w:tabs>
              <w:spacing w:before="84" w:line="266" w:lineRule="auto"/>
              <w:ind w:right="55"/>
            </w:pPr>
            <w:r>
              <w:rPr>
                <w:color w:val="231F20"/>
              </w:rPr>
              <w:t>cost of such further items required for purposes of the Services not covered in the foregoing.</w:t>
            </w:r>
          </w:p>
        </w:tc>
      </w:tr>
      <w:tr w:rsidR="00EF4443" w14:paraId="15D93FF1" w14:textId="77777777">
        <w:trPr>
          <w:trHeight w:val="425"/>
        </w:trPr>
        <w:tc>
          <w:tcPr>
            <w:tcW w:w="1299" w:type="dxa"/>
          </w:tcPr>
          <w:p w14:paraId="5F14B4C8" w14:textId="77777777" w:rsidR="00EF4443" w:rsidRDefault="002D0D83">
            <w:pPr>
              <w:pStyle w:val="TableParagraph"/>
              <w:spacing w:before="86"/>
              <w:ind w:left="435"/>
              <w:rPr>
                <w:b/>
              </w:rPr>
            </w:pPr>
            <w:r>
              <w:rPr>
                <w:b/>
                <w:color w:val="231F20"/>
              </w:rPr>
              <w:t>15.3</w:t>
            </w:r>
          </w:p>
        </w:tc>
        <w:tc>
          <w:tcPr>
            <w:tcW w:w="8102" w:type="dxa"/>
          </w:tcPr>
          <w:p w14:paraId="386856DD" w14:textId="77777777" w:rsidR="00EF4443" w:rsidRDefault="002D0D83">
            <w:pPr>
              <w:pStyle w:val="TableParagraph"/>
              <w:tabs>
                <w:tab w:val="left" w:pos="5642"/>
                <w:tab w:val="left" w:pos="7024"/>
              </w:tabs>
              <w:spacing w:before="86"/>
              <w:ind w:left="67"/>
            </w:pPr>
            <w:r>
              <w:rPr>
                <w:color w:val="231F20"/>
              </w:rPr>
              <w:t>Consultant to state local cost in</w:t>
            </w:r>
            <w:r>
              <w:rPr>
                <w:color w:val="231F20"/>
                <w:spacing w:val="-15"/>
              </w:rPr>
              <w:t xml:space="preserve"> </w:t>
            </w:r>
            <w:r>
              <w:rPr>
                <w:color w:val="231F20"/>
              </w:rPr>
              <w:t>Ngultrum:</w:t>
            </w:r>
            <w:r>
              <w:rPr>
                <w:color w:val="231F20"/>
                <w:spacing w:val="53"/>
              </w:rPr>
              <w:t xml:space="preserve"> </w:t>
            </w:r>
            <w:r w:rsidRPr="00CD43A7">
              <w:rPr>
                <w:b/>
                <w:bCs/>
                <w:color w:val="231F20"/>
              </w:rPr>
              <w:t>No</w:t>
            </w:r>
            <w:r>
              <w:rPr>
                <w:color w:val="231F20"/>
                <w:spacing w:val="-1"/>
              </w:rPr>
              <w:t xml:space="preserve"> </w:t>
            </w:r>
          </w:p>
        </w:tc>
      </w:tr>
      <w:tr w:rsidR="00EF4443" w14:paraId="13BE942A" w14:textId="77777777">
        <w:trPr>
          <w:trHeight w:val="670"/>
        </w:trPr>
        <w:tc>
          <w:tcPr>
            <w:tcW w:w="1299" w:type="dxa"/>
          </w:tcPr>
          <w:p w14:paraId="4A76CA5B" w14:textId="77777777" w:rsidR="00EF4443" w:rsidRDefault="002D0D83">
            <w:pPr>
              <w:pStyle w:val="TableParagraph"/>
              <w:spacing w:before="17"/>
              <w:ind w:left="435"/>
              <w:rPr>
                <w:b/>
              </w:rPr>
            </w:pPr>
            <w:r>
              <w:rPr>
                <w:b/>
                <w:color w:val="231F20"/>
              </w:rPr>
              <w:t>16.1</w:t>
            </w:r>
          </w:p>
        </w:tc>
        <w:tc>
          <w:tcPr>
            <w:tcW w:w="8102" w:type="dxa"/>
          </w:tcPr>
          <w:p w14:paraId="4A3DDBAD" w14:textId="77777777" w:rsidR="00EF4443" w:rsidRDefault="002D0D83">
            <w:pPr>
              <w:pStyle w:val="TableParagraph"/>
              <w:spacing w:before="17"/>
              <w:ind w:left="67"/>
            </w:pPr>
            <w:r>
              <w:rPr>
                <w:color w:val="231F20"/>
              </w:rPr>
              <w:t>Information on the Consultant’s tax obligations in the Client’s country can be found</w:t>
            </w:r>
          </w:p>
          <w:p w14:paraId="422154CA" w14:textId="77777777" w:rsidR="00EF4443" w:rsidRPr="006D2590" w:rsidRDefault="00CD43A7">
            <w:pPr>
              <w:pStyle w:val="TableParagraph"/>
              <w:spacing w:before="27"/>
              <w:ind w:left="67"/>
              <w:rPr>
                <w:b/>
                <w:iCs/>
              </w:rPr>
            </w:pPr>
            <w:r w:rsidRPr="006D2590">
              <w:rPr>
                <w:b/>
                <w:iCs/>
              </w:rPr>
              <w:t>NA</w:t>
            </w:r>
          </w:p>
        </w:tc>
      </w:tr>
      <w:tr w:rsidR="00EF4443" w14:paraId="457AFAF5" w14:textId="77777777">
        <w:trPr>
          <w:trHeight w:val="618"/>
        </w:trPr>
        <w:tc>
          <w:tcPr>
            <w:tcW w:w="1299" w:type="dxa"/>
          </w:tcPr>
          <w:p w14:paraId="1146CD60" w14:textId="77777777" w:rsidR="00EF4443" w:rsidRDefault="002D0D83">
            <w:pPr>
              <w:pStyle w:val="TableParagraph"/>
              <w:spacing w:before="17"/>
              <w:ind w:left="435"/>
              <w:rPr>
                <w:b/>
              </w:rPr>
            </w:pPr>
            <w:r>
              <w:rPr>
                <w:b/>
                <w:color w:val="231F20"/>
              </w:rPr>
              <w:t>17.3</w:t>
            </w:r>
          </w:p>
        </w:tc>
        <w:tc>
          <w:tcPr>
            <w:tcW w:w="8102" w:type="dxa"/>
          </w:tcPr>
          <w:p w14:paraId="6441A59A" w14:textId="77777777" w:rsidR="00EF4443" w:rsidRDefault="00CD43A7">
            <w:pPr>
              <w:pStyle w:val="TableParagraph"/>
              <w:tabs>
                <w:tab w:val="left" w:pos="4693"/>
              </w:tabs>
              <w:spacing w:before="17" w:line="266" w:lineRule="auto"/>
              <w:ind w:left="67" w:right="56"/>
            </w:pPr>
            <w:r>
              <w:rPr>
                <w:color w:val="231F20"/>
              </w:rPr>
              <w:t>The Consultant must submit the</w:t>
            </w:r>
            <w:r>
              <w:rPr>
                <w:color w:val="231F20"/>
                <w:spacing w:val="-13"/>
              </w:rPr>
              <w:t xml:space="preserve"> </w:t>
            </w:r>
            <w:r>
              <w:rPr>
                <w:color w:val="231F20"/>
              </w:rPr>
              <w:t>original</w:t>
            </w:r>
            <w:r>
              <w:rPr>
                <w:color w:val="231F20"/>
                <w:spacing w:val="-3"/>
              </w:rPr>
              <w:t xml:space="preserve"> </w:t>
            </w:r>
            <w:r>
              <w:rPr>
                <w:color w:val="231F20"/>
              </w:rPr>
              <w:t xml:space="preserve">and copies of the </w:t>
            </w:r>
            <w:r>
              <w:rPr>
                <w:color w:val="231F20"/>
                <w:spacing w:val="-4"/>
              </w:rPr>
              <w:t>Technica</w:t>
            </w:r>
            <w:r>
              <w:rPr>
                <w:color w:val="231F20"/>
              </w:rPr>
              <w:t>l</w:t>
            </w:r>
            <w:r>
              <w:rPr>
                <w:color w:val="231F20"/>
                <w:spacing w:val="-8"/>
              </w:rPr>
              <w:t xml:space="preserve"> </w:t>
            </w:r>
            <w:r>
              <w:rPr>
                <w:color w:val="231F20"/>
              </w:rPr>
              <w:t>Proposal, and the original and copies of the Financial</w:t>
            </w:r>
            <w:r>
              <w:rPr>
                <w:color w:val="231F20"/>
                <w:spacing w:val="-2"/>
              </w:rPr>
              <w:t xml:space="preserve"> </w:t>
            </w:r>
            <w:r>
              <w:rPr>
                <w:color w:val="231F20"/>
              </w:rPr>
              <w:t>Proposal.</w:t>
            </w:r>
          </w:p>
        </w:tc>
      </w:tr>
    </w:tbl>
    <w:p w14:paraId="19FA6611" w14:textId="77777777" w:rsidR="00EF4443" w:rsidRDefault="00C3624D">
      <w:pPr>
        <w:rPr>
          <w:sz w:val="2"/>
          <w:szCs w:val="2"/>
        </w:rPr>
      </w:pPr>
      <w:r>
        <w:pict w14:anchorId="6DA38CB3">
          <v:line id="_x0000_s1067" style="position:absolute;z-index:-251670528;mso-position-horizontal-relative:page;mso-position-vertical-relative:page" from="349.25pt,704.25pt" to="352.25pt,704.25pt" strokecolor="#231f20" strokeweight=".28433mm">
            <w10:wrap anchorx="page" anchory="page"/>
          </v:line>
        </w:pict>
      </w:r>
    </w:p>
    <w:p w14:paraId="362A6495" w14:textId="77777777" w:rsidR="00EF4443" w:rsidRDefault="00EF4443">
      <w:pPr>
        <w:rPr>
          <w:sz w:val="2"/>
          <w:szCs w:val="2"/>
        </w:rPr>
        <w:sectPr w:rsidR="00EF4443">
          <w:pgSz w:w="11910" w:h="16840"/>
          <w:pgMar w:top="1220" w:right="940" w:bottom="1100" w:left="940" w:header="0" w:footer="916" w:gutter="0"/>
          <w:cols w:space="720"/>
        </w:sectPr>
      </w:pPr>
    </w:p>
    <w:tbl>
      <w:tblPr>
        <w:tblW w:w="9759" w:type="dxa"/>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48"/>
        <w:gridCol w:w="4693"/>
        <w:gridCol w:w="1410"/>
        <w:gridCol w:w="1177"/>
        <w:gridCol w:w="1131"/>
      </w:tblGrid>
      <w:tr w:rsidR="00EF4443" w14:paraId="4C4A75FB" w14:textId="77777777" w:rsidTr="00E34E7B">
        <w:trPr>
          <w:trHeight w:val="1216"/>
        </w:trPr>
        <w:tc>
          <w:tcPr>
            <w:tcW w:w="1348" w:type="dxa"/>
          </w:tcPr>
          <w:p w14:paraId="136169C5" w14:textId="77777777" w:rsidR="00EF4443" w:rsidRDefault="002D0D83">
            <w:pPr>
              <w:pStyle w:val="TableParagraph"/>
              <w:spacing w:before="17"/>
              <w:ind w:left="435"/>
              <w:rPr>
                <w:b/>
              </w:rPr>
            </w:pPr>
            <w:r>
              <w:rPr>
                <w:b/>
                <w:color w:val="231F20"/>
              </w:rPr>
              <w:lastRenderedPageBreak/>
              <w:t>17.6</w:t>
            </w:r>
          </w:p>
        </w:tc>
        <w:tc>
          <w:tcPr>
            <w:tcW w:w="8411" w:type="dxa"/>
            <w:gridSpan w:val="4"/>
          </w:tcPr>
          <w:p w14:paraId="1B23628A" w14:textId="77777777" w:rsidR="00CD43A7" w:rsidRDefault="002D0D83" w:rsidP="00CD43A7">
            <w:pPr>
              <w:pStyle w:val="TableParagraph"/>
              <w:tabs>
                <w:tab w:val="left" w:pos="8033"/>
              </w:tabs>
              <w:spacing w:before="17"/>
              <w:ind w:left="67"/>
              <w:rPr>
                <w:color w:val="231F20"/>
                <w:u w:val="single" w:color="221E1F"/>
              </w:rPr>
            </w:pPr>
            <w:r>
              <w:rPr>
                <w:color w:val="231F20"/>
              </w:rPr>
              <w:t>The Proposal submission address</w:t>
            </w:r>
            <w:r>
              <w:rPr>
                <w:color w:val="231F20"/>
                <w:spacing w:val="50"/>
              </w:rPr>
              <w:t xml:space="preserve"> </w:t>
            </w:r>
            <w:r>
              <w:rPr>
                <w:color w:val="231F20"/>
              </w:rPr>
              <w:t>is:</w:t>
            </w:r>
            <w:r>
              <w:rPr>
                <w:color w:val="231F20"/>
                <w:spacing w:val="29"/>
              </w:rPr>
              <w:t xml:space="preserve"> </w:t>
            </w:r>
            <w:r w:rsidR="00CD43A7" w:rsidRPr="006D2590">
              <w:rPr>
                <w:b/>
                <w:bCs/>
                <w:color w:val="231F20"/>
                <w:spacing w:val="29"/>
              </w:rPr>
              <w:t>Director, Directorate of</w:t>
            </w:r>
            <w:r w:rsidR="006D2590">
              <w:rPr>
                <w:b/>
                <w:bCs/>
                <w:color w:val="231F20"/>
                <w:spacing w:val="29"/>
              </w:rPr>
              <w:t xml:space="preserve"> </w:t>
            </w:r>
            <w:r w:rsidR="00CD43A7" w:rsidRPr="006D2590">
              <w:rPr>
                <w:b/>
                <w:bCs/>
                <w:color w:val="231F20"/>
                <w:spacing w:val="29"/>
              </w:rPr>
              <w:t xml:space="preserve">Services, Ministry of Education, </w:t>
            </w:r>
            <w:proofErr w:type="spellStart"/>
            <w:r w:rsidR="00CD43A7" w:rsidRPr="006D2590">
              <w:rPr>
                <w:b/>
                <w:bCs/>
                <w:color w:val="231F20"/>
                <w:spacing w:val="29"/>
              </w:rPr>
              <w:t>Kawang</w:t>
            </w:r>
            <w:proofErr w:type="spellEnd"/>
            <w:r w:rsidR="00CD43A7" w:rsidRPr="006D2590">
              <w:rPr>
                <w:b/>
                <w:bCs/>
                <w:color w:val="231F20"/>
                <w:spacing w:val="29"/>
              </w:rPr>
              <w:t xml:space="preserve"> </w:t>
            </w:r>
            <w:proofErr w:type="spellStart"/>
            <w:r w:rsidR="00CD43A7" w:rsidRPr="006D2590">
              <w:rPr>
                <w:b/>
                <w:bCs/>
                <w:color w:val="231F20"/>
                <w:spacing w:val="29"/>
              </w:rPr>
              <w:t>Jangsa</w:t>
            </w:r>
            <w:proofErr w:type="spellEnd"/>
            <w:r w:rsidR="00CD43A7" w:rsidRPr="006D2590">
              <w:rPr>
                <w:b/>
                <w:bCs/>
                <w:color w:val="231F20"/>
                <w:spacing w:val="29"/>
              </w:rPr>
              <w:t>, Thimphu.</w:t>
            </w:r>
          </w:p>
          <w:p w14:paraId="378815E9" w14:textId="77777777" w:rsidR="00CD43A7" w:rsidRPr="00CD43A7" w:rsidRDefault="00CD43A7" w:rsidP="00CD43A7">
            <w:pPr>
              <w:pStyle w:val="TableParagraph"/>
              <w:tabs>
                <w:tab w:val="left" w:pos="8033"/>
              </w:tabs>
              <w:spacing w:before="17"/>
              <w:ind w:left="67"/>
              <w:rPr>
                <w:color w:val="231F20"/>
                <w:u w:color="221E1F"/>
              </w:rPr>
            </w:pPr>
          </w:p>
          <w:p w14:paraId="7ABD53F2" w14:textId="1A381959" w:rsidR="00EF4443" w:rsidRDefault="002D0D83" w:rsidP="00CD43A7">
            <w:pPr>
              <w:ind w:left="30" w:right="154"/>
            </w:pPr>
            <w:r>
              <w:rPr>
                <w:color w:val="231F20"/>
              </w:rPr>
              <w:t>Proposals must be submitted no later than the following date and time:</w:t>
            </w:r>
            <w:r w:rsidR="00CD43A7">
              <w:rPr>
                <w:b/>
                <w:color w:val="231F20"/>
              </w:rPr>
              <w:t xml:space="preserve"> 1</w:t>
            </w:r>
            <w:r w:rsidR="005C347B">
              <w:rPr>
                <w:b/>
                <w:color w:val="231F20"/>
              </w:rPr>
              <w:t>7</w:t>
            </w:r>
            <w:proofErr w:type="spellStart"/>
            <w:r w:rsidR="00CD43A7">
              <w:rPr>
                <w:b/>
                <w:color w:val="231F20"/>
                <w:position w:val="7"/>
                <w:sz w:val="14"/>
                <w:szCs w:val="14"/>
              </w:rPr>
              <w:t>th</w:t>
            </w:r>
            <w:proofErr w:type="spellEnd"/>
            <w:r w:rsidR="00CD43A7">
              <w:rPr>
                <w:b/>
                <w:color w:val="231F20"/>
                <w:spacing w:val="23"/>
                <w:position w:val="7"/>
                <w:sz w:val="14"/>
                <w:szCs w:val="14"/>
              </w:rPr>
              <w:t xml:space="preserve"> </w:t>
            </w:r>
            <w:r w:rsidR="00CD43A7">
              <w:rPr>
                <w:b/>
                <w:color w:val="231F20"/>
              </w:rPr>
              <w:t>June 2020,1</w:t>
            </w:r>
            <w:r w:rsidR="006D2590">
              <w:rPr>
                <w:b/>
                <w:color w:val="231F20"/>
              </w:rPr>
              <w:t>0.30</w:t>
            </w:r>
            <w:r w:rsidR="00CD43A7">
              <w:rPr>
                <w:b/>
                <w:color w:val="231F20"/>
              </w:rPr>
              <w:t>AM and shall be opened on the same day at 1</w:t>
            </w:r>
            <w:r w:rsidR="006D2590">
              <w:rPr>
                <w:b/>
                <w:color w:val="231F20"/>
              </w:rPr>
              <w:t>1</w:t>
            </w:r>
            <w:r w:rsidR="00CD43A7">
              <w:rPr>
                <w:b/>
                <w:color w:val="231F20"/>
              </w:rPr>
              <w:t>:</w:t>
            </w:r>
            <w:r w:rsidR="006D2590">
              <w:rPr>
                <w:b/>
                <w:color w:val="231F20"/>
              </w:rPr>
              <w:t>0</w:t>
            </w:r>
            <w:r w:rsidR="00CD43A7">
              <w:rPr>
                <w:b/>
                <w:color w:val="231F20"/>
              </w:rPr>
              <w:t>0 AM in Directorate of Services, Ministry of Education.</w:t>
            </w:r>
          </w:p>
        </w:tc>
      </w:tr>
      <w:tr w:rsidR="00EF4443" w14:paraId="07443097" w14:textId="77777777" w:rsidTr="00E34E7B">
        <w:trPr>
          <w:trHeight w:val="576"/>
        </w:trPr>
        <w:tc>
          <w:tcPr>
            <w:tcW w:w="1348" w:type="dxa"/>
            <w:vMerge w:val="restart"/>
          </w:tcPr>
          <w:p w14:paraId="5F9CFCD1" w14:textId="77777777" w:rsidR="00EF4443" w:rsidRDefault="002D0D83">
            <w:pPr>
              <w:pStyle w:val="TableParagraph"/>
              <w:spacing w:before="17"/>
              <w:ind w:left="435"/>
              <w:rPr>
                <w:b/>
              </w:rPr>
            </w:pPr>
            <w:r>
              <w:rPr>
                <w:b/>
                <w:color w:val="231F20"/>
              </w:rPr>
              <w:t>21.1</w:t>
            </w:r>
          </w:p>
        </w:tc>
        <w:tc>
          <w:tcPr>
            <w:tcW w:w="8411" w:type="dxa"/>
            <w:gridSpan w:val="4"/>
            <w:tcBorders>
              <w:bottom w:val="nil"/>
            </w:tcBorders>
          </w:tcPr>
          <w:p w14:paraId="249BC794" w14:textId="77777777" w:rsidR="00EF4443" w:rsidRDefault="002D0D83" w:rsidP="007B52A3">
            <w:pPr>
              <w:pStyle w:val="TableParagraph"/>
              <w:spacing w:before="17"/>
              <w:ind w:left="67"/>
            </w:pPr>
            <w:r>
              <w:rPr>
                <w:color w:val="231F20"/>
              </w:rPr>
              <w:t>Criteria,</w:t>
            </w:r>
            <w:r>
              <w:rPr>
                <w:color w:val="231F20"/>
                <w:spacing w:val="-17"/>
              </w:rPr>
              <w:t xml:space="preserve"> </w:t>
            </w:r>
            <w:r>
              <w:rPr>
                <w:color w:val="231F20"/>
              </w:rPr>
              <w:t>sub-criteria</w:t>
            </w:r>
            <w:r>
              <w:rPr>
                <w:color w:val="231F20"/>
                <w:spacing w:val="-17"/>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rPr>
              <w:t>points</w:t>
            </w:r>
            <w:r>
              <w:rPr>
                <w:color w:val="231F20"/>
                <w:spacing w:val="-17"/>
              </w:rPr>
              <w:t xml:space="preserve"> </w:t>
            </w:r>
            <w:r>
              <w:rPr>
                <w:color w:val="231F20"/>
              </w:rPr>
              <w:t>system</w:t>
            </w:r>
            <w:r>
              <w:rPr>
                <w:color w:val="231F20"/>
                <w:spacing w:val="-16"/>
              </w:rPr>
              <w:t xml:space="preserve"> </w:t>
            </w:r>
            <w:r>
              <w:rPr>
                <w:color w:val="231F20"/>
              </w:rPr>
              <w:t>for</w:t>
            </w:r>
            <w:r>
              <w:rPr>
                <w:color w:val="231F20"/>
                <w:spacing w:val="-17"/>
              </w:rPr>
              <w:t xml:space="preserve"> </w:t>
            </w:r>
            <w:r>
              <w:rPr>
                <w:color w:val="231F20"/>
              </w:rPr>
              <w:t>the</w:t>
            </w:r>
            <w:r>
              <w:rPr>
                <w:color w:val="231F20"/>
                <w:spacing w:val="-16"/>
              </w:rPr>
              <w:t xml:space="preserve"> </w:t>
            </w:r>
            <w:r>
              <w:rPr>
                <w:color w:val="231F20"/>
              </w:rPr>
              <w:t>evaluation</w:t>
            </w:r>
            <w:r>
              <w:rPr>
                <w:color w:val="231F20"/>
                <w:spacing w:val="-17"/>
              </w:rPr>
              <w:t xml:space="preserve"> </w:t>
            </w:r>
            <w:r>
              <w:rPr>
                <w:color w:val="231F20"/>
              </w:rPr>
              <w:t>of</w:t>
            </w:r>
            <w:r w:rsidR="007B52A3">
              <w:rPr>
                <w:color w:val="231F20"/>
              </w:rPr>
              <w:t xml:space="preserve"> Simplified</w:t>
            </w:r>
            <w:r>
              <w:rPr>
                <w:color w:val="231F20"/>
                <w:spacing w:val="-21"/>
              </w:rPr>
              <w:t xml:space="preserve"> </w:t>
            </w:r>
            <w:r>
              <w:rPr>
                <w:color w:val="231F20"/>
                <w:spacing w:val="-4"/>
              </w:rPr>
              <w:t>Technical</w:t>
            </w:r>
            <w:r>
              <w:rPr>
                <w:color w:val="231F20"/>
                <w:spacing w:val="-16"/>
              </w:rPr>
              <w:t xml:space="preserve"> </w:t>
            </w:r>
            <w:r>
              <w:rPr>
                <w:color w:val="231F20"/>
              </w:rPr>
              <w:t>Proposals</w:t>
            </w:r>
            <w:r w:rsidR="007B52A3">
              <w:t xml:space="preserve"> </w:t>
            </w:r>
            <w:r>
              <w:rPr>
                <w:color w:val="231F20"/>
              </w:rPr>
              <w:t>are:</w:t>
            </w:r>
          </w:p>
        </w:tc>
      </w:tr>
      <w:tr w:rsidR="00EF4443" w14:paraId="37A31286" w14:textId="77777777" w:rsidTr="00E34E7B">
        <w:trPr>
          <w:trHeight w:val="1841"/>
        </w:trPr>
        <w:tc>
          <w:tcPr>
            <w:tcW w:w="1348" w:type="dxa"/>
            <w:vMerge/>
            <w:tcBorders>
              <w:top w:val="nil"/>
            </w:tcBorders>
          </w:tcPr>
          <w:p w14:paraId="5E08D0B1" w14:textId="77777777" w:rsidR="00EF4443" w:rsidRDefault="00EF4443">
            <w:pPr>
              <w:rPr>
                <w:sz w:val="2"/>
                <w:szCs w:val="2"/>
              </w:rPr>
            </w:pPr>
          </w:p>
        </w:tc>
        <w:tc>
          <w:tcPr>
            <w:tcW w:w="7280" w:type="dxa"/>
            <w:gridSpan w:val="3"/>
            <w:tcBorders>
              <w:top w:val="nil"/>
              <w:bottom w:val="nil"/>
              <w:right w:val="nil"/>
            </w:tcBorders>
          </w:tcPr>
          <w:p w14:paraId="133B0D37" w14:textId="77777777" w:rsidR="00EF4443" w:rsidRDefault="00EF4443">
            <w:pPr>
              <w:pStyle w:val="TableParagraph"/>
              <w:spacing w:before="5"/>
              <w:rPr>
                <w:i/>
                <w:sz w:val="25"/>
              </w:rPr>
            </w:pPr>
          </w:p>
          <w:p w14:paraId="5B76B492" w14:textId="77777777" w:rsidR="00EF4443" w:rsidRDefault="002D0D83" w:rsidP="00121205">
            <w:pPr>
              <w:pStyle w:val="TableParagraph"/>
              <w:numPr>
                <w:ilvl w:val="0"/>
                <w:numId w:val="40"/>
              </w:numPr>
              <w:tabs>
                <w:tab w:val="left" w:pos="464"/>
                <w:tab w:val="left" w:pos="465"/>
              </w:tabs>
            </w:pPr>
            <w:r>
              <w:rPr>
                <w:color w:val="231F20"/>
              </w:rPr>
              <w:t>Specific experience of the Consultant relevant to the</w:t>
            </w:r>
            <w:r>
              <w:rPr>
                <w:color w:val="231F20"/>
                <w:spacing w:val="-24"/>
              </w:rPr>
              <w:t xml:space="preserve"> </w:t>
            </w:r>
            <w:r>
              <w:rPr>
                <w:color w:val="231F20"/>
              </w:rPr>
              <w:t>assignment:</w:t>
            </w:r>
          </w:p>
          <w:p w14:paraId="73FA2AB7" w14:textId="77777777" w:rsidR="00EF4443" w:rsidRDefault="002D0D83">
            <w:pPr>
              <w:pStyle w:val="TableParagraph"/>
              <w:spacing w:before="27"/>
              <w:ind w:left="464"/>
            </w:pPr>
            <w:r>
              <w:rPr>
                <w:color w:val="231F20"/>
              </w:rPr>
              <w:t>[</w:t>
            </w:r>
            <w:r>
              <w:rPr>
                <w:i/>
                <w:color w:val="231F20"/>
              </w:rPr>
              <w:t>Normally, sub-criteria are not provided</w:t>
            </w:r>
            <w:r>
              <w:rPr>
                <w:color w:val="231F20"/>
              </w:rPr>
              <w:t>]</w:t>
            </w:r>
          </w:p>
          <w:p w14:paraId="5F459AFA" w14:textId="77777777" w:rsidR="00EF4443" w:rsidRDefault="00EF4443">
            <w:pPr>
              <w:pStyle w:val="TableParagraph"/>
              <w:spacing w:before="8"/>
              <w:rPr>
                <w:i/>
                <w:sz w:val="26"/>
              </w:rPr>
            </w:pPr>
          </w:p>
          <w:p w14:paraId="0C574343" w14:textId="77777777" w:rsidR="00EF4443" w:rsidRDefault="002D0D83" w:rsidP="00121205">
            <w:pPr>
              <w:pStyle w:val="TableParagraph"/>
              <w:numPr>
                <w:ilvl w:val="0"/>
                <w:numId w:val="40"/>
              </w:numPr>
              <w:tabs>
                <w:tab w:val="left" w:pos="465"/>
                <w:tab w:val="left" w:pos="6617"/>
              </w:tabs>
            </w:pPr>
            <w:r>
              <w:rPr>
                <w:color w:val="231F20"/>
              </w:rPr>
              <w:t>Adequacy of the proposed methodology and work plan</w:t>
            </w:r>
            <w:r>
              <w:rPr>
                <w:color w:val="231F20"/>
                <w:spacing w:val="-11"/>
              </w:rPr>
              <w:t xml:space="preserve"> </w:t>
            </w:r>
            <w:r>
              <w:rPr>
                <w:color w:val="231F20"/>
              </w:rPr>
              <w:t>in</w:t>
            </w:r>
            <w:r w:rsidR="00B93261">
              <w:rPr>
                <w:color w:val="231F20"/>
              </w:rPr>
              <w:t xml:space="preserve">      </w:t>
            </w:r>
            <w:proofErr w:type="gramStart"/>
            <w:r w:rsidR="00B93261">
              <w:rPr>
                <w:color w:val="231F20"/>
              </w:rPr>
              <w:t xml:space="preserve">  </w:t>
            </w:r>
            <w:r w:rsidR="00ED5630">
              <w:rPr>
                <w:color w:val="231F20"/>
              </w:rPr>
              <w:t xml:space="preserve"> </w:t>
            </w:r>
            <w:r w:rsidR="00B93261" w:rsidRPr="00B93261">
              <w:rPr>
                <w:b/>
                <w:bCs/>
                <w:color w:val="231F20"/>
              </w:rPr>
              <w:t>[</w:t>
            </w:r>
            <w:proofErr w:type="gramEnd"/>
            <w:r w:rsidR="00B93261" w:rsidRPr="00B93261">
              <w:rPr>
                <w:b/>
                <w:bCs/>
                <w:color w:val="231F20"/>
              </w:rPr>
              <w:t xml:space="preserve">40]                                                                         </w:t>
            </w:r>
            <w:r w:rsidR="00B93261">
              <w:rPr>
                <w:color w:val="231F20"/>
              </w:rPr>
              <w:t xml:space="preserve">                             </w:t>
            </w:r>
            <w:r w:rsidRPr="00ED5630">
              <w:rPr>
                <w:color w:val="231F20"/>
              </w:rPr>
              <w:t>responding to the Terms of Reference</w:t>
            </w:r>
            <w:r w:rsidRPr="00ED5630">
              <w:rPr>
                <w:b/>
                <w:bCs/>
                <w:color w:val="231F20"/>
              </w:rPr>
              <w:t>:</w:t>
            </w:r>
            <w:r w:rsidR="00B93261" w:rsidRPr="00ED5630">
              <w:rPr>
                <w:b/>
                <w:bCs/>
                <w:color w:val="231F20"/>
              </w:rPr>
              <w:t xml:space="preserve">                                      </w:t>
            </w:r>
          </w:p>
        </w:tc>
        <w:tc>
          <w:tcPr>
            <w:tcW w:w="1130" w:type="dxa"/>
            <w:tcBorders>
              <w:top w:val="nil"/>
              <w:left w:val="nil"/>
              <w:bottom w:val="nil"/>
            </w:tcBorders>
          </w:tcPr>
          <w:p w14:paraId="0ABC1E09" w14:textId="77777777" w:rsidR="00EF4443" w:rsidRDefault="002D0D83">
            <w:pPr>
              <w:pStyle w:val="TableParagraph"/>
              <w:spacing w:before="13"/>
              <w:ind w:left="394" w:right="38"/>
              <w:jc w:val="center"/>
            </w:pPr>
            <w:r>
              <w:rPr>
                <w:color w:val="231F20"/>
                <w:u w:val="single" w:color="231F20"/>
              </w:rPr>
              <w:t>Points</w:t>
            </w:r>
          </w:p>
          <w:p w14:paraId="6DD8F7B0" w14:textId="77777777" w:rsidR="00EF4443" w:rsidRPr="00ED5630" w:rsidRDefault="002D0D83" w:rsidP="00B93261">
            <w:pPr>
              <w:pStyle w:val="TableParagraph"/>
              <w:spacing w:before="17"/>
              <w:ind w:left="270" w:right="38" w:firstLine="16"/>
              <w:jc w:val="center"/>
              <w:rPr>
                <w:rFonts w:ascii="Times New Roman"/>
                <w:b/>
                <w:bCs/>
                <w:sz w:val="24"/>
              </w:rPr>
            </w:pPr>
            <w:r w:rsidRPr="00ED5630">
              <w:rPr>
                <w:rFonts w:ascii="Times New Roman"/>
                <w:b/>
                <w:bCs/>
                <w:color w:val="231F20"/>
                <w:sz w:val="24"/>
              </w:rPr>
              <w:t>[</w:t>
            </w:r>
            <w:r w:rsidR="000F1806" w:rsidRPr="00ED5630">
              <w:rPr>
                <w:rFonts w:ascii="Times New Roman"/>
                <w:b/>
                <w:bCs/>
                <w:iCs/>
                <w:color w:val="231F20"/>
                <w:sz w:val="24"/>
              </w:rPr>
              <w:t>10</w:t>
            </w:r>
            <w:r w:rsidRPr="00ED5630">
              <w:rPr>
                <w:rFonts w:ascii="Times New Roman"/>
                <w:b/>
                <w:bCs/>
                <w:color w:val="231F20"/>
                <w:sz w:val="24"/>
              </w:rPr>
              <w:t>]</w:t>
            </w:r>
          </w:p>
        </w:tc>
      </w:tr>
      <w:tr w:rsidR="00EF4443" w14:paraId="1EAF1A96" w14:textId="77777777" w:rsidTr="00E34E7B">
        <w:trPr>
          <w:trHeight w:val="1140"/>
        </w:trPr>
        <w:tc>
          <w:tcPr>
            <w:tcW w:w="1348" w:type="dxa"/>
            <w:vMerge/>
            <w:tcBorders>
              <w:top w:val="nil"/>
            </w:tcBorders>
          </w:tcPr>
          <w:p w14:paraId="060A74A0" w14:textId="77777777" w:rsidR="00EF4443" w:rsidRDefault="00EF4443">
            <w:pPr>
              <w:rPr>
                <w:sz w:val="2"/>
                <w:szCs w:val="2"/>
              </w:rPr>
            </w:pPr>
          </w:p>
        </w:tc>
        <w:tc>
          <w:tcPr>
            <w:tcW w:w="4693" w:type="dxa"/>
            <w:tcBorders>
              <w:top w:val="nil"/>
              <w:bottom w:val="nil"/>
              <w:right w:val="nil"/>
            </w:tcBorders>
          </w:tcPr>
          <w:p w14:paraId="5A28DEB6" w14:textId="77777777" w:rsidR="00EF4443" w:rsidRDefault="002D0D83" w:rsidP="00121205">
            <w:pPr>
              <w:pStyle w:val="TableParagraph"/>
              <w:numPr>
                <w:ilvl w:val="0"/>
                <w:numId w:val="39"/>
              </w:numPr>
              <w:tabs>
                <w:tab w:val="left" w:pos="861"/>
                <w:tab w:val="left" w:pos="862"/>
              </w:tabs>
              <w:spacing w:before="157"/>
            </w:pPr>
            <w:r>
              <w:rPr>
                <w:color w:val="231F20"/>
                <w:spacing w:val="-4"/>
              </w:rPr>
              <w:t xml:space="preserve">Technical </w:t>
            </w:r>
            <w:r>
              <w:rPr>
                <w:color w:val="231F20"/>
              </w:rPr>
              <w:t>approach and</w:t>
            </w:r>
            <w:r>
              <w:rPr>
                <w:color w:val="231F20"/>
                <w:spacing w:val="-4"/>
              </w:rPr>
              <w:t xml:space="preserve"> </w:t>
            </w:r>
            <w:r>
              <w:rPr>
                <w:color w:val="231F20"/>
              </w:rPr>
              <w:t>methodology</w:t>
            </w:r>
          </w:p>
          <w:p w14:paraId="6CF4DBFC" w14:textId="77777777" w:rsidR="00EF4443" w:rsidRDefault="002D0D83" w:rsidP="00121205">
            <w:pPr>
              <w:pStyle w:val="TableParagraph"/>
              <w:numPr>
                <w:ilvl w:val="0"/>
                <w:numId w:val="39"/>
              </w:numPr>
              <w:tabs>
                <w:tab w:val="left" w:pos="861"/>
                <w:tab w:val="left" w:pos="862"/>
              </w:tabs>
              <w:spacing w:before="84"/>
            </w:pPr>
            <w:r>
              <w:rPr>
                <w:color w:val="231F20"/>
              </w:rPr>
              <w:t>Work</w:t>
            </w:r>
            <w:r>
              <w:rPr>
                <w:color w:val="231F20"/>
                <w:spacing w:val="-2"/>
              </w:rPr>
              <w:t xml:space="preserve"> </w:t>
            </w:r>
            <w:r>
              <w:rPr>
                <w:color w:val="231F20"/>
              </w:rPr>
              <w:t>plan</w:t>
            </w:r>
          </w:p>
          <w:p w14:paraId="08A833A8" w14:textId="77777777" w:rsidR="00EF4443" w:rsidRDefault="002D0D83" w:rsidP="00121205">
            <w:pPr>
              <w:pStyle w:val="TableParagraph"/>
              <w:numPr>
                <w:ilvl w:val="0"/>
                <w:numId w:val="39"/>
              </w:numPr>
              <w:tabs>
                <w:tab w:val="left" w:pos="861"/>
                <w:tab w:val="left" w:pos="862"/>
              </w:tabs>
              <w:spacing w:before="83"/>
            </w:pPr>
            <w:r>
              <w:rPr>
                <w:color w:val="231F20"/>
              </w:rPr>
              <w:t>Organization and</w:t>
            </w:r>
            <w:r>
              <w:rPr>
                <w:color w:val="231F20"/>
                <w:spacing w:val="-2"/>
              </w:rPr>
              <w:t xml:space="preserve"> </w:t>
            </w:r>
            <w:r>
              <w:rPr>
                <w:color w:val="231F20"/>
              </w:rPr>
              <w:t>staffing</w:t>
            </w:r>
          </w:p>
        </w:tc>
        <w:tc>
          <w:tcPr>
            <w:tcW w:w="1409" w:type="dxa"/>
            <w:tcBorders>
              <w:top w:val="nil"/>
              <w:left w:val="nil"/>
              <w:bottom w:val="nil"/>
              <w:right w:val="nil"/>
            </w:tcBorders>
          </w:tcPr>
          <w:p w14:paraId="37D27718" w14:textId="77777777" w:rsidR="00EF4443" w:rsidRDefault="00EF4443">
            <w:pPr>
              <w:pStyle w:val="TableParagraph"/>
              <w:rPr>
                <w:rFonts w:ascii="Times New Roman"/>
              </w:rPr>
            </w:pPr>
          </w:p>
        </w:tc>
        <w:tc>
          <w:tcPr>
            <w:tcW w:w="2307" w:type="dxa"/>
            <w:gridSpan w:val="2"/>
            <w:tcBorders>
              <w:top w:val="nil"/>
              <w:left w:val="nil"/>
              <w:bottom w:val="nil"/>
            </w:tcBorders>
          </w:tcPr>
          <w:p w14:paraId="202F9D00" w14:textId="77777777" w:rsidR="000F1806" w:rsidRPr="000F1806" w:rsidRDefault="002D0D83">
            <w:pPr>
              <w:pStyle w:val="TableParagraph"/>
              <w:spacing w:before="82" w:line="340" w:lineRule="atLeast"/>
              <w:ind w:left="793" w:right="56"/>
              <w:jc w:val="both"/>
              <w:rPr>
                <w:rFonts w:ascii="Times New Roman"/>
                <w:b/>
                <w:bCs/>
                <w:iCs/>
                <w:color w:val="231F20"/>
                <w:sz w:val="24"/>
              </w:rPr>
            </w:pPr>
            <w:r>
              <w:rPr>
                <w:rFonts w:ascii="Times New Roman"/>
                <w:color w:val="231F20"/>
                <w:sz w:val="24"/>
              </w:rPr>
              <w:t>[</w:t>
            </w:r>
            <w:r w:rsidR="000F1806" w:rsidRPr="000F1806">
              <w:rPr>
                <w:rFonts w:ascii="Times New Roman"/>
                <w:b/>
                <w:bCs/>
                <w:iCs/>
                <w:color w:val="231F20"/>
                <w:sz w:val="24"/>
              </w:rPr>
              <w:t>1</w:t>
            </w:r>
            <w:r w:rsidR="000F1806">
              <w:rPr>
                <w:rFonts w:ascii="Times New Roman"/>
                <w:b/>
                <w:bCs/>
                <w:iCs/>
                <w:color w:val="231F20"/>
                <w:sz w:val="24"/>
              </w:rPr>
              <w:t>5</w:t>
            </w:r>
            <w:r w:rsidRPr="000F1806">
              <w:rPr>
                <w:rFonts w:ascii="Times New Roman"/>
                <w:b/>
                <w:bCs/>
                <w:iCs/>
                <w:color w:val="231F20"/>
                <w:sz w:val="24"/>
              </w:rPr>
              <w:t xml:space="preserve">] </w:t>
            </w:r>
          </w:p>
          <w:p w14:paraId="5DA6D533" w14:textId="77777777" w:rsidR="000F1806" w:rsidRPr="000F1806" w:rsidRDefault="002D0D83">
            <w:pPr>
              <w:pStyle w:val="TableParagraph"/>
              <w:spacing w:before="82" w:line="340" w:lineRule="atLeast"/>
              <w:ind w:left="793" w:right="56"/>
              <w:jc w:val="both"/>
              <w:rPr>
                <w:rFonts w:ascii="Times New Roman"/>
                <w:b/>
                <w:bCs/>
                <w:iCs/>
                <w:color w:val="231F20"/>
                <w:sz w:val="24"/>
              </w:rPr>
            </w:pPr>
            <w:r w:rsidRPr="000F1806">
              <w:rPr>
                <w:rFonts w:ascii="Times New Roman"/>
                <w:b/>
                <w:bCs/>
                <w:iCs/>
                <w:color w:val="231F20"/>
                <w:sz w:val="24"/>
              </w:rPr>
              <w:t>[</w:t>
            </w:r>
            <w:r w:rsidR="000F1806" w:rsidRPr="000F1806">
              <w:rPr>
                <w:rFonts w:ascii="Times New Roman"/>
                <w:b/>
                <w:bCs/>
                <w:iCs/>
                <w:color w:val="231F20"/>
                <w:sz w:val="24"/>
              </w:rPr>
              <w:t>10</w:t>
            </w:r>
            <w:r w:rsidRPr="000F1806">
              <w:rPr>
                <w:rFonts w:ascii="Times New Roman"/>
                <w:b/>
                <w:bCs/>
                <w:iCs/>
                <w:color w:val="231F20"/>
                <w:sz w:val="24"/>
              </w:rPr>
              <w:t xml:space="preserve">] </w:t>
            </w:r>
          </w:p>
          <w:p w14:paraId="644DFB50" w14:textId="77777777" w:rsidR="00EF4443" w:rsidRDefault="002D0D83">
            <w:pPr>
              <w:pStyle w:val="TableParagraph"/>
              <w:spacing w:before="82" w:line="340" w:lineRule="atLeast"/>
              <w:ind w:left="793" w:right="56"/>
              <w:jc w:val="both"/>
              <w:rPr>
                <w:rFonts w:ascii="Times New Roman"/>
                <w:sz w:val="24"/>
              </w:rPr>
            </w:pPr>
            <w:r w:rsidRPr="000F1806">
              <w:rPr>
                <w:rFonts w:ascii="Times New Roman"/>
                <w:b/>
                <w:bCs/>
                <w:iCs/>
                <w:color w:val="231F20"/>
                <w:sz w:val="24"/>
              </w:rPr>
              <w:t>[</w:t>
            </w:r>
            <w:r w:rsidR="000F1806" w:rsidRPr="000F1806">
              <w:rPr>
                <w:rFonts w:ascii="Times New Roman"/>
                <w:b/>
                <w:bCs/>
                <w:iCs/>
                <w:color w:val="231F20"/>
                <w:sz w:val="24"/>
              </w:rPr>
              <w:t>1</w:t>
            </w:r>
            <w:r w:rsidR="000F1806">
              <w:rPr>
                <w:rFonts w:ascii="Times New Roman"/>
                <w:b/>
                <w:bCs/>
                <w:iCs/>
                <w:color w:val="231F20"/>
                <w:sz w:val="24"/>
              </w:rPr>
              <w:t>5</w:t>
            </w:r>
            <w:r w:rsidRPr="000F1806">
              <w:rPr>
                <w:rFonts w:ascii="Times New Roman"/>
                <w:b/>
                <w:bCs/>
                <w:iCs/>
                <w:color w:val="231F20"/>
                <w:sz w:val="24"/>
              </w:rPr>
              <w:t>]</w:t>
            </w:r>
          </w:p>
        </w:tc>
      </w:tr>
      <w:tr w:rsidR="00EF4443" w14:paraId="6BE04913" w14:textId="77777777" w:rsidTr="00E34E7B">
        <w:trPr>
          <w:trHeight w:val="430"/>
        </w:trPr>
        <w:tc>
          <w:tcPr>
            <w:tcW w:w="1348" w:type="dxa"/>
            <w:vMerge/>
            <w:tcBorders>
              <w:top w:val="nil"/>
            </w:tcBorders>
          </w:tcPr>
          <w:p w14:paraId="3E9B9CE5" w14:textId="77777777" w:rsidR="00EF4443" w:rsidRDefault="00EF4443">
            <w:pPr>
              <w:rPr>
                <w:sz w:val="2"/>
                <w:szCs w:val="2"/>
              </w:rPr>
            </w:pPr>
          </w:p>
        </w:tc>
        <w:tc>
          <w:tcPr>
            <w:tcW w:w="8411" w:type="dxa"/>
            <w:gridSpan w:val="4"/>
            <w:tcBorders>
              <w:top w:val="nil"/>
              <w:bottom w:val="nil"/>
            </w:tcBorders>
          </w:tcPr>
          <w:p w14:paraId="72DEE411" w14:textId="77777777" w:rsidR="00EF4443" w:rsidRPr="00ED5630" w:rsidRDefault="002D0D83">
            <w:pPr>
              <w:pStyle w:val="TableParagraph"/>
              <w:spacing w:before="153"/>
              <w:ind w:left="67"/>
              <w:rPr>
                <w:iCs/>
              </w:rPr>
            </w:pPr>
            <w:r>
              <w:rPr>
                <w:color w:val="231F20"/>
              </w:rPr>
              <w:t>(iii) Key professional staff qualifications and competence for the assignment:</w:t>
            </w:r>
            <w:r w:rsidR="00155C09">
              <w:rPr>
                <w:color w:val="231F20"/>
              </w:rPr>
              <w:t xml:space="preserve"> </w:t>
            </w:r>
            <w:r w:rsidR="00155C09" w:rsidRPr="00B93261">
              <w:rPr>
                <w:b/>
                <w:bCs/>
                <w:color w:val="231F20"/>
              </w:rPr>
              <w:t>[</w:t>
            </w:r>
            <w:r w:rsidR="00155C09" w:rsidRPr="00ED5630">
              <w:rPr>
                <w:b/>
                <w:bCs/>
                <w:iCs/>
                <w:color w:val="231F20"/>
              </w:rPr>
              <w:t>35</w:t>
            </w:r>
            <w:r w:rsidR="00ED5630">
              <w:rPr>
                <w:b/>
                <w:bCs/>
                <w:iCs/>
                <w:color w:val="231F20"/>
              </w:rPr>
              <w:t>]</w:t>
            </w:r>
          </w:p>
        </w:tc>
      </w:tr>
      <w:tr w:rsidR="00EF4443" w14:paraId="61DBA90D" w14:textId="77777777" w:rsidTr="00E34E7B">
        <w:trPr>
          <w:trHeight w:val="1138"/>
        </w:trPr>
        <w:tc>
          <w:tcPr>
            <w:tcW w:w="1348" w:type="dxa"/>
            <w:vMerge/>
            <w:tcBorders>
              <w:top w:val="nil"/>
            </w:tcBorders>
          </w:tcPr>
          <w:p w14:paraId="16604322" w14:textId="77777777" w:rsidR="00EF4443" w:rsidRDefault="00EF4443">
            <w:pPr>
              <w:rPr>
                <w:sz w:val="2"/>
                <w:szCs w:val="2"/>
              </w:rPr>
            </w:pPr>
          </w:p>
        </w:tc>
        <w:tc>
          <w:tcPr>
            <w:tcW w:w="8411" w:type="dxa"/>
            <w:gridSpan w:val="4"/>
            <w:tcBorders>
              <w:top w:val="nil"/>
              <w:bottom w:val="nil"/>
            </w:tcBorders>
          </w:tcPr>
          <w:p w14:paraId="05FC321E" w14:textId="77777777" w:rsidR="00EF4443" w:rsidRDefault="00155C09" w:rsidP="00121205">
            <w:pPr>
              <w:pStyle w:val="TableParagraph"/>
              <w:numPr>
                <w:ilvl w:val="0"/>
                <w:numId w:val="77"/>
              </w:numPr>
              <w:spacing w:before="153" w:line="266" w:lineRule="auto"/>
              <w:ind w:right="54"/>
              <w:jc w:val="both"/>
              <w:rPr>
                <w:color w:val="231F20"/>
              </w:rPr>
            </w:pPr>
            <w:r>
              <w:rPr>
                <w:color w:val="231F20"/>
              </w:rPr>
              <w:t xml:space="preserve">Team </w:t>
            </w:r>
            <w:proofErr w:type="gramStart"/>
            <w:r>
              <w:rPr>
                <w:color w:val="231F20"/>
              </w:rPr>
              <w:t>Leader(</w:t>
            </w:r>
            <w:proofErr w:type="gramEnd"/>
            <w:r>
              <w:rPr>
                <w:color w:val="231F20"/>
              </w:rPr>
              <w:t xml:space="preserve">General qualifications(30), Adequacy for the assignment-Experience in projects and certificates in role undertaken(60), Experience in region and language(10)) - </w:t>
            </w:r>
            <w:r w:rsidR="006764BA">
              <w:rPr>
                <w:b/>
                <w:bCs/>
                <w:color w:val="231F20"/>
              </w:rPr>
              <w:t>8</w:t>
            </w:r>
          </w:p>
          <w:p w14:paraId="371B564E" w14:textId="77777777" w:rsidR="00155C09" w:rsidRDefault="00155C09" w:rsidP="00121205">
            <w:pPr>
              <w:pStyle w:val="TableParagraph"/>
              <w:numPr>
                <w:ilvl w:val="0"/>
                <w:numId w:val="77"/>
              </w:numPr>
              <w:spacing w:before="153" w:line="266" w:lineRule="auto"/>
              <w:ind w:right="54"/>
              <w:jc w:val="both"/>
            </w:pPr>
            <w:r>
              <w:t xml:space="preserve">System Analyst (General </w:t>
            </w:r>
            <w:proofErr w:type="gramStart"/>
            <w:r>
              <w:t>qualifications(</w:t>
            </w:r>
            <w:proofErr w:type="gramEnd"/>
            <w:r>
              <w:t xml:space="preserve">30), Adequacy for the assignment-Experience in projects and certificates in role undertaken(60), Experience in region and language(10)) - </w:t>
            </w:r>
            <w:r w:rsidR="006764BA">
              <w:rPr>
                <w:b/>
                <w:bCs/>
              </w:rPr>
              <w:t>8</w:t>
            </w:r>
          </w:p>
          <w:p w14:paraId="2ECACB06" w14:textId="77777777" w:rsidR="00155C09" w:rsidRPr="006764BA" w:rsidRDefault="00155C09" w:rsidP="00121205">
            <w:pPr>
              <w:pStyle w:val="TableParagraph"/>
              <w:numPr>
                <w:ilvl w:val="0"/>
                <w:numId w:val="77"/>
              </w:numPr>
              <w:spacing w:before="153" w:line="266" w:lineRule="auto"/>
              <w:ind w:right="54"/>
              <w:jc w:val="both"/>
            </w:pPr>
            <w:r>
              <w:t xml:space="preserve">Programmer/Database Developers (General </w:t>
            </w:r>
            <w:proofErr w:type="gramStart"/>
            <w:r>
              <w:t>qualifications(</w:t>
            </w:r>
            <w:proofErr w:type="gramEnd"/>
            <w:r>
              <w:t>30), Adequacy for the assignment-Experience in projects and certificates in role undertaken(60), Experience in region and language(10)) -</w:t>
            </w:r>
            <w:r w:rsidR="006764BA">
              <w:rPr>
                <w:b/>
                <w:bCs/>
              </w:rPr>
              <w:t>9.5</w:t>
            </w:r>
          </w:p>
          <w:p w14:paraId="34DB731B" w14:textId="77777777" w:rsidR="006764BA" w:rsidRDefault="006764BA" w:rsidP="00121205">
            <w:pPr>
              <w:pStyle w:val="TableParagraph"/>
              <w:numPr>
                <w:ilvl w:val="0"/>
                <w:numId w:val="77"/>
              </w:numPr>
              <w:spacing w:before="153" w:line="266" w:lineRule="auto"/>
              <w:ind w:right="54"/>
              <w:jc w:val="both"/>
            </w:pPr>
            <w:r>
              <w:t xml:space="preserve">Database </w:t>
            </w:r>
            <w:proofErr w:type="gramStart"/>
            <w:r>
              <w:t>Developers(</w:t>
            </w:r>
            <w:proofErr w:type="gramEnd"/>
            <w:r>
              <w:t>General qualifications(30), Adequacy for the assignment-Experience in projects and certificates in role undertaken(60), Experience in region and language(10))-</w:t>
            </w:r>
            <w:r>
              <w:rPr>
                <w:b/>
                <w:bCs/>
              </w:rPr>
              <w:t xml:space="preserve"> 9.5</w:t>
            </w:r>
          </w:p>
        </w:tc>
      </w:tr>
      <w:tr w:rsidR="00EF4443" w14:paraId="094FDAEA" w14:textId="77777777" w:rsidTr="00E34E7B">
        <w:trPr>
          <w:trHeight w:val="1449"/>
        </w:trPr>
        <w:tc>
          <w:tcPr>
            <w:tcW w:w="1348" w:type="dxa"/>
            <w:vMerge/>
            <w:tcBorders>
              <w:top w:val="nil"/>
            </w:tcBorders>
          </w:tcPr>
          <w:p w14:paraId="42F1342F" w14:textId="77777777" w:rsidR="00EF4443" w:rsidRDefault="00EF4443">
            <w:pPr>
              <w:rPr>
                <w:sz w:val="2"/>
                <w:szCs w:val="2"/>
              </w:rPr>
            </w:pPr>
          </w:p>
        </w:tc>
        <w:tc>
          <w:tcPr>
            <w:tcW w:w="8411" w:type="dxa"/>
            <w:gridSpan w:val="4"/>
            <w:tcBorders>
              <w:top w:val="nil"/>
              <w:bottom w:val="nil"/>
            </w:tcBorders>
          </w:tcPr>
          <w:p w14:paraId="3A6BCE75" w14:textId="77777777" w:rsidR="00B93261" w:rsidRDefault="002D0D83" w:rsidP="00B93261">
            <w:pPr>
              <w:pStyle w:val="TableParagraph"/>
              <w:spacing w:before="181"/>
              <w:ind w:left="67"/>
              <w:rPr>
                <w:color w:val="231F20"/>
              </w:rPr>
            </w:pPr>
            <w:r>
              <w:rPr>
                <w:color w:val="231F20"/>
              </w:rPr>
              <w:t>(iv) Suitability of the transfer of knowledge (training) program:</w:t>
            </w:r>
            <w:r w:rsidR="00B93261">
              <w:rPr>
                <w:color w:val="231F20"/>
              </w:rPr>
              <w:t xml:space="preserve">                        </w:t>
            </w:r>
            <w:proofErr w:type="gramStart"/>
            <w:r w:rsidR="00B93261">
              <w:rPr>
                <w:color w:val="231F20"/>
              </w:rPr>
              <w:t xml:space="preserve">   </w:t>
            </w:r>
            <w:r w:rsidR="00B93261" w:rsidRPr="00B93261">
              <w:rPr>
                <w:b/>
                <w:bCs/>
                <w:color w:val="231F20"/>
              </w:rPr>
              <w:t>[</w:t>
            </w:r>
            <w:proofErr w:type="gramEnd"/>
            <w:r w:rsidR="00B93261" w:rsidRPr="00B93261">
              <w:rPr>
                <w:b/>
                <w:bCs/>
                <w:color w:val="231F20"/>
              </w:rPr>
              <w:t>10]</w:t>
            </w:r>
          </w:p>
          <w:p w14:paraId="54DC411C" w14:textId="77777777" w:rsidR="00B93261" w:rsidRDefault="00B93261" w:rsidP="00B93261">
            <w:pPr>
              <w:pStyle w:val="TableParagraph"/>
              <w:spacing w:before="181"/>
              <w:ind w:left="67"/>
              <w:rPr>
                <w:color w:val="000000"/>
              </w:rPr>
            </w:pPr>
            <w:r>
              <w:t xml:space="preserve">  </w:t>
            </w:r>
            <w:r>
              <w:rPr>
                <w:color w:val="231F20"/>
                <w:spacing w:val="-23"/>
              </w:rPr>
              <w:t>a</w:t>
            </w:r>
            <w:r>
              <w:rPr>
                <w:color w:val="231F20"/>
              </w:rPr>
              <w:t xml:space="preserve">)    </w:t>
            </w:r>
            <w:r>
              <w:rPr>
                <w:color w:val="231F20"/>
                <w:spacing w:val="34"/>
              </w:rPr>
              <w:t xml:space="preserve"> </w:t>
            </w:r>
            <w:r>
              <w:rPr>
                <w:color w:val="000000"/>
              </w:rPr>
              <w:t xml:space="preserve">Relevance of training program            </w:t>
            </w:r>
            <w:proofErr w:type="gramStart"/>
            <w:r>
              <w:rPr>
                <w:color w:val="000000"/>
              </w:rPr>
              <w:t xml:space="preserve">  </w:t>
            </w:r>
            <w:r>
              <w:rPr>
                <w:color w:val="000000"/>
                <w:spacing w:val="2"/>
              </w:rPr>
              <w:t xml:space="preserve"> </w:t>
            </w:r>
            <w:r w:rsidRPr="006764BA">
              <w:rPr>
                <w:b/>
                <w:bCs/>
                <w:color w:val="000000"/>
              </w:rPr>
              <w:t>[</w:t>
            </w:r>
            <w:proofErr w:type="gramEnd"/>
            <w:r w:rsidRPr="006764BA">
              <w:rPr>
                <w:b/>
                <w:bCs/>
                <w:color w:val="000000"/>
              </w:rPr>
              <w:t>4]</w:t>
            </w:r>
            <w:r>
              <w:rPr>
                <w:color w:val="000000"/>
              </w:rPr>
              <w:t xml:space="preserve"> </w:t>
            </w:r>
          </w:p>
          <w:p w14:paraId="20BAAA83" w14:textId="77777777" w:rsidR="00B93261" w:rsidRDefault="00B93261" w:rsidP="00B93261">
            <w:pPr>
              <w:pStyle w:val="TableParagraph"/>
              <w:spacing w:before="181"/>
              <w:ind w:left="67"/>
              <w:rPr>
                <w:color w:val="000000"/>
              </w:rPr>
            </w:pPr>
            <w:r>
              <w:rPr>
                <w:color w:val="231F20"/>
                <w:spacing w:val="-23"/>
              </w:rPr>
              <w:t xml:space="preserve">   b</w:t>
            </w:r>
            <w:r>
              <w:rPr>
                <w:color w:val="231F20"/>
              </w:rPr>
              <w:t xml:space="preserve">)    </w:t>
            </w:r>
            <w:r>
              <w:rPr>
                <w:color w:val="231F20"/>
                <w:spacing w:val="34"/>
              </w:rPr>
              <w:t xml:space="preserve"> </w:t>
            </w:r>
            <w:r>
              <w:rPr>
                <w:color w:val="000000"/>
              </w:rPr>
              <w:t xml:space="preserve">Training approach and methodology   </w:t>
            </w:r>
            <w:proofErr w:type="gramStart"/>
            <w:r>
              <w:rPr>
                <w:color w:val="000000"/>
              </w:rPr>
              <w:t xml:space="preserve">  </w:t>
            </w:r>
            <w:r>
              <w:rPr>
                <w:color w:val="000000"/>
                <w:spacing w:val="1"/>
              </w:rPr>
              <w:t xml:space="preserve"> </w:t>
            </w:r>
            <w:r w:rsidRPr="006764BA">
              <w:rPr>
                <w:b/>
                <w:bCs/>
                <w:color w:val="000000"/>
              </w:rPr>
              <w:t>[</w:t>
            </w:r>
            <w:proofErr w:type="gramEnd"/>
            <w:r w:rsidRPr="006764BA">
              <w:rPr>
                <w:b/>
                <w:bCs/>
                <w:color w:val="000000"/>
              </w:rPr>
              <w:t>4]</w:t>
            </w:r>
            <w:r>
              <w:rPr>
                <w:color w:val="000000"/>
              </w:rPr>
              <w:t xml:space="preserve"> </w:t>
            </w:r>
          </w:p>
          <w:p w14:paraId="342C272D" w14:textId="77777777" w:rsidR="00B93261" w:rsidRDefault="00B93261" w:rsidP="00B93261">
            <w:pPr>
              <w:pStyle w:val="TableParagraph"/>
              <w:spacing w:before="181"/>
              <w:ind w:left="67"/>
            </w:pPr>
            <w:r>
              <w:rPr>
                <w:color w:val="231F20"/>
                <w:spacing w:val="-23"/>
              </w:rPr>
              <w:t xml:space="preserve">   c</w:t>
            </w:r>
            <w:r>
              <w:rPr>
                <w:color w:val="231F20"/>
              </w:rPr>
              <w:t xml:space="preserve">)    </w:t>
            </w:r>
            <w:r>
              <w:rPr>
                <w:color w:val="231F20"/>
                <w:spacing w:val="46"/>
              </w:rPr>
              <w:t xml:space="preserve"> </w:t>
            </w:r>
            <w:r>
              <w:rPr>
                <w:color w:val="000000"/>
              </w:rPr>
              <w:t xml:space="preserve">Qualifications of experts and trainers </w:t>
            </w:r>
            <w:proofErr w:type="gramStart"/>
            <w:r>
              <w:rPr>
                <w:color w:val="000000"/>
              </w:rPr>
              <w:t xml:space="preserve">  </w:t>
            </w:r>
            <w:r>
              <w:rPr>
                <w:color w:val="000000"/>
                <w:spacing w:val="1"/>
              </w:rPr>
              <w:t xml:space="preserve"> </w:t>
            </w:r>
            <w:r w:rsidRPr="006764BA">
              <w:rPr>
                <w:b/>
                <w:bCs/>
                <w:color w:val="000000"/>
              </w:rPr>
              <w:t>[</w:t>
            </w:r>
            <w:proofErr w:type="gramEnd"/>
            <w:r w:rsidRPr="006764BA">
              <w:rPr>
                <w:b/>
                <w:bCs/>
                <w:color w:val="000000"/>
              </w:rPr>
              <w:t>2]</w:t>
            </w:r>
          </w:p>
          <w:p w14:paraId="1CE7BD0C" w14:textId="77777777" w:rsidR="00B93261" w:rsidRPr="00B93261" w:rsidRDefault="00B93261" w:rsidP="00B93261"/>
          <w:p w14:paraId="014C24B8" w14:textId="77777777" w:rsidR="00ED5630" w:rsidRDefault="00ED5630" w:rsidP="00ED5630">
            <w:pPr>
              <w:pStyle w:val="TableParagraph"/>
              <w:spacing w:before="17"/>
            </w:pPr>
            <w:r>
              <w:rPr>
                <w:color w:val="231F20"/>
              </w:rPr>
              <w:t xml:space="preserve">(v) Participation by nationals among proposed key staff                     </w:t>
            </w:r>
            <w:proofErr w:type="gramStart"/>
            <w:r>
              <w:rPr>
                <w:color w:val="231F20"/>
              </w:rPr>
              <w:t xml:space="preserve">   </w:t>
            </w:r>
            <w:r w:rsidRPr="00ED5630">
              <w:rPr>
                <w:b/>
                <w:bCs/>
                <w:color w:val="231F20"/>
              </w:rPr>
              <w:t>[</w:t>
            </w:r>
            <w:proofErr w:type="gramEnd"/>
            <w:r w:rsidRPr="00ED5630">
              <w:rPr>
                <w:b/>
                <w:bCs/>
                <w:color w:val="231F20"/>
              </w:rPr>
              <w:t>5]</w:t>
            </w:r>
            <w:r>
              <w:rPr>
                <w:color w:val="231F20"/>
              </w:rPr>
              <w:t xml:space="preserve">  </w:t>
            </w:r>
          </w:p>
          <w:p w14:paraId="61295286" w14:textId="77777777" w:rsidR="00B93261" w:rsidRPr="00B93261" w:rsidRDefault="00B93261" w:rsidP="00B93261"/>
        </w:tc>
      </w:tr>
      <w:tr w:rsidR="00EF4443" w14:paraId="7C8C21B8" w14:textId="77777777" w:rsidTr="00AE05AE">
        <w:trPr>
          <w:trHeight w:val="70"/>
        </w:trPr>
        <w:tc>
          <w:tcPr>
            <w:tcW w:w="1348" w:type="dxa"/>
            <w:vMerge/>
            <w:tcBorders>
              <w:top w:val="nil"/>
            </w:tcBorders>
          </w:tcPr>
          <w:p w14:paraId="578E0817" w14:textId="77777777" w:rsidR="00EF4443" w:rsidRDefault="00EF4443">
            <w:pPr>
              <w:rPr>
                <w:sz w:val="2"/>
                <w:szCs w:val="2"/>
              </w:rPr>
            </w:pPr>
          </w:p>
        </w:tc>
        <w:tc>
          <w:tcPr>
            <w:tcW w:w="6103" w:type="dxa"/>
            <w:gridSpan w:val="2"/>
            <w:tcBorders>
              <w:top w:val="nil"/>
              <w:right w:val="nil"/>
            </w:tcBorders>
          </w:tcPr>
          <w:p w14:paraId="7ED94653" w14:textId="77777777" w:rsidR="00EF4443" w:rsidRDefault="00EF4443" w:rsidP="00E34E7B"/>
        </w:tc>
        <w:tc>
          <w:tcPr>
            <w:tcW w:w="1177" w:type="dxa"/>
            <w:tcBorders>
              <w:top w:val="nil"/>
              <w:left w:val="nil"/>
              <w:right w:val="nil"/>
            </w:tcBorders>
          </w:tcPr>
          <w:p w14:paraId="706BD489" w14:textId="77777777" w:rsidR="00EF4443" w:rsidRDefault="00EF4443">
            <w:pPr>
              <w:pStyle w:val="TableParagraph"/>
              <w:rPr>
                <w:rFonts w:ascii="Times New Roman"/>
                <w:sz w:val="20"/>
              </w:rPr>
            </w:pPr>
          </w:p>
        </w:tc>
        <w:tc>
          <w:tcPr>
            <w:tcW w:w="1130" w:type="dxa"/>
            <w:tcBorders>
              <w:top w:val="nil"/>
              <w:left w:val="nil"/>
            </w:tcBorders>
          </w:tcPr>
          <w:p w14:paraId="73C58BAB" w14:textId="77777777" w:rsidR="00EF4443" w:rsidRDefault="00EF4443">
            <w:pPr>
              <w:pStyle w:val="TableParagraph"/>
              <w:spacing w:before="13" w:line="249" w:lineRule="exact"/>
              <w:ind w:right="56"/>
              <w:jc w:val="right"/>
            </w:pPr>
          </w:p>
        </w:tc>
      </w:tr>
    </w:tbl>
    <w:p w14:paraId="26F680C3" w14:textId="77777777" w:rsidR="00EF4443" w:rsidRDefault="00EF4443">
      <w:pPr>
        <w:spacing w:line="249" w:lineRule="exact"/>
        <w:jc w:val="right"/>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4"/>
      </w:tblGrid>
      <w:tr w:rsidR="00EF4443" w14:paraId="50E1EC5C" w14:textId="77777777">
        <w:trPr>
          <w:trHeight w:val="660"/>
        </w:trPr>
        <w:tc>
          <w:tcPr>
            <w:tcW w:w="1299" w:type="dxa"/>
          </w:tcPr>
          <w:p w14:paraId="59B6887D" w14:textId="77777777" w:rsidR="00EF4443" w:rsidRDefault="00EF4443">
            <w:pPr>
              <w:pStyle w:val="TableParagraph"/>
              <w:rPr>
                <w:rFonts w:ascii="Times New Roman"/>
                <w:sz w:val="20"/>
              </w:rPr>
            </w:pPr>
          </w:p>
        </w:tc>
        <w:tc>
          <w:tcPr>
            <w:tcW w:w="8104" w:type="dxa"/>
          </w:tcPr>
          <w:p w14:paraId="4A9F0079" w14:textId="77777777" w:rsidR="00EF4443" w:rsidRDefault="002D0D83">
            <w:pPr>
              <w:pStyle w:val="TableParagraph"/>
              <w:tabs>
                <w:tab w:val="left" w:pos="5858"/>
              </w:tabs>
              <w:spacing w:before="17" w:line="266" w:lineRule="auto"/>
              <w:ind w:left="67" w:right="58"/>
            </w:pPr>
            <w:r>
              <w:rPr>
                <w:color w:val="231F20"/>
              </w:rPr>
              <w:t>The minimum technical score St required to</w:t>
            </w:r>
            <w:r>
              <w:rPr>
                <w:color w:val="231F20"/>
                <w:spacing w:val="45"/>
              </w:rPr>
              <w:t xml:space="preserve"> </w:t>
            </w:r>
            <w:r>
              <w:rPr>
                <w:color w:val="231F20"/>
              </w:rPr>
              <w:t>pass</w:t>
            </w:r>
            <w:r>
              <w:rPr>
                <w:color w:val="231F20"/>
                <w:spacing w:val="6"/>
              </w:rPr>
              <w:t xml:space="preserve"> </w:t>
            </w:r>
            <w:r>
              <w:rPr>
                <w:color w:val="231F20"/>
              </w:rPr>
              <w:t>is:</w:t>
            </w:r>
            <w:r w:rsidR="00E34E7B" w:rsidRPr="00E34E7B">
              <w:rPr>
                <w:b/>
                <w:bCs/>
                <w:color w:val="231F20"/>
              </w:rPr>
              <w:t xml:space="preserve">75 </w:t>
            </w:r>
            <w:proofErr w:type="gramStart"/>
            <w:r w:rsidRPr="00E34E7B">
              <w:rPr>
                <w:b/>
                <w:bCs/>
                <w:color w:val="231F20"/>
              </w:rPr>
              <w:t xml:space="preserve">Points </w:t>
            </w:r>
            <w:r w:rsidR="00E34E7B" w:rsidRPr="00E34E7B">
              <w:rPr>
                <w:b/>
                <w:bCs/>
                <w:color w:val="231F20"/>
              </w:rPr>
              <w:t xml:space="preserve"> in</w:t>
            </w:r>
            <w:proofErr w:type="gramEnd"/>
            <w:r w:rsidR="00E34E7B" w:rsidRPr="00E34E7B">
              <w:rPr>
                <w:b/>
                <w:bCs/>
                <w:color w:val="231F20"/>
              </w:rPr>
              <w:t xml:space="preserve"> order open the Financial Proposals.</w:t>
            </w:r>
          </w:p>
        </w:tc>
      </w:tr>
      <w:tr w:rsidR="00EF4443" w14:paraId="61DA0A23" w14:textId="77777777">
        <w:trPr>
          <w:trHeight w:val="1406"/>
        </w:trPr>
        <w:tc>
          <w:tcPr>
            <w:tcW w:w="1299" w:type="dxa"/>
          </w:tcPr>
          <w:p w14:paraId="06356D6D" w14:textId="77777777" w:rsidR="00EF4443" w:rsidRDefault="00EF4443">
            <w:pPr>
              <w:pStyle w:val="TableParagraph"/>
              <w:spacing w:before="9"/>
              <w:rPr>
                <w:i/>
                <w:sz w:val="25"/>
              </w:rPr>
            </w:pPr>
          </w:p>
          <w:p w14:paraId="4AB3A692" w14:textId="77777777" w:rsidR="00EF4443" w:rsidRDefault="002D0D83">
            <w:pPr>
              <w:pStyle w:val="TableParagraph"/>
              <w:ind w:left="435"/>
              <w:rPr>
                <w:b/>
              </w:rPr>
            </w:pPr>
            <w:r>
              <w:rPr>
                <w:b/>
                <w:color w:val="231F20"/>
              </w:rPr>
              <w:t>24.1</w:t>
            </w:r>
          </w:p>
        </w:tc>
        <w:tc>
          <w:tcPr>
            <w:tcW w:w="8104" w:type="dxa"/>
          </w:tcPr>
          <w:p w14:paraId="6909FCD0" w14:textId="77777777" w:rsidR="00EF4443" w:rsidRDefault="002D0D83">
            <w:pPr>
              <w:pStyle w:val="TableParagraph"/>
              <w:spacing w:before="17"/>
              <w:ind w:left="67"/>
            </w:pPr>
            <w:r>
              <w:rPr>
                <w:color w:val="231F20"/>
              </w:rPr>
              <w:t>The single currency for price conversions is Bhutanese Ngultrum (BTN).</w:t>
            </w:r>
          </w:p>
          <w:p w14:paraId="3F34A63B" w14:textId="12415241" w:rsidR="00B53AE4" w:rsidRPr="00B53AE4" w:rsidRDefault="002D0D83" w:rsidP="00B53AE4">
            <w:pPr>
              <w:pStyle w:val="TableParagraph"/>
              <w:tabs>
                <w:tab w:val="left" w:pos="6511"/>
              </w:tabs>
              <w:spacing w:line="560" w:lineRule="atLeast"/>
              <w:ind w:left="67" w:right="354"/>
              <w:rPr>
                <w:color w:val="231F20"/>
              </w:rPr>
            </w:pPr>
            <w:r>
              <w:rPr>
                <w:color w:val="231F20"/>
              </w:rPr>
              <w:t>The source of official selling rates is the Royal Monetary Authority of Bhutan. The date of exchange</w:t>
            </w:r>
            <w:r>
              <w:rPr>
                <w:color w:val="231F20"/>
                <w:spacing w:val="-11"/>
              </w:rPr>
              <w:t xml:space="preserve"> </w:t>
            </w:r>
            <w:r>
              <w:rPr>
                <w:color w:val="231F20"/>
              </w:rPr>
              <w:t>rates</w:t>
            </w:r>
            <w:r>
              <w:rPr>
                <w:color w:val="231F20"/>
                <w:spacing w:val="-2"/>
              </w:rPr>
              <w:t xml:space="preserve"> </w:t>
            </w:r>
            <w:r>
              <w:rPr>
                <w:color w:val="231F20"/>
              </w:rPr>
              <w:t>is:</w:t>
            </w:r>
            <w:r w:rsidR="00CD43A7">
              <w:rPr>
                <w:color w:val="231F20"/>
              </w:rPr>
              <w:t xml:space="preserve"> </w:t>
            </w:r>
            <w:r w:rsidR="00B53AE4" w:rsidRPr="00B53AE4">
              <w:rPr>
                <w:b/>
                <w:bCs/>
                <w:color w:val="231F20"/>
              </w:rPr>
              <w:t>Opening Date</w:t>
            </w:r>
          </w:p>
        </w:tc>
      </w:tr>
    </w:tbl>
    <w:p w14:paraId="04C3BF5A" w14:textId="77777777" w:rsidR="00EF4443" w:rsidRDefault="00EF4443">
      <w:pPr>
        <w:pStyle w:val="BodyText"/>
        <w:rPr>
          <w:i/>
          <w:sz w:val="20"/>
        </w:rPr>
      </w:pPr>
    </w:p>
    <w:p w14:paraId="6490A2FB" w14:textId="77777777" w:rsidR="00EF4443" w:rsidRDefault="00EF4443">
      <w:pPr>
        <w:pStyle w:val="BodyText"/>
        <w:rPr>
          <w:i/>
          <w:sz w:val="20"/>
        </w:rPr>
      </w:pPr>
    </w:p>
    <w:p w14:paraId="1BC9555F" w14:textId="77777777" w:rsidR="00EF4443" w:rsidRDefault="00C3624D">
      <w:pPr>
        <w:pStyle w:val="BodyText"/>
        <w:rPr>
          <w:i/>
          <w:sz w:val="29"/>
        </w:rPr>
      </w:pPr>
      <w:r>
        <w:pict w14:anchorId="3659B12E">
          <v:line id="_x0000_s1064" style="position:absolute;z-index:-251665408;mso-wrap-distance-left:0;mso-wrap-distance-right:0;mso-position-horizontal-relative:page" from="62.35pt,19.05pt" to="134.35pt,19.05pt" strokecolor="#231f20">
            <w10:wrap type="topAndBottom" anchorx="page"/>
          </v:line>
        </w:pict>
      </w:r>
    </w:p>
    <w:p w14:paraId="15DCDD5B" w14:textId="77777777" w:rsidR="00EF4443" w:rsidRDefault="002D0D83" w:rsidP="00121205">
      <w:pPr>
        <w:pStyle w:val="ListParagraph"/>
        <w:numPr>
          <w:ilvl w:val="0"/>
          <w:numId w:val="69"/>
        </w:numPr>
        <w:tabs>
          <w:tab w:val="left" w:pos="647"/>
          <w:tab w:val="left" w:pos="648"/>
        </w:tabs>
        <w:spacing w:before="55" w:line="249" w:lineRule="auto"/>
        <w:ind w:right="306" w:hanging="340"/>
        <w:rPr>
          <w:sz w:val="16"/>
        </w:rPr>
      </w:pPr>
      <w:r>
        <w:rPr>
          <w:color w:val="231F20"/>
          <w:sz w:val="16"/>
        </w:rPr>
        <w:t>Consideration</w:t>
      </w:r>
      <w:r>
        <w:rPr>
          <w:color w:val="231F20"/>
          <w:spacing w:val="-4"/>
          <w:sz w:val="16"/>
        </w:rPr>
        <w:t xml:space="preserve"> </w:t>
      </w:r>
      <w:r>
        <w:rPr>
          <w:color w:val="231F20"/>
          <w:sz w:val="16"/>
        </w:rPr>
        <w:t>may</w:t>
      </w:r>
      <w:r>
        <w:rPr>
          <w:color w:val="231F20"/>
          <w:spacing w:val="-4"/>
          <w:sz w:val="16"/>
        </w:rPr>
        <w:t xml:space="preserve"> </w:t>
      </w:r>
      <w:r>
        <w:rPr>
          <w:color w:val="231F20"/>
          <w:sz w:val="16"/>
        </w:rPr>
        <w:t>also</w:t>
      </w:r>
      <w:r>
        <w:rPr>
          <w:color w:val="231F20"/>
          <w:spacing w:val="-3"/>
          <w:sz w:val="16"/>
        </w:rPr>
        <w:t xml:space="preserve"> </w:t>
      </w:r>
      <w:r>
        <w:rPr>
          <w:color w:val="231F20"/>
          <w:sz w:val="16"/>
        </w:rPr>
        <w:t>be</w:t>
      </w:r>
      <w:r>
        <w:rPr>
          <w:color w:val="231F20"/>
          <w:spacing w:val="-4"/>
          <w:sz w:val="16"/>
        </w:rPr>
        <w:t xml:space="preserve"> </w:t>
      </w:r>
      <w:r>
        <w:rPr>
          <w:color w:val="231F20"/>
          <w:sz w:val="16"/>
        </w:rPr>
        <w:t>given</w:t>
      </w:r>
      <w:r>
        <w:rPr>
          <w:color w:val="231F20"/>
          <w:spacing w:val="-3"/>
          <w:sz w:val="16"/>
        </w:rPr>
        <w:t xml:space="preserve"> </w:t>
      </w:r>
      <w:r>
        <w:rPr>
          <w:color w:val="231F20"/>
          <w:sz w:val="16"/>
        </w:rPr>
        <w:t>during</w:t>
      </w:r>
      <w:r>
        <w:rPr>
          <w:color w:val="231F20"/>
          <w:spacing w:val="-4"/>
          <w:sz w:val="16"/>
        </w:rPr>
        <w:t xml:space="preserve"> </w:t>
      </w:r>
      <w:r>
        <w:rPr>
          <w:color w:val="231F20"/>
          <w:sz w:val="16"/>
        </w:rPr>
        <w:t>evaluation</w:t>
      </w:r>
      <w:r>
        <w:rPr>
          <w:color w:val="231F20"/>
          <w:spacing w:val="-3"/>
          <w:sz w:val="16"/>
        </w:rPr>
        <w:t xml:space="preserve"> </w:t>
      </w:r>
      <w:r>
        <w:rPr>
          <w:color w:val="231F20"/>
          <w:sz w:val="16"/>
        </w:rPr>
        <w:t>to</w:t>
      </w:r>
      <w:r>
        <w:rPr>
          <w:color w:val="231F20"/>
          <w:spacing w:val="-4"/>
          <w:sz w:val="16"/>
        </w:rPr>
        <w:t xml:space="preserve"> </w:t>
      </w:r>
      <w:r>
        <w:rPr>
          <w:color w:val="231F20"/>
          <w:sz w:val="16"/>
        </w:rPr>
        <w:t>the</w:t>
      </w:r>
      <w:r>
        <w:rPr>
          <w:color w:val="231F20"/>
          <w:spacing w:val="-4"/>
          <w:sz w:val="16"/>
        </w:rPr>
        <w:t xml:space="preserve"> </w:t>
      </w:r>
      <w:r>
        <w:rPr>
          <w:color w:val="231F20"/>
          <w:sz w:val="16"/>
        </w:rPr>
        <w:t>number</w:t>
      </w:r>
      <w:r>
        <w:rPr>
          <w:color w:val="231F20"/>
          <w:spacing w:val="-3"/>
          <w:sz w:val="16"/>
        </w:rPr>
        <w:t xml:space="preserve"> </w:t>
      </w:r>
      <w:r>
        <w:rPr>
          <w:color w:val="231F20"/>
          <w:sz w:val="16"/>
        </w:rPr>
        <w:t>of</w:t>
      </w:r>
      <w:r>
        <w:rPr>
          <w:color w:val="231F20"/>
          <w:spacing w:val="-4"/>
          <w:sz w:val="16"/>
        </w:rPr>
        <w:t xml:space="preserve"> </w:t>
      </w:r>
      <w:r>
        <w:rPr>
          <w:color w:val="231F20"/>
          <w:sz w:val="16"/>
        </w:rPr>
        <w:t>pages</w:t>
      </w:r>
      <w:r>
        <w:rPr>
          <w:color w:val="231F20"/>
          <w:spacing w:val="-3"/>
          <w:sz w:val="16"/>
        </w:rPr>
        <w:t xml:space="preserve"> </w:t>
      </w:r>
      <w:r>
        <w:rPr>
          <w:color w:val="231F20"/>
          <w:sz w:val="16"/>
        </w:rPr>
        <w:t>submitted</w:t>
      </w:r>
      <w:r>
        <w:rPr>
          <w:color w:val="231F20"/>
          <w:spacing w:val="-4"/>
          <w:sz w:val="16"/>
        </w:rPr>
        <w:t xml:space="preserve"> </w:t>
      </w:r>
      <w:r>
        <w:rPr>
          <w:color w:val="231F20"/>
          <w:sz w:val="16"/>
        </w:rPr>
        <w:t>as</w:t>
      </w:r>
      <w:r>
        <w:rPr>
          <w:color w:val="231F20"/>
          <w:spacing w:val="-3"/>
          <w:sz w:val="16"/>
        </w:rPr>
        <w:t xml:space="preserve"> </w:t>
      </w:r>
      <w:r>
        <w:rPr>
          <w:color w:val="231F20"/>
          <w:sz w:val="16"/>
        </w:rPr>
        <w:t>compared</w:t>
      </w:r>
      <w:r>
        <w:rPr>
          <w:color w:val="231F20"/>
          <w:spacing w:val="-4"/>
          <w:sz w:val="16"/>
        </w:rPr>
        <w:t xml:space="preserve"> </w:t>
      </w:r>
      <w:r>
        <w:rPr>
          <w:color w:val="231F20"/>
          <w:sz w:val="16"/>
        </w:rPr>
        <w:t>to</w:t>
      </w:r>
      <w:r>
        <w:rPr>
          <w:color w:val="231F20"/>
          <w:spacing w:val="-4"/>
          <w:sz w:val="16"/>
        </w:rPr>
        <w:t xml:space="preserve"> </w:t>
      </w:r>
      <w:r>
        <w:rPr>
          <w:color w:val="231F20"/>
          <w:sz w:val="16"/>
        </w:rPr>
        <w:t>the</w:t>
      </w:r>
      <w:r>
        <w:rPr>
          <w:color w:val="231F20"/>
          <w:spacing w:val="-3"/>
          <w:sz w:val="16"/>
        </w:rPr>
        <w:t xml:space="preserve"> </w:t>
      </w:r>
      <w:r>
        <w:rPr>
          <w:color w:val="231F20"/>
          <w:sz w:val="16"/>
        </w:rPr>
        <w:t>number</w:t>
      </w:r>
      <w:r>
        <w:rPr>
          <w:color w:val="231F20"/>
          <w:spacing w:val="-4"/>
          <w:sz w:val="16"/>
        </w:rPr>
        <w:t xml:space="preserve"> </w:t>
      </w:r>
      <w:r>
        <w:rPr>
          <w:color w:val="231F20"/>
          <w:sz w:val="16"/>
        </w:rPr>
        <w:t>recommended under paragraph 3.4 (c) (ii) of the Instructions to</w:t>
      </w:r>
      <w:r>
        <w:rPr>
          <w:color w:val="231F20"/>
          <w:spacing w:val="-7"/>
          <w:sz w:val="16"/>
        </w:rPr>
        <w:t xml:space="preserve"> </w:t>
      </w:r>
      <w:r>
        <w:rPr>
          <w:color w:val="231F20"/>
          <w:sz w:val="16"/>
        </w:rPr>
        <w:t>Consultants.</w:t>
      </w:r>
    </w:p>
    <w:p w14:paraId="11AEAA03" w14:textId="77777777" w:rsidR="00EF4443" w:rsidRDefault="00EF4443">
      <w:pPr>
        <w:spacing w:line="249" w:lineRule="auto"/>
        <w:rPr>
          <w:sz w:val="16"/>
        </w:rPr>
      </w:pPr>
    </w:p>
    <w:p w14:paraId="7C5C2BA7" w14:textId="77777777" w:rsidR="009945EA" w:rsidRDefault="009945EA">
      <w:pPr>
        <w:spacing w:line="249" w:lineRule="auto"/>
        <w:rPr>
          <w:sz w:val="16"/>
        </w:rPr>
      </w:pPr>
    </w:p>
    <w:p w14:paraId="6058A0B1" w14:textId="77777777" w:rsidR="009945EA" w:rsidRDefault="009945EA">
      <w:pPr>
        <w:spacing w:line="249" w:lineRule="auto"/>
        <w:rPr>
          <w:sz w:val="16"/>
        </w:rPr>
      </w:pPr>
    </w:p>
    <w:p w14:paraId="48D38305" w14:textId="77777777" w:rsidR="009945EA" w:rsidRDefault="009945EA">
      <w:pPr>
        <w:spacing w:line="249" w:lineRule="auto"/>
        <w:rPr>
          <w:sz w:val="16"/>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99"/>
        <w:gridCol w:w="8102"/>
      </w:tblGrid>
      <w:tr w:rsidR="00EF4443" w14:paraId="5BF0FF9B" w14:textId="77777777" w:rsidTr="00D60837">
        <w:trPr>
          <w:trHeight w:val="2835"/>
        </w:trPr>
        <w:tc>
          <w:tcPr>
            <w:tcW w:w="1299" w:type="dxa"/>
          </w:tcPr>
          <w:p w14:paraId="77A4AC7A" w14:textId="77777777" w:rsidR="00EF4443" w:rsidRDefault="002D0D83">
            <w:pPr>
              <w:pStyle w:val="TableParagraph"/>
              <w:spacing w:before="17"/>
              <w:ind w:left="435"/>
              <w:rPr>
                <w:b/>
              </w:rPr>
            </w:pPr>
            <w:r>
              <w:rPr>
                <w:b/>
                <w:color w:val="231F20"/>
              </w:rPr>
              <w:t>25.1</w:t>
            </w:r>
          </w:p>
        </w:tc>
        <w:tc>
          <w:tcPr>
            <w:tcW w:w="8102" w:type="dxa"/>
          </w:tcPr>
          <w:p w14:paraId="0379AA01" w14:textId="77777777" w:rsidR="00D60837" w:rsidRDefault="00D60837" w:rsidP="00D60837">
            <w:pPr>
              <w:spacing w:before="17"/>
              <w:ind w:left="67"/>
            </w:pPr>
            <w:r>
              <w:rPr>
                <w:color w:val="231F20"/>
              </w:rPr>
              <w:t>The formula for determining the financial scores is the following:</w:t>
            </w:r>
          </w:p>
          <w:p w14:paraId="6D7B8835" w14:textId="77777777" w:rsidR="00D60837" w:rsidRDefault="00D60837" w:rsidP="00D60837">
            <w:pPr>
              <w:spacing w:before="7" w:line="100" w:lineRule="exact"/>
              <w:rPr>
                <w:sz w:val="10"/>
                <w:szCs w:val="10"/>
              </w:rPr>
            </w:pPr>
          </w:p>
          <w:p w14:paraId="37253AA9" w14:textId="77777777" w:rsidR="00D60837" w:rsidRDefault="00D60837" w:rsidP="00D60837">
            <w:pPr>
              <w:spacing w:line="200" w:lineRule="exact"/>
            </w:pPr>
          </w:p>
          <w:p w14:paraId="2A484455" w14:textId="77777777" w:rsidR="00D60837" w:rsidRDefault="00D60837" w:rsidP="00D60837">
            <w:pPr>
              <w:spacing w:line="265" w:lineRule="auto"/>
              <w:ind w:left="67" w:right="-30"/>
              <w:rPr>
                <w:color w:val="231F20"/>
              </w:rPr>
            </w:pPr>
            <w:r>
              <w:rPr>
                <w:color w:val="231F20"/>
              </w:rPr>
              <w:t>Sf = 100 x</w:t>
            </w:r>
            <w:r>
              <w:rPr>
                <w:color w:val="231F20"/>
                <w:spacing w:val="-5"/>
              </w:rPr>
              <w:t xml:space="preserve"> </w:t>
            </w:r>
            <w:proofErr w:type="spellStart"/>
            <w:r>
              <w:rPr>
                <w:color w:val="231F20"/>
                <w:spacing w:val="-5"/>
              </w:rPr>
              <w:t>Fm</w:t>
            </w:r>
            <w:proofErr w:type="spellEnd"/>
            <w:r>
              <w:rPr>
                <w:color w:val="231F20"/>
                <w:spacing w:val="-5"/>
              </w:rPr>
              <w:t>/F</w:t>
            </w:r>
            <w:r>
              <w:rPr>
                <w:color w:val="231F20"/>
              </w:rPr>
              <w:t>,</w:t>
            </w:r>
            <w:r>
              <w:rPr>
                <w:color w:val="231F20"/>
                <w:spacing w:val="-10"/>
              </w:rPr>
              <w:t xml:space="preserve"> </w:t>
            </w:r>
            <w:r>
              <w:rPr>
                <w:color w:val="231F20"/>
              </w:rPr>
              <w:t xml:space="preserve">in which Sf is the financial score, </w:t>
            </w:r>
            <w:proofErr w:type="spellStart"/>
            <w:r>
              <w:rPr>
                <w:color w:val="231F20"/>
              </w:rPr>
              <w:t>Fm</w:t>
            </w:r>
            <w:proofErr w:type="spellEnd"/>
            <w:r>
              <w:rPr>
                <w:color w:val="231F20"/>
              </w:rPr>
              <w:t xml:space="preserve"> is the lowest price and F the price of the proposal under consideration.</w:t>
            </w:r>
          </w:p>
          <w:p w14:paraId="317229AD" w14:textId="77777777" w:rsidR="00D60837" w:rsidRDefault="00D60837" w:rsidP="00D60837">
            <w:pPr>
              <w:spacing w:line="265" w:lineRule="auto"/>
              <w:ind w:left="67" w:right="-30"/>
            </w:pPr>
          </w:p>
          <w:p w14:paraId="03B59F8D" w14:textId="77777777" w:rsidR="00D60837" w:rsidRDefault="00D60837" w:rsidP="00D60837">
            <w:pPr>
              <w:spacing w:line="220" w:lineRule="exact"/>
            </w:pPr>
            <w:r>
              <w:rPr>
                <w:color w:val="231F20"/>
              </w:rPr>
              <w:t xml:space="preserve">The weights given to the </w:t>
            </w:r>
            <w:r>
              <w:rPr>
                <w:color w:val="231F20"/>
                <w:spacing w:val="-4"/>
              </w:rPr>
              <w:t>Technica</w:t>
            </w:r>
            <w:r>
              <w:rPr>
                <w:color w:val="231F20"/>
              </w:rPr>
              <w:t>l</w:t>
            </w:r>
            <w:r>
              <w:rPr>
                <w:color w:val="231F20"/>
                <w:spacing w:val="-8"/>
              </w:rPr>
              <w:t xml:space="preserve"> </w:t>
            </w:r>
            <w:r>
              <w:rPr>
                <w:color w:val="231F20"/>
              </w:rPr>
              <w:t>and Financial Proposals are:</w:t>
            </w:r>
          </w:p>
          <w:p w14:paraId="69B6A58F" w14:textId="77777777" w:rsidR="00D60837" w:rsidRDefault="00D60837" w:rsidP="00D60837">
            <w:pPr>
              <w:spacing w:before="13" w:line="240" w:lineRule="exact"/>
              <w:rPr>
                <w:sz w:val="24"/>
                <w:szCs w:val="24"/>
              </w:rPr>
            </w:pPr>
          </w:p>
          <w:p w14:paraId="1EFA47C7" w14:textId="77777777" w:rsidR="00D60837" w:rsidRDefault="00D60837" w:rsidP="00D60837">
            <w:r>
              <w:rPr>
                <w:b/>
                <w:color w:val="231F20"/>
              </w:rPr>
              <w:t>T</w:t>
            </w:r>
            <w:r>
              <w:rPr>
                <w:b/>
                <w:color w:val="231F20"/>
                <w:spacing w:val="-4"/>
              </w:rPr>
              <w:t xml:space="preserve"> </w:t>
            </w:r>
            <w:r>
              <w:rPr>
                <w:b/>
                <w:color w:val="231F20"/>
              </w:rPr>
              <w:t>= 0.7</w:t>
            </w:r>
          </w:p>
          <w:p w14:paraId="02A05532" w14:textId="77777777" w:rsidR="00EF4443" w:rsidRDefault="00D60837" w:rsidP="00D60837">
            <w:pPr>
              <w:pStyle w:val="TableParagraph"/>
              <w:tabs>
                <w:tab w:val="left" w:pos="1253"/>
                <w:tab w:val="left" w:pos="1317"/>
              </w:tabs>
              <w:spacing w:line="560" w:lineRule="atLeast"/>
              <w:ind w:left="67" w:right="1760"/>
              <w:jc w:val="both"/>
              <w:rPr>
                <w:i/>
              </w:rPr>
            </w:pPr>
            <w:r>
              <w:rPr>
                <w:b/>
                <w:color w:val="231F20"/>
              </w:rPr>
              <w:t>P</w:t>
            </w:r>
            <w:r>
              <w:rPr>
                <w:b/>
                <w:color w:val="231F20"/>
                <w:spacing w:val="-4"/>
              </w:rPr>
              <w:t xml:space="preserve"> </w:t>
            </w:r>
            <w:r>
              <w:rPr>
                <w:b/>
                <w:color w:val="231F20"/>
              </w:rPr>
              <w:t>= 0.3</w:t>
            </w:r>
          </w:p>
        </w:tc>
      </w:tr>
      <w:tr w:rsidR="00EF4443" w14:paraId="43599D99" w14:textId="77777777" w:rsidTr="00D60837">
        <w:trPr>
          <w:trHeight w:val="551"/>
        </w:trPr>
        <w:tc>
          <w:tcPr>
            <w:tcW w:w="1299" w:type="dxa"/>
          </w:tcPr>
          <w:p w14:paraId="478AD01A" w14:textId="77777777" w:rsidR="00EF4443" w:rsidRDefault="002D0D83">
            <w:pPr>
              <w:pStyle w:val="TableParagraph"/>
              <w:spacing w:before="17"/>
              <w:ind w:left="435"/>
              <w:rPr>
                <w:b/>
              </w:rPr>
            </w:pPr>
            <w:r>
              <w:rPr>
                <w:b/>
                <w:color w:val="231F20"/>
              </w:rPr>
              <w:t>26.1</w:t>
            </w:r>
          </w:p>
        </w:tc>
        <w:tc>
          <w:tcPr>
            <w:tcW w:w="8102" w:type="dxa"/>
          </w:tcPr>
          <w:p w14:paraId="335E4A6A" w14:textId="77777777" w:rsidR="00EF4443" w:rsidRPr="00D60837" w:rsidRDefault="00D60837" w:rsidP="00D60837">
            <w:pPr>
              <w:pStyle w:val="TableParagraph"/>
              <w:tabs>
                <w:tab w:val="left" w:pos="8032"/>
              </w:tabs>
              <w:spacing w:before="17"/>
              <w:ind w:left="67"/>
              <w:rPr>
                <w:rFonts w:ascii="Times New Roman"/>
              </w:rPr>
            </w:pPr>
            <w:r>
              <w:rPr>
                <w:color w:val="231F20"/>
              </w:rPr>
              <w:t>Expected date and address for contract</w:t>
            </w:r>
            <w:r>
              <w:rPr>
                <w:color w:val="231F20"/>
                <w:spacing w:val="31"/>
              </w:rPr>
              <w:t xml:space="preserve"> </w:t>
            </w:r>
            <w:r>
              <w:rPr>
                <w:color w:val="231F20"/>
              </w:rPr>
              <w:t xml:space="preserve">negotiations: </w:t>
            </w:r>
            <w:r>
              <w:rPr>
                <w:b/>
                <w:color w:val="231F20"/>
              </w:rPr>
              <w:t>will inform on later dates</w:t>
            </w:r>
          </w:p>
        </w:tc>
      </w:tr>
      <w:tr w:rsidR="00EF4443" w14:paraId="3902B950" w14:textId="77777777" w:rsidTr="00D60837">
        <w:trPr>
          <w:trHeight w:val="855"/>
        </w:trPr>
        <w:tc>
          <w:tcPr>
            <w:tcW w:w="1299" w:type="dxa"/>
          </w:tcPr>
          <w:p w14:paraId="5FFFCF4C" w14:textId="77777777" w:rsidR="00EF4443" w:rsidRDefault="002D0D83">
            <w:pPr>
              <w:pStyle w:val="TableParagraph"/>
              <w:spacing w:before="17"/>
              <w:ind w:left="435"/>
              <w:rPr>
                <w:b/>
              </w:rPr>
            </w:pPr>
            <w:r>
              <w:rPr>
                <w:b/>
                <w:color w:val="231F20"/>
              </w:rPr>
              <w:t>32.7</w:t>
            </w:r>
          </w:p>
        </w:tc>
        <w:tc>
          <w:tcPr>
            <w:tcW w:w="8102" w:type="dxa"/>
          </w:tcPr>
          <w:p w14:paraId="73C072D8" w14:textId="77777777" w:rsidR="00EF4443" w:rsidRDefault="00D60837">
            <w:pPr>
              <w:pStyle w:val="TableParagraph"/>
              <w:spacing w:before="1" w:line="249" w:lineRule="exact"/>
              <w:ind w:left="67"/>
            </w:pPr>
            <w:r>
              <w:rPr>
                <w:color w:val="231F20"/>
              </w:rPr>
              <w:t xml:space="preserve">Expected date for commencement of consulting services: </w:t>
            </w:r>
            <w:r>
              <w:rPr>
                <w:b/>
                <w:color w:val="231F20"/>
              </w:rPr>
              <w:t>will inform to the selected consultant firm</w:t>
            </w:r>
          </w:p>
        </w:tc>
      </w:tr>
    </w:tbl>
    <w:p w14:paraId="388BFAD2" w14:textId="77777777" w:rsidR="00EF4443" w:rsidRDefault="00EF4443">
      <w:pPr>
        <w:spacing w:line="249" w:lineRule="exact"/>
        <w:sectPr w:rsidR="00EF4443">
          <w:pgSz w:w="11910" w:h="16840"/>
          <w:pgMar w:top="1220" w:right="940" w:bottom="1100" w:left="940" w:header="0" w:footer="916" w:gutter="0"/>
          <w:cols w:space="720"/>
        </w:sectPr>
      </w:pPr>
    </w:p>
    <w:p w14:paraId="770482EB" w14:textId="77777777" w:rsidR="00EF4443" w:rsidRDefault="00EF4443">
      <w:pPr>
        <w:spacing w:line="266" w:lineRule="auto"/>
      </w:pPr>
    </w:p>
    <w:p w14:paraId="56223457" w14:textId="77777777" w:rsidR="00831252" w:rsidRDefault="00831252" w:rsidP="00831252">
      <w:pPr>
        <w:pStyle w:val="Heading1"/>
        <w:ind w:left="1123"/>
      </w:pPr>
      <w:r>
        <w:tab/>
      </w:r>
      <w:r>
        <w:rPr>
          <w:color w:val="231F20"/>
        </w:rPr>
        <w:t>SECTION 3. TECHNICAL PROPOSAL - STANDARD FORMS</w:t>
      </w:r>
    </w:p>
    <w:p w14:paraId="793EE32A" w14:textId="77777777" w:rsidR="00831252" w:rsidRDefault="00831252" w:rsidP="00831252">
      <w:pPr>
        <w:pStyle w:val="BodyText"/>
        <w:spacing w:before="7"/>
        <w:rPr>
          <w:b/>
          <w:sz w:val="25"/>
        </w:rPr>
      </w:pPr>
    </w:p>
    <w:p w14:paraId="7C9DC23B" w14:textId="77777777" w:rsidR="00831252" w:rsidRDefault="00831252" w:rsidP="00831252">
      <w:pPr>
        <w:pStyle w:val="BodyText"/>
        <w:spacing w:line="266" w:lineRule="auto"/>
        <w:ind w:left="307" w:right="268"/>
      </w:pPr>
      <w:r>
        <w:rPr>
          <w:color w:val="231F20"/>
        </w:rPr>
        <w:t>{</w:t>
      </w:r>
      <w:r>
        <w:rPr>
          <w:color w:val="231F20"/>
          <w:u w:val="single" w:color="231F20"/>
        </w:rPr>
        <w:t>Notes</w:t>
      </w:r>
      <w:r>
        <w:rPr>
          <w:color w:val="231F20"/>
          <w:spacing w:val="-22"/>
          <w:u w:val="single" w:color="231F20"/>
        </w:rPr>
        <w:t xml:space="preserve"> </w:t>
      </w:r>
      <w:r>
        <w:rPr>
          <w:color w:val="231F20"/>
          <w:u w:val="single" w:color="231F20"/>
        </w:rPr>
        <w:t>to</w:t>
      </w:r>
      <w:r>
        <w:rPr>
          <w:color w:val="231F20"/>
          <w:spacing w:val="-22"/>
          <w:u w:val="single" w:color="231F20"/>
        </w:rPr>
        <w:t xml:space="preserve"> </w:t>
      </w:r>
      <w:r>
        <w:rPr>
          <w:color w:val="231F20"/>
          <w:u w:val="single" w:color="231F20"/>
        </w:rPr>
        <w:t>Consultant</w:t>
      </w:r>
      <w:r>
        <w:rPr>
          <w:color w:val="231F20"/>
          <w:spacing w:val="-21"/>
        </w:rPr>
        <w:t xml:space="preserve"> </w:t>
      </w:r>
      <w:r>
        <w:rPr>
          <w:color w:val="231F20"/>
        </w:rPr>
        <w:t>shown</w:t>
      </w:r>
      <w:r>
        <w:rPr>
          <w:color w:val="231F20"/>
          <w:spacing w:val="-22"/>
        </w:rPr>
        <w:t xml:space="preserve"> </w:t>
      </w:r>
      <w:r>
        <w:rPr>
          <w:color w:val="231F20"/>
        </w:rPr>
        <w:t>in</w:t>
      </w:r>
      <w:r>
        <w:rPr>
          <w:color w:val="231F20"/>
          <w:spacing w:val="-21"/>
        </w:rPr>
        <w:t xml:space="preserve"> </w:t>
      </w:r>
      <w:r>
        <w:rPr>
          <w:color w:val="231F20"/>
        </w:rPr>
        <w:t>brackets</w:t>
      </w:r>
      <w:r>
        <w:rPr>
          <w:color w:val="231F20"/>
          <w:spacing w:val="-22"/>
        </w:rPr>
        <w:t xml:space="preserve"> </w:t>
      </w:r>
      <w:proofErr w:type="gramStart"/>
      <w:r>
        <w:rPr>
          <w:color w:val="231F20"/>
        </w:rPr>
        <w:t>{</w:t>
      </w:r>
      <w:r>
        <w:rPr>
          <w:color w:val="231F20"/>
          <w:spacing w:val="18"/>
        </w:rPr>
        <w:t xml:space="preserve"> </w:t>
      </w:r>
      <w:r>
        <w:rPr>
          <w:color w:val="231F20"/>
        </w:rPr>
        <w:t>}</w:t>
      </w:r>
      <w:proofErr w:type="gramEnd"/>
      <w:r>
        <w:rPr>
          <w:color w:val="231F20"/>
          <w:spacing w:val="-21"/>
        </w:rPr>
        <w:t xml:space="preserve"> </w:t>
      </w:r>
      <w:r>
        <w:rPr>
          <w:color w:val="231F20"/>
        </w:rPr>
        <w:t>throughout</w:t>
      </w:r>
      <w:r>
        <w:rPr>
          <w:color w:val="231F20"/>
          <w:spacing w:val="-22"/>
        </w:rPr>
        <w:t xml:space="preserve"> </w:t>
      </w:r>
      <w:r>
        <w:rPr>
          <w:color w:val="231F20"/>
        </w:rPr>
        <w:t>Section</w:t>
      </w:r>
      <w:r>
        <w:rPr>
          <w:color w:val="231F20"/>
          <w:spacing w:val="-21"/>
        </w:rPr>
        <w:t xml:space="preserve"> </w:t>
      </w:r>
      <w:r>
        <w:rPr>
          <w:color w:val="231F20"/>
        </w:rPr>
        <w:t>3</w:t>
      </w:r>
      <w:r>
        <w:rPr>
          <w:color w:val="231F20"/>
          <w:spacing w:val="-22"/>
        </w:rPr>
        <w:t xml:space="preserve"> </w:t>
      </w:r>
      <w:r>
        <w:rPr>
          <w:color w:val="231F20"/>
        </w:rPr>
        <w:t>provide</w:t>
      </w:r>
      <w:r>
        <w:rPr>
          <w:color w:val="231F20"/>
          <w:spacing w:val="-22"/>
        </w:rPr>
        <w:t xml:space="preserve"> </w:t>
      </w:r>
      <w:r>
        <w:rPr>
          <w:color w:val="231F20"/>
        </w:rPr>
        <w:t>guidance</w:t>
      </w:r>
      <w:r>
        <w:rPr>
          <w:color w:val="231F20"/>
          <w:spacing w:val="-21"/>
        </w:rPr>
        <w:t xml:space="preserve"> </w:t>
      </w:r>
      <w:r>
        <w:rPr>
          <w:color w:val="231F20"/>
        </w:rPr>
        <w:t>to</w:t>
      </w:r>
      <w:r>
        <w:rPr>
          <w:color w:val="231F20"/>
          <w:spacing w:val="-22"/>
        </w:rPr>
        <w:t xml:space="preserve"> </w:t>
      </w:r>
      <w:r>
        <w:rPr>
          <w:color w:val="231F20"/>
        </w:rPr>
        <w:t>the</w:t>
      </w:r>
      <w:r>
        <w:rPr>
          <w:color w:val="231F20"/>
          <w:spacing w:val="-21"/>
        </w:rPr>
        <w:t xml:space="preserve"> </w:t>
      </w:r>
      <w:r>
        <w:rPr>
          <w:color w:val="231F20"/>
        </w:rPr>
        <w:t xml:space="preserve">Consultant to prepare the </w:t>
      </w:r>
      <w:r>
        <w:rPr>
          <w:color w:val="231F20"/>
          <w:spacing w:val="-4"/>
        </w:rPr>
        <w:t xml:space="preserve">Technical </w:t>
      </w:r>
      <w:r>
        <w:rPr>
          <w:color w:val="231F20"/>
        </w:rPr>
        <w:t>Proposal; they should not appear on the Proposals to be</w:t>
      </w:r>
      <w:r>
        <w:rPr>
          <w:color w:val="231F20"/>
          <w:spacing w:val="-14"/>
        </w:rPr>
        <w:t xml:space="preserve"> </w:t>
      </w:r>
      <w:r>
        <w:rPr>
          <w:color w:val="231F20"/>
        </w:rPr>
        <w:t>submitted.}</w:t>
      </w:r>
    </w:p>
    <w:p w14:paraId="4B315AED" w14:textId="77777777" w:rsidR="00831252" w:rsidRDefault="00831252" w:rsidP="00831252">
      <w:pPr>
        <w:pStyle w:val="BodyText"/>
        <w:spacing w:before="2"/>
        <w:rPr>
          <w:sz w:val="24"/>
        </w:rPr>
      </w:pPr>
    </w:p>
    <w:p w14:paraId="3F7A1BED" w14:textId="77777777" w:rsidR="00831252" w:rsidRDefault="00831252" w:rsidP="00831252">
      <w:pPr>
        <w:pStyle w:val="Heading3"/>
        <w:spacing w:before="1"/>
        <w:ind w:left="307"/>
      </w:pPr>
      <w:r>
        <w:rPr>
          <w:color w:val="231F20"/>
        </w:rPr>
        <w:t>Checklist of Required Forms</w:t>
      </w:r>
    </w:p>
    <w:p w14:paraId="4A8E272B" w14:textId="77777777" w:rsidR="00831252" w:rsidRDefault="00831252" w:rsidP="00831252">
      <w:pPr>
        <w:pStyle w:val="BodyText"/>
        <w:spacing w:before="8"/>
        <w:rPr>
          <w:b/>
          <w:sz w:val="12"/>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42"/>
        <w:gridCol w:w="742"/>
        <w:gridCol w:w="1271"/>
        <w:gridCol w:w="4838"/>
        <w:gridCol w:w="1809"/>
      </w:tblGrid>
      <w:tr w:rsidR="00831252" w14:paraId="22DE774F" w14:textId="77777777" w:rsidTr="00B53AE4">
        <w:trPr>
          <w:trHeight w:val="940"/>
        </w:trPr>
        <w:tc>
          <w:tcPr>
            <w:tcW w:w="1484" w:type="dxa"/>
            <w:gridSpan w:val="2"/>
          </w:tcPr>
          <w:p w14:paraId="4A816ED1" w14:textId="77777777" w:rsidR="00831252" w:rsidRDefault="00831252" w:rsidP="00B53AE4">
            <w:pPr>
              <w:pStyle w:val="TableParagraph"/>
              <w:spacing w:before="44" w:line="266" w:lineRule="auto"/>
              <w:ind w:left="87" w:right="77"/>
              <w:jc w:val="center"/>
              <w:rPr>
                <w:b/>
              </w:rPr>
            </w:pPr>
            <w:r>
              <w:rPr>
                <w:b/>
                <w:color w:val="231F20"/>
              </w:rPr>
              <w:t>Required for FTP or STP</w:t>
            </w:r>
          </w:p>
          <w:p w14:paraId="62852BBA" w14:textId="77777777" w:rsidR="00831252" w:rsidRDefault="00831252" w:rsidP="00B53AE4">
            <w:pPr>
              <w:pStyle w:val="TableParagraph"/>
              <w:spacing w:before="40"/>
              <w:ind w:left="9"/>
              <w:jc w:val="center"/>
              <w:rPr>
                <w:rFonts w:ascii="DejaVu Sans" w:hAnsi="DejaVu Sans"/>
                <w:b/>
              </w:rPr>
            </w:pPr>
            <w:r>
              <w:rPr>
                <w:rFonts w:ascii="DejaVu Sans" w:hAnsi="DejaVu Sans"/>
                <w:b/>
                <w:color w:val="231F20"/>
                <w:w w:val="119"/>
              </w:rPr>
              <w:t>✓</w:t>
            </w:r>
          </w:p>
        </w:tc>
        <w:tc>
          <w:tcPr>
            <w:tcW w:w="1271" w:type="dxa"/>
          </w:tcPr>
          <w:p w14:paraId="29EB7CAD" w14:textId="77777777" w:rsidR="00831252" w:rsidRDefault="00831252" w:rsidP="00B53AE4">
            <w:pPr>
              <w:pStyle w:val="TableParagraph"/>
              <w:spacing w:before="10"/>
              <w:rPr>
                <w:b/>
                <w:sz w:val="29"/>
              </w:rPr>
            </w:pPr>
          </w:p>
          <w:p w14:paraId="4A1AC739" w14:textId="77777777" w:rsidR="00831252" w:rsidRDefault="00831252" w:rsidP="00B53AE4">
            <w:pPr>
              <w:pStyle w:val="TableParagraph"/>
              <w:ind w:left="310"/>
              <w:rPr>
                <w:b/>
              </w:rPr>
            </w:pPr>
            <w:r>
              <w:rPr>
                <w:b/>
                <w:color w:val="231F20"/>
              </w:rPr>
              <w:t>FORM</w:t>
            </w:r>
          </w:p>
        </w:tc>
        <w:tc>
          <w:tcPr>
            <w:tcW w:w="4838" w:type="dxa"/>
          </w:tcPr>
          <w:p w14:paraId="0059AF67" w14:textId="77777777" w:rsidR="00831252" w:rsidRDefault="00831252" w:rsidP="00B53AE4">
            <w:pPr>
              <w:pStyle w:val="TableParagraph"/>
              <w:spacing w:before="10"/>
              <w:rPr>
                <w:b/>
                <w:sz w:val="29"/>
              </w:rPr>
            </w:pPr>
          </w:p>
          <w:p w14:paraId="0BAA9FCB" w14:textId="77777777" w:rsidR="00831252" w:rsidRDefault="00831252" w:rsidP="00B53AE4">
            <w:pPr>
              <w:pStyle w:val="TableParagraph"/>
              <w:ind w:left="1645" w:right="1638"/>
              <w:jc w:val="center"/>
              <w:rPr>
                <w:b/>
              </w:rPr>
            </w:pPr>
            <w:r>
              <w:rPr>
                <w:b/>
                <w:color w:val="231F20"/>
              </w:rPr>
              <w:t>DESCRIPTION</w:t>
            </w:r>
          </w:p>
        </w:tc>
        <w:tc>
          <w:tcPr>
            <w:tcW w:w="1809" w:type="dxa"/>
          </w:tcPr>
          <w:p w14:paraId="2BC0EA04" w14:textId="77777777" w:rsidR="00831252" w:rsidRDefault="00831252" w:rsidP="00B53AE4">
            <w:pPr>
              <w:pStyle w:val="TableParagraph"/>
              <w:spacing w:before="184"/>
              <w:ind w:left="347"/>
              <w:rPr>
                <w:b/>
                <w:i/>
              </w:rPr>
            </w:pPr>
            <w:r>
              <w:rPr>
                <w:b/>
                <w:i/>
                <w:color w:val="231F20"/>
              </w:rPr>
              <w:t>Page Limit</w:t>
            </w:r>
          </w:p>
        </w:tc>
      </w:tr>
      <w:tr w:rsidR="00831252" w14:paraId="1F0A4556" w14:textId="77777777" w:rsidTr="00B53AE4">
        <w:trPr>
          <w:trHeight w:val="421"/>
        </w:trPr>
        <w:tc>
          <w:tcPr>
            <w:tcW w:w="742" w:type="dxa"/>
          </w:tcPr>
          <w:p w14:paraId="4B93D074" w14:textId="77777777" w:rsidR="00831252" w:rsidRDefault="00831252" w:rsidP="00B53AE4">
            <w:pPr>
              <w:pStyle w:val="TableParagraph"/>
              <w:spacing w:before="84"/>
              <w:ind w:left="138" w:right="125"/>
              <w:jc w:val="center"/>
              <w:rPr>
                <w:b/>
              </w:rPr>
            </w:pPr>
            <w:r>
              <w:rPr>
                <w:b/>
                <w:color w:val="231F20"/>
              </w:rPr>
              <w:t>FTP</w:t>
            </w:r>
          </w:p>
        </w:tc>
        <w:tc>
          <w:tcPr>
            <w:tcW w:w="742" w:type="dxa"/>
          </w:tcPr>
          <w:p w14:paraId="00B0BD8F" w14:textId="77777777" w:rsidR="00831252" w:rsidRDefault="00831252" w:rsidP="00B53AE4">
            <w:pPr>
              <w:pStyle w:val="TableParagraph"/>
              <w:spacing w:before="84"/>
              <w:ind w:left="138" w:right="126"/>
              <w:jc w:val="center"/>
              <w:rPr>
                <w:b/>
              </w:rPr>
            </w:pPr>
            <w:r>
              <w:rPr>
                <w:b/>
                <w:color w:val="231F20"/>
              </w:rPr>
              <w:t>STP</w:t>
            </w:r>
          </w:p>
        </w:tc>
        <w:tc>
          <w:tcPr>
            <w:tcW w:w="1271" w:type="dxa"/>
          </w:tcPr>
          <w:p w14:paraId="1764D6CA" w14:textId="77777777" w:rsidR="00831252" w:rsidRDefault="00831252" w:rsidP="00B53AE4">
            <w:pPr>
              <w:pStyle w:val="TableParagraph"/>
              <w:rPr>
                <w:rFonts w:ascii="Times New Roman"/>
              </w:rPr>
            </w:pPr>
          </w:p>
        </w:tc>
        <w:tc>
          <w:tcPr>
            <w:tcW w:w="4838" w:type="dxa"/>
          </w:tcPr>
          <w:p w14:paraId="1290D3EF" w14:textId="77777777" w:rsidR="00831252" w:rsidRDefault="00831252" w:rsidP="00B53AE4">
            <w:pPr>
              <w:pStyle w:val="TableParagraph"/>
              <w:rPr>
                <w:rFonts w:ascii="Times New Roman"/>
              </w:rPr>
            </w:pPr>
          </w:p>
        </w:tc>
        <w:tc>
          <w:tcPr>
            <w:tcW w:w="1809" w:type="dxa"/>
          </w:tcPr>
          <w:p w14:paraId="591F40EA" w14:textId="77777777" w:rsidR="00831252" w:rsidRDefault="00831252" w:rsidP="00B53AE4">
            <w:pPr>
              <w:pStyle w:val="TableParagraph"/>
              <w:rPr>
                <w:rFonts w:ascii="Times New Roman"/>
              </w:rPr>
            </w:pPr>
          </w:p>
        </w:tc>
      </w:tr>
      <w:tr w:rsidR="00831252" w14:paraId="3EB8FF7E" w14:textId="77777777" w:rsidTr="00B53AE4">
        <w:trPr>
          <w:trHeight w:val="462"/>
        </w:trPr>
        <w:tc>
          <w:tcPr>
            <w:tcW w:w="742" w:type="dxa"/>
          </w:tcPr>
          <w:p w14:paraId="6812BAD3" w14:textId="77777777" w:rsidR="00831252" w:rsidRDefault="00831252" w:rsidP="00B53AE4">
            <w:pPr>
              <w:pStyle w:val="TableParagraph"/>
              <w:spacing w:before="109"/>
              <w:ind w:left="9"/>
              <w:jc w:val="center"/>
              <w:rPr>
                <w:rFonts w:ascii="DejaVu Sans" w:hAnsi="DejaVu Sans"/>
                <w:b/>
              </w:rPr>
            </w:pPr>
            <w:r>
              <w:rPr>
                <w:rFonts w:ascii="DejaVu Sans" w:hAnsi="DejaVu Sans"/>
                <w:b/>
                <w:color w:val="231F20"/>
                <w:w w:val="119"/>
              </w:rPr>
              <w:t>✓</w:t>
            </w:r>
          </w:p>
        </w:tc>
        <w:tc>
          <w:tcPr>
            <w:tcW w:w="742" w:type="dxa"/>
          </w:tcPr>
          <w:p w14:paraId="31960E8A" w14:textId="77777777" w:rsidR="00831252" w:rsidRDefault="00831252" w:rsidP="00B53AE4">
            <w:pPr>
              <w:pStyle w:val="TableParagraph"/>
              <w:spacing w:before="109"/>
              <w:ind w:left="8"/>
              <w:jc w:val="center"/>
              <w:rPr>
                <w:rFonts w:ascii="DejaVu Sans" w:hAnsi="DejaVu Sans"/>
                <w:b/>
              </w:rPr>
            </w:pPr>
            <w:r>
              <w:rPr>
                <w:rFonts w:ascii="DejaVu Sans" w:hAnsi="DejaVu Sans"/>
                <w:b/>
                <w:color w:val="231F20"/>
                <w:w w:val="119"/>
              </w:rPr>
              <w:t>✓</w:t>
            </w:r>
          </w:p>
        </w:tc>
        <w:tc>
          <w:tcPr>
            <w:tcW w:w="1271" w:type="dxa"/>
          </w:tcPr>
          <w:p w14:paraId="64B88E76" w14:textId="77777777" w:rsidR="00831252" w:rsidRDefault="00831252" w:rsidP="00B53AE4">
            <w:pPr>
              <w:pStyle w:val="TableParagraph"/>
              <w:spacing w:before="105"/>
              <w:ind w:left="67"/>
            </w:pPr>
            <w:r>
              <w:rPr>
                <w:color w:val="231F20"/>
              </w:rPr>
              <w:t>TECH-1</w:t>
            </w:r>
          </w:p>
        </w:tc>
        <w:tc>
          <w:tcPr>
            <w:tcW w:w="4838" w:type="dxa"/>
          </w:tcPr>
          <w:p w14:paraId="173E25E7" w14:textId="77777777" w:rsidR="00831252" w:rsidRDefault="00831252" w:rsidP="00B53AE4">
            <w:pPr>
              <w:pStyle w:val="TableParagraph"/>
              <w:spacing w:before="105"/>
              <w:ind w:left="67"/>
            </w:pPr>
            <w:r>
              <w:rPr>
                <w:color w:val="231F20"/>
              </w:rPr>
              <w:t>Technical Proposal Submission Form.</w:t>
            </w:r>
          </w:p>
        </w:tc>
        <w:tc>
          <w:tcPr>
            <w:tcW w:w="1809" w:type="dxa"/>
          </w:tcPr>
          <w:p w14:paraId="4640CB03" w14:textId="77777777" w:rsidR="00831252" w:rsidRDefault="00831252" w:rsidP="00B53AE4">
            <w:pPr>
              <w:pStyle w:val="TableParagraph"/>
              <w:rPr>
                <w:rFonts w:ascii="Times New Roman"/>
              </w:rPr>
            </w:pPr>
          </w:p>
        </w:tc>
      </w:tr>
      <w:tr w:rsidR="00831252" w14:paraId="30CAD8B8" w14:textId="77777777" w:rsidTr="00B53AE4">
        <w:trPr>
          <w:trHeight w:val="915"/>
        </w:trPr>
        <w:tc>
          <w:tcPr>
            <w:tcW w:w="1484" w:type="dxa"/>
            <w:gridSpan w:val="2"/>
          </w:tcPr>
          <w:p w14:paraId="5A2E5099" w14:textId="77777777" w:rsidR="00831252" w:rsidRDefault="00831252" w:rsidP="00121205">
            <w:pPr>
              <w:pStyle w:val="TableParagraph"/>
              <w:numPr>
                <w:ilvl w:val="0"/>
                <w:numId w:val="86"/>
              </w:numPr>
              <w:tabs>
                <w:tab w:val="left" w:pos="822"/>
              </w:tabs>
              <w:spacing w:before="21" w:line="259" w:lineRule="auto"/>
              <w:ind w:right="235" w:firstLine="293"/>
            </w:pPr>
            <w:r>
              <w:rPr>
                <w:color w:val="231F20"/>
              </w:rPr>
              <w:t xml:space="preserve">If </w:t>
            </w:r>
            <w:r>
              <w:rPr>
                <w:color w:val="231F20"/>
                <w:spacing w:val="-1"/>
              </w:rPr>
              <w:t>applicable</w:t>
            </w:r>
          </w:p>
        </w:tc>
        <w:tc>
          <w:tcPr>
            <w:tcW w:w="1271" w:type="dxa"/>
          </w:tcPr>
          <w:p w14:paraId="3DD6F6E4" w14:textId="77777777" w:rsidR="00831252" w:rsidRDefault="00831252" w:rsidP="00B53AE4">
            <w:pPr>
              <w:pStyle w:val="TableParagraph"/>
              <w:spacing w:before="17"/>
              <w:ind w:left="67"/>
            </w:pPr>
            <w:r>
              <w:rPr>
                <w:color w:val="231F20"/>
              </w:rPr>
              <w:t>TECH-1</w:t>
            </w:r>
          </w:p>
          <w:p w14:paraId="7ACA6596" w14:textId="77777777" w:rsidR="00831252" w:rsidRDefault="00831252" w:rsidP="00B53AE4">
            <w:pPr>
              <w:pStyle w:val="TableParagraph"/>
              <w:spacing w:before="27"/>
              <w:ind w:left="67"/>
            </w:pPr>
            <w:r>
              <w:rPr>
                <w:color w:val="231F20"/>
              </w:rPr>
              <w:t>Attachment</w:t>
            </w:r>
          </w:p>
        </w:tc>
        <w:tc>
          <w:tcPr>
            <w:tcW w:w="4838" w:type="dxa"/>
          </w:tcPr>
          <w:p w14:paraId="41A826C0" w14:textId="77777777" w:rsidR="00831252" w:rsidRDefault="00831252" w:rsidP="00B53AE4">
            <w:pPr>
              <w:pStyle w:val="TableParagraph"/>
              <w:spacing w:before="17" w:line="266" w:lineRule="auto"/>
              <w:ind w:left="67" w:right="57"/>
              <w:jc w:val="both"/>
            </w:pPr>
            <w:r>
              <w:rPr>
                <w:color w:val="231F20"/>
              </w:rPr>
              <w:t>If the Proposal is submitted by a joint venture, attach a letter of intent or a copy of an existing agreement.</w:t>
            </w:r>
          </w:p>
        </w:tc>
        <w:tc>
          <w:tcPr>
            <w:tcW w:w="1809" w:type="dxa"/>
          </w:tcPr>
          <w:p w14:paraId="6AE365F2" w14:textId="77777777" w:rsidR="00831252" w:rsidRDefault="00831252" w:rsidP="00B53AE4">
            <w:pPr>
              <w:pStyle w:val="TableParagraph"/>
              <w:rPr>
                <w:rFonts w:ascii="Times New Roman"/>
              </w:rPr>
            </w:pPr>
          </w:p>
        </w:tc>
      </w:tr>
      <w:tr w:rsidR="00831252" w14:paraId="7ACEB004" w14:textId="77777777" w:rsidTr="00B53AE4">
        <w:trPr>
          <w:trHeight w:val="1747"/>
        </w:trPr>
        <w:tc>
          <w:tcPr>
            <w:tcW w:w="1484" w:type="dxa"/>
            <w:gridSpan w:val="2"/>
          </w:tcPr>
          <w:p w14:paraId="70E8E295" w14:textId="77777777" w:rsidR="00831252" w:rsidRDefault="00831252" w:rsidP="00121205">
            <w:pPr>
              <w:pStyle w:val="TableParagraph"/>
              <w:numPr>
                <w:ilvl w:val="0"/>
                <w:numId w:val="85"/>
              </w:numPr>
              <w:tabs>
                <w:tab w:val="left" w:pos="822"/>
              </w:tabs>
              <w:spacing w:before="21" w:line="259" w:lineRule="auto"/>
              <w:ind w:right="235" w:firstLine="293"/>
            </w:pPr>
            <w:r>
              <w:rPr>
                <w:color w:val="231F20"/>
              </w:rPr>
              <w:t xml:space="preserve">If </w:t>
            </w:r>
            <w:r>
              <w:rPr>
                <w:color w:val="231F20"/>
                <w:spacing w:val="-1"/>
              </w:rPr>
              <w:t>applicable</w:t>
            </w:r>
          </w:p>
        </w:tc>
        <w:tc>
          <w:tcPr>
            <w:tcW w:w="1271" w:type="dxa"/>
          </w:tcPr>
          <w:p w14:paraId="314962DE" w14:textId="77777777" w:rsidR="00831252" w:rsidRDefault="00831252" w:rsidP="00B53AE4">
            <w:pPr>
              <w:pStyle w:val="TableParagraph"/>
              <w:spacing w:before="17" w:line="266" w:lineRule="auto"/>
              <w:ind w:left="67" w:right="305"/>
            </w:pPr>
            <w:r>
              <w:rPr>
                <w:color w:val="231F20"/>
              </w:rPr>
              <w:t>Power of Attorney</w:t>
            </w:r>
          </w:p>
        </w:tc>
        <w:tc>
          <w:tcPr>
            <w:tcW w:w="4838" w:type="dxa"/>
          </w:tcPr>
          <w:p w14:paraId="6762B87C" w14:textId="77777777" w:rsidR="00831252" w:rsidRDefault="00831252" w:rsidP="00B53AE4">
            <w:pPr>
              <w:pStyle w:val="TableParagraph"/>
              <w:spacing w:before="17" w:line="266" w:lineRule="auto"/>
              <w:ind w:left="67" w:right="56"/>
              <w:jc w:val="both"/>
            </w:pPr>
            <w:r>
              <w:rPr>
                <w:color w:val="231F20"/>
              </w:rPr>
              <w:t xml:space="preserve">No pre-set format/form. In the case of a Joint </w:t>
            </w:r>
            <w:r>
              <w:rPr>
                <w:color w:val="231F20"/>
                <w:spacing w:val="-3"/>
              </w:rPr>
              <w:t xml:space="preserve">Venture, </w:t>
            </w:r>
            <w:r>
              <w:rPr>
                <w:color w:val="231F20"/>
              </w:rPr>
              <w:t>several are required: a power of attorney for the authorized representative of each</w:t>
            </w:r>
            <w:r>
              <w:rPr>
                <w:color w:val="231F20"/>
                <w:spacing w:val="-12"/>
              </w:rPr>
              <w:t xml:space="preserve"> </w:t>
            </w:r>
            <w:r>
              <w:rPr>
                <w:color w:val="231F20"/>
              </w:rPr>
              <w:t>JV</w:t>
            </w:r>
            <w:r>
              <w:rPr>
                <w:color w:val="231F20"/>
                <w:spacing w:val="-11"/>
              </w:rPr>
              <w:t xml:space="preserve"> </w:t>
            </w:r>
            <w:r>
              <w:rPr>
                <w:color w:val="231F20"/>
              </w:rPr>
              <w:t>member,</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power</w:t>
            </w:r>
            <w:r>
              <w:rPr>
                <w:color w:val="231F20"/>
                <w:spacing w:val="-11"/>
              </w:rPr>
              <w:t xml:space="preserve"> </w:t>
            </w:r>
            <w:r>
              <w:rPr>
                <w:color w:val="231F20"/>
              </w:rPr>
              <w:t>of</w:t>
            </w:r>
            <w:r>
              <w:rPr>
                <w:color w:val="231F20"/>
                <w:spacing w:val="-12"/>
              </w:rPr>
              <w:t xml:space="preserve"> </w:t>
            </w:r>
            <w:r>
              <w:rPr>
                <w:color w:val="231F20"/>
              </w:rPr>
              <w:t>attorney</w:t>
            </w:r>
            <w:r>
              <w:rPr>
                <w:color w:val="231F20"/>
                <w:spacing w:val="-11"/>
              </w:rPr>
              <w:t xml:space="preserve"> </w:t>
            </w:r>
            <w:r>
              <w:rPr>
                <w:color w:val="231F20"/>
              </w:rPr>
              <w:t>for</w:t>
            </w:r>
            <w:r>
              <w:rPr>
                <w:color w:val="231F20"/>
                <w:spacing w:val="-11"/>
              </w:rPr>
              <w:t xml:space="preserve"> </w:t>
            </w:r>
            <w:r>
              <w:rPr>
                <w:color w:val="231F20"/>
              </w:rPr>
              <w:t>the representative of the lead member to represent all JV</w:t>
            </w:r>
            <w:r>
              <w:rPr>
                <w:color w:val="231F20"/>
                <w:spacing w:val="-2"/>
              </w:rPr>
              <w:t xml:space="preserve"> </w:t>
            </w:r>
            <w:r>
              <w:rPr>
                <w:color w:val="231F20"/>
              </w:rPr>
              <w:t>members</w:t>
            </w:r>
          </w:p>
        </w:tc>
        <w:tc>
          <w:tcPr>
            <w:tcW w:w="1809" w:type="dxa"/>
          </w:tcPr>
          <w:p w14:paraId="514C6515" w14:textId="77777777" w:rsidR="00831252" w:rsidRDefault="00831252" w:rsidP="00B53AE4">
            <w:pPr>
              <w:pStyle w:val="TableParagraph"/>
              <w:rPr>
                <w:rFonts w:ascii="Times New Roman"/>
              </w:rPr>
            </w:pPr>
          </w:p>
        </w:tc>
      </w:tr>
      <w:tr w:rsidR="00831252" w14:paraId="053F430B" w14:textId="77777777" w:rsidTr="00B53AE4">
        <w:trPr>
          <w:trHeight w:val="393"/>
        </w:trPr>
        <w:tc>
          <w:tcPr>
            <w:tcW w:w="742" w:type="dxa"/>
          </w:tcPr>
          <w:p w14:paraId="66437E0A" w14:textId="77777777" w:rsidR="00831252" w:rsidRDefault="00831252" w:rsidP="00B53AE4">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14:paraId="464737C0" w14:textId="77777777" w:rsidR="00831252" w:rsidRDefault="00831252" w:rsidP="00B53AE4">
            <w:pPr>
              <w:pStyle w:val="TableParagraph"/>
              <w:rPr>
                <w:rFonts w:ascii="Times New Roman"/>
              </w:rPr>
            </w:pPr>
          </w:p>
        </w:tc>
        <w:tc>
          <w:tcPr>
            <w:tcW w:w="1271" w:type="dxa"/>
          </w:tcPr>
          <w:p w14:paraId="35328CBA" w14:textId="77777777" w:rsidR="00831252" w:rsidRDefault="00831252" w:rsidP="00B53AE4">
            <w:pPr>
              <w:pStyle w:val="TableParagraph"/>
              <w:spacing w:before="70"/>
              <w:ind w:left="67"/>
            </w:pPr>
            <w:r>
              <w:rPr>
                <w:color w:val="231F20"/>
              </w:rPr>
              <w:t>TECH-2</w:t>
            </w:r>
          </w:p>
        </w:tc>
        <w:tc>
          <w:tcPr>
            <w:tcW w:w="4838" w:type="dxa"/>
          </w:tcPr>
          <w:p w14:paraId="6F4D9C73" w14:textId="77777777" w:rsidR="00831252" w:rsidRDefault="00831252" w:rsidP="00B53AE4">
            <w:pPr>
              <w:pStyle w:val="TableParagraph"/>
              <w:spacing w:before="70"/>
              <w:ind w:left="67"/>
            </w:pPr>
            <w:r>
              <w:rPr>
                <w:color w:val="231F20"/>
              </w:rPr>
              <w:t>Consultant’s Organization and Experience.</w:t>
            </w:r>
          </w:p>
        </w:tc>
        <w:tc>
          <w:tcPr>
            <w:tcW w:w="1809" w:type="dxa"/>
          </w:tcPr>
          <w:p w14:paraId="0F77E2AA" w14:textId="77777777" w:rsidR="00831252" w:rsidRDefault="00831252" w:rsidP="00B53AE4">
            <w:pPr>
              <w:pStyle w:val="TableParagraph"/>
              <w:rPr>
                <w:rFonts w:ascii="Times New Roman"/>
              </w:rPr>
            </w:pPr>
          </w:p>
        </w:tc>
      </w:tr>
      <w:tr w:rsidR="00831252" w14:paraId="7E83B474" w14:textId="77777777" w:rsidTr="00B53AE4">
        <w:trPr>
          <w:trHeight w:val="393"/>
        </w:trPr>
        <w:tc>
          <w:tcPr>
            <w:tcW w:w="742" w:type="dxa"/>
          </w:tcPr>
          <w:p w14:paraId="66FBA1B5" w14:textId="77777777" w:rsidR="00831252" w:rsidRDefault="00831252" w:rsidP="00B53AE4">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14:paraId="5E779D1B" w14:textId="77777777" w:rsidR="00831252" w:rsidRDefault="00831252" w:rsidP="00B53AE4">
            <w:pPr>
              <w:pStyle w:val="TableParagraph"/>
              <w:rPr>
                <w:rFonts w:ascii="Times New Roman"/>
              </w:rPr>
            </w:pPr>
          </w:p>
        </w:tc>
        <w:tc>
          <w:tcPr>
            <w:tcW w:w="1271" w:type="dxa"/>
          </w:tcPr>
          <w:p w14:paraId="2DD2F46B" w14:textId="77777777" w:rsidR="00831252" w:rsidRDefault="00831252" w:rsidP="00B53AE4">
            <w:pPr>
              <w:pStyle w:val="TableParagraph"/>
              <w:spacing w:before="70"/>
              <w:ind w:left="67"/>
            </w:pPr>
            <w:r>
              <w:rPr>
                <w:color w:val="231F20"/>
              </w:rPr>
              <w:t>TECH-2A</w:t>
            </w:r>
          </w:p>
        </w:tc>
        <w:tc>
          <w:tcPr>
            <w:tcW w:w="4838" w:type="dxa"/>
          </w:tcPr>
          <w:p w14:paraId="10F77E06" w14:textId="77777777" w:rsidR="00831252" w:rsidRDefault="00831252" w:rsidP="00B53AE4">
            <w:pPr>
              <w:pStyle w:val="TableParagraph"/>
              <w:spacing w:before="70"/>
              <w:ind w:left="67"/>
            </w:pPr>
            <w:r>
              <w:rPr>
                <w:color w:val="231F20"/>
              </w:rPr>
              <w:t>A. Consultant’s Organization</w:t>
            </w:r>
          </w:p>
        </w:tc>
        <w:tc>
          <w:tcPr>
            <w:tcW w:w="1809" w:type="dxa"/>
          </w:tcPr>
          <w:p w14:paraId="01AA54CC" w14:textId="77777777" w:rsidR="00831252" w:rsidRDefault="00831252" w:rsidP="00B53AE4">
            <w:pPr>
              <w:pStyle w:val="TableParagraph"/>
              <w:rPr>
                <w:rFonts w:ascii="Times New Roman"/>
              </w:rPr>
            </w:pPr>
          </w:p>
        </w:tc>
      </w:tr>
      <w:tr w:rsidR="00831252" w14:paraId="454F7B2A" w14:textId="77777777" w:rsidTr="00B53AE4">
        <w:trPr>
          <w:trHeight w:val="393"/>
        </w:trPr>
        <w:tc>
          <w:tcPr>
            <w:tcW w:w="742" w:type="dxa"/>
          </w:tcPr>
          <w:p w14:paraId="1DAEB5A3" w14:textId="77777777" w:rsidR="00831252" w:rsidRDefault="00831252" w:rsidP="00B53AE4">
            <w:pPr>
              <w:pStyle w:val="TableParagraph"/>
              <w:spacing w:before="75"/>
              <w:ind w:left="9"/>
              <w:jc w:val="center"/>
              <w:rPr>
                <w:rFonts w:ascii="DejaVu Sans" w:hAnsi="DejaVu Sans"/>
                <w:b/>
              </w:rPr>
            </w:pPr>
            <w:r>
              <w:rPr>
                <w:rFonts w:ascii="DejaVu Sans" w:hAnsi="DejaVu Sans"/>
                <w:b/>
                <w:color w:val="231F20"/>
                <w:w w:val="119"/>
              </w:rPr>
              <w:t>✓</w:t>
            </w:r>
          </w:p>
        </w:tc>
        <w:tc>
          <w:tcPr>
            <w:tcW w:w="742" w:type="dxa"/>
          </w:tcPr>
          <w:p w14:paraId="527AF805" w14:textId="77777777" w:rsidR="00831252" w:rsidRDefault="00831252" w:rsidP="00B53AE4">
            <w:pPr>
              <w:pStyle w:val="TableParagraph"/>
              <w:rPr>
                <w:rFonts w:ascii="Times New Roman"/>
              </w:rPr>
            </w:pPr>
          </w:p>
        </w:tc>
        <w:tc>
          <w:tcPr>
            <w:tcW w:w="1271" w:type="dxa"/>
          </w:tcPr>
          <w:p w14:paraId="5289AE6F" w14:textId="77777777" w:rsidR="00831252" w:rsidRDefault="00831252" w:rsidP="00B53AE4">
            <w:pPr>
              <w:pStyle w:val="TableParagraph"/>
              <w:spacing w:before="70"/>
              <w:ind w:left="67"/>
            </w:pPr>
            <w:r>
              <w:rPr>
                <w:color w:val="231F20"/>
              </w:rPr>
              <w:t>TECH-2B</w:t>
            </w:r>
          </w:p>
        </w:tc>
        <w:tc>
          <w:tcPr>
            <w:tcW w:w="4838" w:type="dxa"/>
          </w:tcPr>
          <w:p w14:paraId="06F5B145" w14:textId="77777777" w:rsidR="00831252" w:rsidRDefault="00831252" w:rsidP="00B53AE4">
            <w:pPr>
              <w:pStyle w:val="TableParagraph"/>
              <w:spacing w:before="70"/>
              <w:ind w:left="67"/>
            </w:pPr>
            <w:r>
              <w:rPr>
                <w:color w:val="231F20"/>
              </w:rPr>
              <w:t>B. Consultant’s Experience</w:t>
            </w:r>
          </w:p>
        </w:tc>
        <w:tc>
          <w:tcPr>
            <w:tcW w:w="1809" w:type="dxa"/>
          </w:tcPr>
          <w:p w14:paraId="1A9E487C" w14:textId="77777777" w:rsidR="00831252" w:rsidRDefault="00831252" w:rsidP="00B53AE4">
            <w:pPr>
              <w:pStyle w:val="TableParagraph"/>
              <w:rPr>
                <w:rFonts w:ascii="Times New Roman"/>
              </w:rPr>
            </w:pPr>
          </w:p>
        </w:tc>
      </w:tr>
      <w:tr w:rsidR="00831252" w14:paraId="7F227B43" w14:textId="77777777" w:rsidTr="00B53AE4">
        <w:trPr>
          <w:trHeight w:val="963"/>
        </w:trPr>
        <w:tc>
          <w:tcPr>
            <w:tcW w:w="742" w:type="dxa"/>
          </w:tcPr>
          <w:p w14:paraId="1534C3FD" w14:textId="77777777" w:rsidR="00831252" w:rsidRDefault="00831252" w:rsidP="00B53AE4">
            <w:pPr>
              <w:pStyle w:val="TableParagraph"/>
              <w:spacing w:before="24"/>
              <w:ind w:left="9"/>
              <w:jc w:val="center"/>
              <w:rPr>
                <w:rFonts w:ascii="DejaVu Sans" w:hAnsi="DejaVu Sans"/>
                <w:b/>
              </w:rPr>
            </w:pPr>
            <w:r>
              <w:rPr>
                <w:rFonts w:ascii="DejaVu Sans" w:hAnsi="DejaVu Sans"/>
                <w:b/>
                <w:color w:val="231F20"/>
                <w:w w:val="119"/>
              </w:rPr>
              <w:t>✓</w:t>
            </w:r>
          </w:p>
        </w:tc>
        <w:tc>
          <w:tcPr>
            <w:tcW w:w="742" w:type="dxa"/>
          </w:tcPr>
          <w:p w14:paraId="244F9090" w14:textId="77777777" w:rsidR="00831252" w:rsidRDefault="00831252" w:rsidP="00B53AE4">
            <w:pPr>
              <w:pStyle w:val="TableParagraph"/>
              <w:rPr>
                <w:rFonts w:ascii="Times New Roman"/>
              </w:rPr>
            </w:pPr>
          </w:p>
        </w:tc>
        <w:tc>
          <w:tcPr>
            <w:tcW w:w="1271" w:type="dxa"/>
          </w:tcPr>
          <w:p w14:paraId="1B699B03" w14:textId="77777777" w:rsidR="00831252" w:rsidRDefault="00831252" w:rsidP="00B53AE4">
            <w:pPr>
              <w:pStyle w:val="TableParagraph"/>
              <w:spacing w:before="17"/>
              <w:ind w:left="67"/>
            </w:pPr>
            <w:r>
              <w:rPr>
                <w:color w:val="231F20"/>
              </w:rPr>
              <w:t>TECH-3</w:t>
            </w:r>
          </w:p>
        </w:tc>
        <w:tc>
          <w:tcPr>
            <w:tcW w:w="4838" w:type="dxa"/>
          </w:tcPr>
          <w:p w14:paraId="3D6C8C7E" w14:textId="77777777" w:rsidR="00831252" w:rsidRDefault="00831252" w:rsidP="00B53AE4">
            <w:pPr>
              <w:pStyle w:val="TableParagraph"/>
              <w:spacing w:before="17" w:line="266" w:lineRule="auto"/>
              <w:ind w:left="67" w:right="57"/>
              <w:jc w:val="both"/>
            </w:pPr>
            <w:r>
              <w:rPr>
                <w:color w:val="231F20"/>
              </w:rPr>
              <w:t xml:space="preserve">Comments or Suggestions on the </w:t>
            </w:r>
            <w:r>
              <w:rPr>
                <w:color w:val="231F20"/>
                <w:spacing w:val="-6"/>
              </w:rPr>
              <w:t xml:space="preserve">Terms </w:t>
            </w:r>
            <w:r>
              <w:rPr>
                <w:color w:val="231F20"/>
              </w:rPr>
              <w:t>of Reference</w:t>
            </w:r>
            <w:r>
              <w:rPr>
                <w:color w:val="231F20"/>
                <w:spacing w:val="-26"/>
              </w:rPr>
              <w:t xml:space="preserve"> </w:t>
            </w:r>
            <w:r>
              <w:rPr>
                <w:color w:val="231F20"/>
              </w:rPr>
              <w:t>and</w:t>
            </w:r>
            <w:r>
              <w:rPr>
                <w:color w:val="231F20"/>
                <w:spacing w:val="-25"/>
              </w:rPr>
              <w:t xml:space="preserve"> </w:t>
            </w:r>
            <w:r>
              <w:rPr>
                <w:color w:val="231F20"/>
              </w:rPr>
              <w:t>on</w:t>
            </w:r>
            <w:r>
              <w:rPr>
                <w:color w:val="231F20"/>
                <w:spacing w:val="-25"/>
              </w:rPr>
              <w:t xml:space="preserve"> </w:t>
            </w:r>
            <w:r>
              <w:rPr>
                <w:color w:val="231F20"/>
              </w:rPr>
              <w:t>Counterpart</w:t>
            </w:r>
            <w:r>
              <w:rPr>
                <w:color w:val="231F20"/>
                <w:spacing w:val="-25"/>
              </w:rPr>
              <w:t xml:space="preserve"> </w:t>
            </w:r>
            <w:r>
              <w:rPr>
                <w:color w:val="231F20"/>
              </w:rPr>
              <w:t>Staff</w:t>
            </w:r>
            <w:r>
              <w:rPr>
                <w:color w:val="231F20"/>
                <w:spacing w:val="-25"/>
              </w:rPr>
              <w:t xml:space="preserve"> </w:t>
            </w:r>
            <w:r>
              <w:rPr>
                <w:color w:val="231F20"/>
              </w:rPr>
              <w:t>and</w:t>
            </w:r>
            <w:r>
              <w:rPr>
                <w:color w:val="231F20"/>
                <w:spacing w:val="-25"/>
              </w:rPr>
              <w:t xml:space="preserve"> </w:t>
            </w:r>
            <w:r>
              <w:rPr>
                <w:color w:val="231F20"/>
              </w:rPr>
              <w:t>Facilities to be provided by the</w:t>
            </w:r>
            <w:r>
              <w:rPr>
                <w:color w:val="231F20"/>
                <w:spacing w:val="-6"/>
              </w:rPr>
              <w:t xml:space="preserve"> </w:t>
            </w:r>
            <w:r>
              <w:rPr>
                <w:color w:val="231F20"/>
              </w:rPr>
              <w:t>Client.</w:t>
            </w:r>
          </w:p>
        </w:tc>
        <w:tc>
          <w:tcPr>
            <w:tcW w:w="1809" w:type="dxa"/>
          </w:tcPr>
          <w:p w14:paraId="0856A5C7" w14:textId="77777777" w:rsidR="00831252" w:rsidRDefault="00831252" w:rsidP="00B53AE4">
            <w:pPr>
              <w:pStyle w:val="TableParagraph"/>
              <w:rPr>
                <w:rFonts w:ascii="Times New Roman"/>
              </w:rPr>
            </w:pPr>
          </w:p>
        </w:tc>
      </w:tr>
      <w:tr w:rsidR="00831252" w14:paraId="2D28697E" w14:textId="77777777" w:rsidTr="00B53AE4">
        <w:trPr>
          <w:trHeight w:val="443"/>
        </w:trPr>
        <w:tc>
          <w:tcPr>
            <w:tcW w:w="742" w:type="dxa"/>
          </w:tcPr>
          <w:p w14:paraId="68DFAD7A" w14:textId="77777777" w:rsidR="00831252" w:rsidRDefault="00831252" w:rsidP="00B53AE4">
            <w:pPr>
              <w:pStyle w:val="TableParagraph"/>
              <w:spacing w:before="100"/>
              <w:ind w:left="9"/>
              <w:jc w:val="center"/>
              <w:rPr>
                <w:rFonts w:ascii="DejaVu Sans" w:hAnsi="DejaVu Sans"/>
                <w:b/>
              </w:rPr>
            </w:pPr>
            <w:r>
              <w:rPr>
                <w:rFonts w:ascii="DejaVu Sans" w:hAnsi="DejaVu Sans"/>
                <w:b/>
                <w:color w:val="231F20"/>
                <w:w w:val="119"/>
              </w:rPr>
              <w:t>✓</w:t>
            </w:r>
          </w:p>
        </w:tc>
        <w:tc>
          <w:tcPr>
            <w:tcW w:w="742" w:type="dxa"/>
          </w:tcPr>
          <w:p w14:paraId="680F1023" w14:textId="77777777" w:rsidR="00831252" w:rsidRDefault="00831252" w:rsidP="00B53AE4">
            <w:pPr>
              <w:pStyle w:val="TableParagraph"/>
              <w:rPr>
                <w:rFonts w:ascii="Times New Roman"/>
              </w:rPr>
            </w:pPr>
          </w:p>
        </w:tc>
        <w:tc>
          <w:tcPr>
            <w:tcW w:w="1271" w:type="dxa"/>
          </w:tcPr>
          <w:p w14:paraId="24EB015B" w14:textId="77777777" w:rsidR="00831252" w:rsidRDefault="00831252" w:rsidP="00B53AE4">
            <w:pPr>
              <w:pStyle w:val="TableParagraph"/>
              <w:spacing w:before="95"/>
              <w:ind w:left="67"/>
            </w:pPr>
            <w:r>
              <w:rPr>
                <w:color w:val="231F20"/>
              </w:rPr>
              <w:t>TECH-3A</w:t>
            </w:r>
          </w:p>
        </w:tc>
        <w:tc>
          <w:tcPr>
            <w:tcW w:w="4838" w:type="dxa"/>
          </w:tcPr>
          <w:p w14:paraId="669FD673" w14:textId="77777777" w:rsidR="00831252" w:rsidRDefault="00831252" w:rsidP="00B53AE4">
            <w:pPr>
              <w:pStyle w:val="TableParagraph"/>
              <w:spacing w:before="95"/>
              <w:ind w:left="67"/>
            </w:pPr>
            <w:r>
              <w:rPr>
                <w:color w:val="231F20"/>
              </w:rPr>
              <w:t>A. On the Terms of Reference</w:t>
            </w:r>
          </w:p>
        </w:tc>
        <w:tc>
          <w:tcPr>
            <w:tcW w:w="1809" w:type="dxa"/>
          </w:tcPr>
          <w:p w14:paraId="1CF2E42E" w14:textId="77777777" w:rsidR="00831252" w:rsidRDefault="00831252" w:rsidP="00B53AE4">
            <w:pPr>
              <w:pStyle w:val="TableParagraph"/>
              <w:rPr>
                <w:rFonts w:ascii="Times New Roman"/>
              </w:rPr>
            </w:pPr>
          </w:p>
        </w:tc>
      </w:tr>
      <w:tr w:rsidR="00831252" w14:paraId="51228FE1" w14:textId="77777777" w:rsidTr="00B53AE4">
        <w:trPr>
          <w:trHeight w:val="377"/>
        </w:trPr>
        <w:tc>
          <w:tcPr>
            <w:tcW w:w="742" w:type="dxa"/>
          </w:tcPr>
          <w:p w14:paraId="0263C3C5" w14:textId="77777777" w:rsidR="00831252" w:rsidRDefault="00831252" w:rsidP="00B53AE4">
            <w:pPr>
              <w:pStyle w:val="TableParagraph"/>
              <w:spacing w:before="67"/>
              <w:ind w:left="9"/>
              <w:jc w:val="center"/>
              <w:rPr>
                <w:rFonts w:ascii="DejaVu Sans" w:hAnsi="DejaVu Sans"/>
                <w:b/>
              </w:rPr>
            </w:pPr>
            <w:r>
              <w:rPr>
                <w:rFonts w:ascii="DejaVu Sans" w:hAnsi="DejaVu Sans"/>
                <w:b/>
                <w:color w:val="231F20"/>
                <w:w w:val="119"/>
              </w:rPr>
              <w:t>✓</w:t>
            </w:r>
          </w:p>
        </w:tc>
        <w:tc>
          <w:tcPr>
            <w:tcW w:w="742" w:type="dxa"/>
          </w:tcPr>
          <w:p w14:paraId="485A0A7F" w14:textId="77777777" w:rsidR="00831252" w:rsidRDefault="00831252" w:rsidP="00B53AE4">
            <w:pPr>
              <w:pStyle w:val="TableParagraph"/>
              <w:rPr>
                <w:rFonts w:ascii="Times New Roman"/>
              </w:rPr>
            </w:pPr>
          </w:p>
        </w:tc>
        <w:tc>
          <w:tcPr>
            <w:tcW w:w="1271" w:type="dxa"/>
          </w:tcPr>
          <w:p w14:paraId="4151913E" w14:textId="77777777" w:rsidR="00831252" w:rsidRDefault="00831252" w:rsidP="00B53AE4">
            <w:pPr>
              <w:pStyle w:val="TableParagraph"/>
              <w:spacing w:before="62"/>
              <w:ind w:left="67"/>
            </w:pPr>
            <w:r>
              <w:rPr>
                <w:color w:val="231F20"/>
              </w:rPr>
              <w:t>TECH-3B</w:t>
            </w:r>
          </w:p>
        </w:tc>
        <w:tc>
          <w:tcPr>
            <w:tcW w:w="4838" w:type="dxa"/>
          </w:tcPr>
          <w:p w14:paraId="713DBF9A" w14:textId="77777777" w:rsidR="00831252" w:rsidRDefault="00831252" w:rsidP="00B53AE4">
            <w:pPr>
              <w:pStyle w:val="TableParagraph"/>
              <w:spacing w:before="62"/>
              <w:ind w:left="67"/>
            </w:pPr>
            <w:r>
              <w:rPr>
                <w:color w:val="231F20"/>
              </w:rPr>
              <w:t>B. On the Counterpart Staff and Facilities</w:t>
            </w:r>
          </w:p>
        </w:tc>
        <w:tc>
          <w:tcPr>
            <w:tcW w:w="1809" w:type="dxa"/>
          </w:tcPr>
          <w:p w14:paraId="68EC6D1B" w14:textId="77777777" w:rsidR="00831252" w:rsidRDefault="00831252" w:rsidP="00B53AE4">
            <w:pPr>
              <w:pStyle w:val="TableParagraph"/>
              <w:rPr>
                <w:rFonts w:ascii="Times New Roman"/>
              </w:rPr>
            </w:pPr>
          </w:p>
        </w:tc>
      </w:tr>
      <w:tr w:rsidR="00831252" w14:paraId="49945B55" w14:textId="77777777" w:rsidTr="00B53AE4">
        <w:trPr>
          <w:trHeight w:val="586"/>
        </w:trPr>
        <w:tc>
          <w:tcPr>
            <w:tcW w:w="742" w:type="dxa"/>
            <w:tcBorders>
              <w:bottom w:val="nil"/>
            </w:tcBorders>
          </w:tcPr>
          <w:p w14:paraId="35F69A3C" w14:textId="77777777" w:rsidR="00831252" w:rsidRDefault="00831252" w:rsidP="00B53AE4">
            <w:pPr>
              <w:pStyle w:val="TableParagraph"/>
              <w:spacing w:before="24"/>
              <w:ind w:left="9"/>
              <w:jc w:val="center"/>
              <w:rPr>
                <w:rFonts w:ascii="DejaVu Sans" w:hAnsi="DejaVu Sans"/>
                <w:b/>
              </w:rPr>
            </w:pPr>
            <w:r>
              <w:rPr>
                <w:rFonts w:ascii="DejaVu Sans" w:hAnsi="DejaVu Sans"/>
                <w:b/>
                <w:color w:val="231F20"/>
                <w:w w:val="119"/>
              </w:rPr>
              <w:t>✓</w:t>
            </w:r>
          </w:p>
        </w:tc>
        <w:tc>
          <w:tcPr>
            <w:tcW w:w="742" w:type="dxa"/>
            <w:tcBorders>
              <w:bottom w:val="nil"/>
            </w:tcBorders>
          </w:tcPr>
          <w:p w14:paraId="5087AE10" w14:textId="77777777" w:rsidR="00831252" w:rsidRDefault="00831252" w:rsidP="00B53AE4">
            <w:pPr>
              <w:pStyle w:val="TableParagraph"/>
              <w:spacing w:before="24"/>
              <w:ind w:left="8"/>
              <w:jc w:val="center"/>
              <w:rPr>
                <w:rFonts w:ascii="DejaVu Sans" w:hAnsi="DejaVu Sans"/>
                <w:b/>
              </w:rPr>
            </w:pPr>
            <w:r>
              <w:rPr>
                <w:rFonts w:ascii="DejaVu Sans" w:hAnsi="DejaVu Sans"/>
                <w:b/>
                <w:color w:val="231F20"/>
                <w:w w:val="119"/>
              </w:rPr>
              <w:t>✓</w:t>
            </w:r>
          </w:p>
        </w:tc>
        <w:tc>
          <w:tcPr>
            <w:tcW w:w="1271" w:type="dxa"/>
            <w:tcBorders>
              <w:bottom w:val="nil"/>
            </w:tcBorders>
          </w:tcPr>
          <w:p w14:paraId="002D737C" w14:textId="77777777" w:rsidR="00831252" w:rsidRDefault="00831252" w:rsidP="00B53AE4">
            <w:pPr>
              <w:pStyle w:val="TableParagraph"/>
              <w:spacing w:before="17"/>
              <w:ind w:left="67"/>
            </w:pPr>
            <w:r>
              <w:rPr>
                <w:color w:val="231F20"/>
              </w:rPr>
              <w:t>TECH-4</w:t>
            </w:r>
          </w:p>
        </w:tc>
        <w:tc>
          <w:tcPr>
            <w:tcW w:w="4838" w:type="dxa"/>
            <w:tcBorders>
              <w:bottom w:val="nil"/>
            </w:tcBorders>
          </w:tcPr>
          <w:p w14:paraId="6AB3FD17" w14:textId="77777777" w:rsidR="00831252" w:rsidRDefault="00831252" w:rsidP="00B53AE4">
            <w:pPr>
              <w:pStyle w:val="TableParagraph"/>
              <w:spacing w:before="17"/>
              <w:ind w:left="67"/>
            </w:pPr>
            <w:r>
              <w:rPr>
                <w:color w:val="231F20"/>
              </w:rPr>
              <w:t>Description of the Approach, Methodology, and</w:t>
            </w:r>
          </w:p>
          <w:p w14:paraId="1601392C" w14:textId="77777777" w:rsidR="00831252" w:rsidRDefault="00831252" w:rsidP="00B53AE4">
            <w:pPr>
              <w:pStyle w:val="TableParagraph"/>
              <w:spacing w:before="27"/>
              <w:ind w:left="67"/>
            </w:pPr>
            <w:r>
              <w:rPr>
                <w:color w:val="231F20"/>
              </w:rPr>
              <w:t>Work Plan for Performing the Assignment</w:t>
            </w:r>
          </w:p>
        </w:tc>
        <w:tc>
          <w:tcPr>
            <w:tcW w:w="1809" w:type="dxa"/>
            <w:tcBorders>
              <w:bottom w:val="nil"/>
            </w:tcBorders>
          </w:tcPr>
          <w:p w14:paraId="47FAF85E" w14:textId="77777777" w:rsidR="00831252" w:rsidRDefault="00831252" w:rsidP="00B53AE4">
            <w:pPr>
              <w:pStyle w:val="TableParagraph"/>
              <w:spacing w:before="17"/>
              <w:ind w:left="66"/>
              <w:rPr>
                <w:i/>
              </w:rPr>
            </w:pPr>
            <w:r>
              <w:rPr>
                <w:i/>
                <w:color w:val="231F20"/>
              </w:rPr>
              <w:t>For FTP limit up</w:t>
            </w:r>
          </w:p>
          <w:p w14:paraId="02170E83" w14:textId="77777777" w:rsidR="00831252" w:rsidRDefault="00831252" w:rsidP="00B53AE4">
            <w:pPr>
              <w:pStyle w:val="TableParagraph"/>
              <w:spacing w:before="27"/>
              <w:ind w:left="66"/>
              <w:rPr>
                <w:i/>
              </w:rPr>
            </w:pPr>
            <w:r>
              <w:rPr>
                <w:i/>
                <w:color w:val="231F20"/>
              </w:rPr>
              <w:t>to 40 pages</w:t>
            </w:r>
          </w:p>
        </w:tc>
      </w:tr>
      <w:tr w:rsidR="00831252" w14:paraId="08475CA5" w14:textId="77777777" w:rsidTr="00B53AE4">
        <w:trPr>
          <w:trHeight w:val="320"/>
        </w:trPr>
        <w:tc>
          <w:tcPr>
            <w:tcW w:w="742" w:type="dxa"/>
            <w:tcBorders>
              <w:top w:val="nil"/>
              <w:bottom w:val="nil"/>
            </w:tcBorders>
          </w:tcPr>
          <w:p w14:paraId="5B809802" w14:textId="77777777" w:rsidR="00831252" w:rsidRDefault="00831252" w:rsidP="00B53AE4">
            <w:pPr>
              <w:pStyle w:val="TableParagraph"/>
              <w:rPr>
                <w:rFonts w:ascii="Times New Roman"/>
              </w:rPr>
            </w:pPr>
          </w:p>
        </w:tc>
        <w:tc>
          <w:tcPr>
            <w:tcW w:w="742" w:type="dxa"/>
            <w:tcBorders>
              <w:top w:val="nil"/>
              <w:bottom w:val="nil"/>
            </w:tcBorders>
          </w:tcPr>
          <w:p w14:paraId="6F54642F" w14:textId="77777777" w:rsidR="00831252" w:rsidRDefault="00831252" w:rsidP="00B53AE4">
            <w:pPr>
              <w:pStyle w:val="TableParagraph"/>
              <w:rPr>
                <w:rFonts w:ascii="Times New Roman"/>
              </w:rPr>
            </w:pPr>
          </w:p>
        </w:tc>
        <w:tc>
          <w:tcPr>
            <w:tcW w:w="1271" w:type="dxa"/>
            <w:tcBorders>
              <w:top w:val="nil"/>
              <w:bottom w:val="nil"/>
            </w:tcBorders>
          </w:tcPr>
          <w:p w14:paraId="139448A7" w14:textId="77777777" w:rsidR="00831252" w:rsidRDefault="00831252" w:rsidP="00B53AE4">
            <w:pPr>
              <w:pStyle w:val="TableParagraph"/>
              <w:rPr>
                <w:rFonts w:ascii="Times New Roman"/>
              </w:rPr>
            </w:pPr>
          </w:p>
        </w:tc>
        <w:tc>
          <w:tcPr>
            <w:tcW w:w="4838" w:type="dxa"/>
            <w:tcBorders>
              <w:top w:val="nil"/>
              <w:bottom w:val="nil"/>
            </w:tcBorders>
          </w:tcPr>
          <w:p w14:paraId="3AB3DF99" w14:textId="77777777" w:rsidR="00831252" w:rsidRDefault="00831252" w:rsidP="00B53AE4">
            <w:pPr>
              <w:pStyle w:val="TableParagraph"/>
              <w:rPr>
                <w:rFonts w:ascii="Times New Roman"/>
              </w:rPr>
            </w:pPr>
          </w:p>
        </w:tc>
        <w:tc>
          <w:tcPr>
            <w:tcW w:w="1809" w:type="dxa"/>
            <w:tcBorders>
              <w:top w:val="nil"/>
              <w:bottom w:val="nil"/>
            </w:tcBorders>
          </w:tcPr>
          <w:p w14:paraId="2195BB83" w14:textId="77777777" w:rsidR="00831252" w:rsidRDefault="00831252" w:rsidP="00B53AE4">
            <w:pPr>
              <w:pStyle w:val="TableParagraph"/>
              <w:spacing w:before="30"/>
              <w:ind w:left="66"/>
              <w:rPr>
                <w:i/>
              </w:rPr>
            </w:pPr>
            <w:r>
              <w:rPr>
                <w:i/>
                <w:color w:val="231F20"/>
              </w:rPr>
              <w:t>And</w:t>
            </w:r>
          </w:p>
        </w:tc>
      </w:tr>
      <w:tr w:rsidR="00831252" w14:paraId="7D81B090" w14:textId="77777777" w:rsidTr="00B53AE4">
        <w:trPr>
          <w:trHeight w:val="656"/>
        </w:trPr>
        <w:tc>
          <w:tcPr>
            <w:tcW w:w="742" w:type="dxa"/>
            <w:tcBorders>
              <w:top w:val="nil"/>
            </w:tcBorders>
          </w:tcPr>
          <w:p w14:paraId="34B9E76E" w14:textId="77777777" w:rsidR="00831252" w:rsidRDefault="00831252" w:rsidP="00B53AE4">
            <w:pPr>
              <w:pStyle w:val="TableParagraph"/>
              <w:rPr>
                <w:rFonts w:ascii="Times New Roman"/>
              </w:rPr>
            </w:pPr>
          </w:p>
        </w:tc>
        <w:tc>
          <w:tcPr>
            <w:tcW w:w="742" w:type="dxa"/>
            <w:tcBorders>
              <w:top w:val="nil"/>
            </w:tcBorders>
          </w:tcPr>
          <w:p w14:paraId="5AF0375C" w14:textId="77777777" w:rsidR="00831252" w:rsidRDefault="00831252" w:rsidP="00B53AE4">
            <w:pPr>
              <w:pStyle w:val="TableParagraph"/>
              <w:rPr>
                <w:rFonts w:ascii="Times New Roman"/>
              </w:rPr>
            </w:pPr>
          </w:p>
        </w:tc>
        <w:tc>
          <w:tcPr>
            <w:tcW w:w="1271" w:type="dxa"/>
            <w:tcBorders>
              <w:top w:val="nil"/>
            </w:tcBorders>
          </w:tcPr>
          <w:p w14:paraId="4C889A70" w14:textId="77777777" w:rsidR="00831252" w:rsidRDefault="00831252" w:rsidP="00B53AE4">
            <w:pPr>
              <w:pStyle w:val="TableParagraph"/>
              <w:rPr>
                <w:rFonts w:ascii="Times New Roman"/>
              </w:rPr>
            </w:pPr>
          </w:p>
        </w:tc>
        <w:tc>
          <w:tcPr>
            <w:tcW w:w="4838" w:type="dxa"/>
            <w:tcBorders>
              <w:top w:val="nil"/>
            </w:tcBorders>
          </w:tcPr>
          <w:p w14:paraId="2F99A89C" w14:textId="77777777" w:rsidR="00831252" w:rsidRDefault="00831252" w:rsidP="00B53AE4">
            <w:pPr>
              <w:pStyle w:val="TableParagraph"/>
              <w:rPr>
                <w:rFonts w:ascii="Times New Roman"/>
              </w:rPr>
            </w:pPr>
          </w:p>
        </w:tc>
        <w:tc>
          <w:tcPr>
            <w:tcW w:w="1809" w:type="dxa"/>
            <w:tcBorders>
              <w:top w:val="nil"/>
            </w:tcBorders>
          </w:tcPr>
          <w:p w14:paraId="34E62E0E" w14:textId="77777777" w:rsidR="00831252" w:rsidRDefault="00831252" w:rsidP="00B53AE4">
            <w:pPr>
              <w:pStyle w:val="TableParagraph"/>
              <w:spacing w:before="30" w:line="266" w:lineRule="auto"/>
              <w:ind w:left="66"/>
              <w:rPr>
                <w:i/>
              </w:rPr>
            </w:pPr>
            <w:r>
              <w:rPr>
                <w:i/>
                <w:color w:val="231F20"/>
              </w:rPr>
              <w:t>For STP limit up to 10 pages</w:t>
            </w:r>
          </w:p>
        </w:tc>
      </w:tr>
      <w:tr w:rsidR="00831252" w14:paraId="736EF758" w14:textId="77777777" w:rsidTr="00B53AE4">
        <w:trPr>
          <w:trHeight w:val="429"/>
        </w:trPr>
        <w:tc>
          <w:tcPr>
            <w:tcW w:w="742" w:type="dxa"/>
          </w:tcPr>
          <w:p w14:paraId="735F9093" w14:textId="77777777" w:rsidR="00831252" w:rsidRDefault="00831252" w:rsidP="00B53AE4">
            <w:pPr>
              <w:pStyle w:val="TableParagraph"/>
              <w:spacing w:before="93"/>
              <w:ind w:left="9"/>
              <w:jc w:val="center"/>
              <w:rPr>
                <w:rFonts w:ascii="DejaVu Sans" w:hAnsi="DejaVu Sans"/>
                <w:b/>
              </w:rPr>
            </w:pPr>
            <w:r>
              <w:rPr>
                <w:rFonts w:ascii="DejaVu Sans" w:hAnsi="DejaVu Sans"/>
                <w:b/>
                <w:color w:val="231F20"/>
                <w:w w:val="119"/>
              </w:rPr>
              <w:t>✓</w:t>
            </w:r>
          </w:p>
        </w:tc>
        <w:tc>
          <w:tcPr>
            <w:tcW w:w="742" w:type="dxa"/>
          </w:tcPr>
          <w:p w14:paraId="343A58CE" w14:textId="77777777" w:rsidR="00831252" w:rsidRDefault="00831252" w:rsidP="00B53AE4">
            <w:pPr>
              <w:pStyle w:val="TableParagraph"/>
              <w:spacing w:before="93"/>
              <w:ind w:left="8"/>
              <w:jc w:val="center"/>
              <w:rPr>
                <w:rFonts w:ascii="DejaVu Sans" w:hAnsi="DejaVu Sans"/>
                <w:b/>
              </w:rPr>
            </w:pPr>
            <w:r>
              <w:rPr>
                <w:rFonts w:ascii="DejaVu Sans" w:hAnsi="DejaVu Sans"/>
                <w:b/>
                <w:color w:val="231F20"/>
                <w:w w:val="119"/>
              </w:rPr>
              <w:t>✓</w:t>
            </w:r>
          </w:p>
        </w:tc>
        <w:tc>
          <w:tcPr>
            <w:tcW w:w="1271" w:type="dxa"/>
          </w:tcPr>
          <w:p w14:paraId="3D6DA4FD" w14:textId="77777777" w:rsidR="00831252" w:rsidRDefault="00831252" w:rsidP="00B53AE4">
            <w:pPr>
              <w:pStyle w:val="TableParagraph"/>
              <w:spacing w:before="88"/>
              <w:ind w:left="67"/>
            </w:pPr>
            <w:r>
              <w:rPr>
                <w:color w:val="231F20"/>
              </w:rPr>
              <w:t>TECH-5</w:t>
            </w:r>
          </w:p>
        </w:tc>
        <w:tc>
          <w:tcPr>
            <w:tcW w:w="4838" w:type="dxa"/>
          </w:tcPr>
          <w:p w14:paraId="325F42B2" w14:textId="77777777" w:rsidR="00831252" w:rsidRDefault="00831252" w:rsidP="00B53AE4">
            <w:pPr>
              <w:pStyle w:val="TableParagraph"/>
              <w:spacing w:before="88"/>
              <w:ind w:left="67"/>
            </w:pPr>
            <w:r>
              <w:rPr>
                <w:color w:val="231F20"/>
              </w:rPr>
              <w:t>Work Schedule and Planning for Deliverables</w:t>
            </w:r>
          </w:p>
        </w:tc>
        <w:tc>
          <w:tcPr>
            <w:tcW w:w="1809" w:type="dxa"/>
          </w:tcPr>
          <w:p w14:paraId="0B8E76C4" w14:textId="77777777" w:rsidR="00831252" w:rsidRDefault="00831252" w:rsidP="00B53AE4">
            <w:pPr>
              <w:pStyle w:val="TableParagraph"/>
              <w:rPr>
                <w:rFonts w:ascii="Times New Roman"/>
              </w:rPr>
            </w:pPr>
          </w:p>
        </w:tc>
      </w:tr>
      <w:tr w:rsidR="00831252" w14:paraId="18B00CDD" w14:textId="77777777" w:rsidTr="00B53AE4">
        <w:trPr>
          <w:trHeight w:val="679"/>
        </w:trPr>
        <w:tc>
          <w:tcPr>
            <w:tcW w:w="1484" w:type="dxa"/>
            <w:gridSpan w:val="2"/>
            <w:vMerge w:val="restart"/>
            <w:tcBorders>
              <w:bottom w:val="nil"/>
            </w:tcBorders>
          </w:tcPr>
          <w:p w14:paraId="0313E960" w14:textId="77777777" w:rsidR="00831252" w:rsidRDefault="00831252" w:rsidP="00B53AE4">
            <w:pPr>
              <w:pStyle w:val="TableParagraph"/>
              <w:tabs>
                <w:tab w:val="left" w:pos="1057"/>
              </w:tabs>
              <w:spacing w:before="24"/>
              <w:ind w:left="205"/>
              <w:rPr>
                <w:rFonts w:ascii="DejaVu Sans" w:hAnsi="DejaVu Sans"/>
                <w:b/>
              </w:rPr>
            </w:pPr>
            <w:r>
              <w:rPr>
                <w:rFonts w:ascii="DejaVu Sans" w:hAnsi="DejaVu Sans"/>
                <w:b/>
                <w:color w:val="231F20"/>
                <w:w w:val="120"/>
              </w:rPr>
              <w:t>✓</w:t>
            </w:r>
            <w:r>
              <w:rPr>
                <w:rFonts w:ascii="DejaVu Sans" w:hAnsi="DejaVu Sans"/>
                <w:b/>
                <w:color w:val="231F20"/>
                <w:w w:val="120"/>
              </w:rPr>
              <w:tab/>
              <w:t>✓</w:t>
            </w:r>
          </w:p>
          <w:p w14:paraId="2DECCBD6" w14:textId="77777777" w:rsidR="00831252" w:rsidRDefault="00831252" w:rsidP="00B53AE4">
            <w:pPr>
              <w:pStyle w:val="TableParagraph"/>
              <w:spacing w:before="2"/>
              <w:rPr>
                <w:b/>
                <w:sz w:val="26"/>
              </w:rPr>
            </w:pPr>
          </w:p>
          <w:p w14:paraId="7054A0EA" w14:textId="77777777" w:rsidR="00831252" w:rsidRDefault="00831252" w:rsidP="00121205">
            <w:pPr>
              <w:pStyle w:val="TableParagraph"/>
              <w:numPr>
                <w:ilvl w:val="0"/>
                <w:numId w:val="84"/>
              </w:numPr>
              <w:tabs>
                <w:tab w:val="left" w:pos="822"/>
              </w:tabs>
              <w:spacing w:line="259" w:lineRule="auto"/>
              <w:ind w:right="235" w:firstLine="293"/>
            </w:pPr>
            <w:r>
              <w:rPr>
                <w:color w:val="231F20"/>
              </w:rPr>
              <w:t xml:space="preserve">If </w:t>
            </w:r>
            <w:r>
              <w:rPr>
                <w:color w:val="231F20"/>
                <w:spacing w:val="-1"/>
              </w:rPr>
              <w:t>applicable</w:t>
            </w:r>
          </w:p>
        </w:tc>
        <w:tc>
          <w:tcPr>
            <w:tcW w:w="1271" w:type="dxa"/>
          </w:tcPr>
          <w:p w14:paraId="79AE2F7C" w14:textId="77777777" w:rsidR="00831252" w:rsidRDefault="00831252" w:rsidP="00B53AE4">
            <w:pPr>
              <w:pStyle w:val="TableParagraph"/>
              <w:spacing w:before="17"/>
              <w:ind w:left="67"/>
            </w:pPr>
            <w:r>
              <w:rPr>
                <w:color w:val="231F20"/>
              </w:rPr>
              <w:t>TECH-6</w:t>
            </w:r>
          </w:p>
        </w:tc>
        <w:tc>
          <w:tcPr>
            <w:tcW w:w="4838" w:type="dxa"/>
          </w:tcPr>
          <w:p w14:paraId="2A609944" w14:textId="77777777" w:rsidR="00831252" w:rsidRDefault="00831252" w:rsidP="00B53AE4">
            <w:pPr>
              <w:pStyle w:val="TableParagraph"/>
              <w:spacing w:before="17" w:line="266" w:lineRule="auto"/>
              <w:ind w:left="67"/>
            </w:pPr>
            <w:r>
              <w:rPr>
                <w:color w:val="231F20"/>
              </w:rPr>
              <w:t>Team Composition, Key Experts Inputs, and attached Curriculum Vitae (CV)</w:t>
            </w:r>
          </w:p>
        </w:tc>
        <w:tc>
          <w:tcPr>
            <w:tcW w:w="1809" w:type="dxa"/>
          </w:tcPr>
          <w:p w14:paraId="56E48ADC" w14:textId="77777777" w:rsidR="00831252" w:rsidRDefault="00831252" w:rsidP="00B53AE4">
            <w:pPr>
              <w:pStyle w:val="TableParagraph"/>
              <w:rPr>
                <w:rFonts w:ascii="Times New Roman"/>
              </w:rPr>
            </w:pPr>
          </w:p>
        </w:tc>
      </w:tr>
      <w:tr w:rsidR="00831252" w14:paraId="5E9F6230" w14:textId="77777777" w:rsidTr="00B53AE4">
        <w:trPr>
          <w:trHeight w:val="529"/>
        </w:trPr>
        <w:tc>
          <w:tcPr>
            <w:tcW w:w="1484" w:type="dxa"/>
            <w:gridSpan w:val="2"/>
            <w:vMerge/>
            <w:tcBorders>
              <w:top w:val="nil"/>
              <w:bottom w:val="nil"/>
            </w:tcBorders>
          </w:tcPr>
          <w:p w14:paraId="34EA4630" w14:textId="77777777" w:rsidR="00831252" w:rsidRDefault="00831252" w:rsidP="00B53AE4">
            <w:pPr>
              <w:rPr>
                <w:sz w:val="2"/>
                <w:szCs w:val="2"/>
              </w:rPr>
            </w:pPr>
          </w:p>
        </w:tc>
        <w:tc>
          <w:tcPr>
            <w:tcW w:w="1271" w:type="dxa"/>
          </w:tcPr>
          <w:p w14:paraId="1A93795B" w14:textId="77777777" w:rsidR="00831252" w:rsidRDefault="00831252" w:rsidP="00B53AE4">
            <w:pPr>
              <w:pStyle w:val="TableParagraph"/>
              <w:spacing w:before="138"/>
              <w:ind w:left="67"/>
            </w:pPr>
            <w:r>
              <w:rPr>
                <w:color w:val="231F20"/>
              </w:rPr>
              <w:t>TECH-7</w:t>
            </w:r>
          </w:p>
        </w:tc>
        <w:tc>
          <w:tcPr>
            <w:tcW w:w="4838" w:type="dxa"/>
          </w:tcPr>
          <w:p w14:paraId="26A34A56" w14:textId="77777777" w:rsidR="00831252" w:rsidRDefault="00831252" w:rsidP="00B53AE4">
            <w:pPr>
              <w:pStyle w:val="TableParagraph"/>
              <w:spacing w:before="138"/>
              <w:ind w:left="67"/>
            </w:pPr>
            <w:r>
              <w:rPr>
                <w:color w:val="231F20"/>
              </w:rPr>
              <w:t>Drawings/Specifications</w:t>
            </w:r>
          </w:p>
        </w:tc>
        <w:tc>
          <w:tcPr>
            <w:tcW w:w="1809" w:type="dxa"/>
          </w:tcPr>
          <w:p w14:paraId="61679A82" w14:textId="77777777" w:rsidR="00831252" w:rsidRDefault="00831252" w:rsidP="00B53AE4">
            <w:pPr>
              <w:pStyle w:val="TableParagraph"/>
              <w:rPr>
                <w:rFonts w:ascii="Times New Roman"/>
              </w:rPr>
            </w:pPr>
          </w:p>
        </w:tc>
      </w:tr>
      <w:tr w:rsidR="00831252" w14:paraId="6E29EEE0" w14:textId="77777777" w:rsidTr="00B53AE4">
        <w:trPr>
          <w:trHeight w:val="461"/>
        </w:trPr>
        <w:tc>
          <w:tcPr>
            <w:tcW w:w="1484" w:type="dxa"/>
            <w:gridSpan w:val="2"/>
            <w:tcBorders>
              <w:top w:val="nil"/>
            </w:tcBorders>
          </w:tcPr>
          <w:p w14:paraId="2386BA09" w14:textId="77777777" w:rsidR="00831252" w:rsidRDefault="00831252" w:rsidP="00B53AE4">
            <w:pPr>
              <w:pStyle w:val="TableParagraph"/>
              <w:tabs>
                <w:tab w:val="left" w:pos="1092"/>
              </w:tabs>
              <w:spacing w:before="194" w:line="247" w:lineRule="exact"/>
              <w:ind w:left="170"/>
              <w:rPr>
                <w:rFonts w:ascii="DejaVu Sans" w:hAnsi="DejaVu Sans"/>
                <w:b/>
              </w:rPr>
            </w:pPr>
            <w:r>
              <w:rPr>
                <w:rFonts w:ascii="DejaVu Sans" w:hAnsi="DejaVu Sans"/>
                <w:b/>
                <w:color w:val="231F20"/>
                <w:w w:val="120"/>
              </w:rPr>
              <w:t>✓</w:t>
            </w:r>
            <w:r>
              <w:rPr>
                <w:rFonts w:ascii="DejaVu Sans" w:hAnsi="DejaVu Sans"/>
                <w:b/>
                <w:color w:val="231F20"/>
                <w:w w:val="120"/>
              </w:rPr>
              <w:tab/>
              <w:t>✓</w:t>
            </w:r>
          </w:p>
        </w:tc>
        <w:tc>
          <w:tcPr>
            <w:tcW w:w="1271" w:type="dxa"/>
          </w:tcPr>
          <w:p w14:paraId="029BA2A5" w14:textId="77777777" w:rsidR="00831252" w:rsidRDefault="00831252" w:rsidP="00B53AE4">
            <w:pPr>
              <w:pStyle w:val="TableParagraph"/>
              <w:spacing w:before="104"/>
              <w:ind w:left="67"/>
            </w:pPr>
            <w:r>
              <w:rPr>
                <w:color w:val="231F20"/>
              </w:rPr>
              <w:t>TECH-8</w:t>
            </w:r>
          </w:p>
        </w:tc>
        <w:tc>
          <w:tcPr>
            <w:tcW w:w="4838" w:type="dxa"/>
          </w:tcPr>
          <w:p w14:paraId="27BB5056" w14:textId="77777777" w:rsidR="00831252" w:rsidRDefault="00831252" w:rsidP="00B53AE4">
            <w:pPr>
              <w:pStyle w:val="TableParagraph"/>
              <w:spacing w:before="104"/>
              <w:ind w:left="67"/>
            </w:pPr>
            <w:r>
              <w:rPr>
                <w:color w:val="231F20"/>
              </w:rPr>
              <w:t>Integrity Pact</w:t>
            </w:r>
          </w:p>
        </w:tc>
        <w:tc>
          <w:tcPr>
            <w:tcW w:w="1809" w:type="dxa"/>
          </w:tcPr>
          <w:p w14:paraId="5805B628" w14:textId="77777777" w:rsidR="00831252" w:rsidRDefault="00831252" w:rsidP="00B53AE4">
            <w:pPr>
              <w:pStyle w:val="TableParagraph"/>
              <w:rPr>
                <w:rFonts w:ascii="Times New Roman"/>
              </w:rPr>
            </w:pPr>
          </w:p>
        </w:tc>
      </w:tr>
    </w:tbl>
    <w:p w14:paraId="59BDF91D" w14:textId="77777777" w:rsidR="00831252" w:rsidRDefault="00831252" w:rsidP="00831252">
      <w:pPr>
        <w:pStyle w:val="BodyText"/>
        <w:spacing w:before="9"/>
        <w:rPr>
          <w:b/>
          <w:sz w:val="23"/>
        </w:rPr>
      </w:pPr>
    </w:p>
    <w:p w14:paraId="680AC38C" w14:textId="77777777" w:rsidR="00831252" w:rsidRDefault="00831252" w:rsidP="00831252">
      <w:pPr>
        <w:spacing w:line="266" w:lineRule="auto"/>
        <w:ind w:left="307"/>
        <w:rPr>
          <w:b/>
        </w:rPr>
      </w:pPr>
      <w:r>
        <w:rPr>
          <w:b/>
          <w:color w:val="231F20"/>
        </w:rPr>
        <w:t xml:space="preserve">All pages of the original Technical and Financial Proposal shall be </w:t>
      </w:r>
      <w:proofErr w:type="spellStart"/>
      <w:r>
        <w:rPr>
          <w:b/>
          <w:color w:val="231F20"/>
        </w:rPr>
        <w:t>initialed</w:t>
      </w:r>
      <w:proofErr w:type="spellEnd"/>
      <w:r>
        <w:rPr>
          <w:b/>
          <w:color w:val="231F20"/>
        </w:rPr>
        <w:t xml:space="preserve"> by the same authorized representative of the Consultant who signs the Proposal.</w:t>
      </w:r>
    </w:p>
    <w:p w14:paraId="7FFCAEEB" w14:textId="77777777" w:rsidR="00831252" w:rsidRDefault="00831252" w:rsidP="00831252">
      <w:pPr>
        <w:spacing w:line="266" w:lineRule="auto"/>
        <w:sectPr w:rsidR="00831252">
          <w:pgSz w:w="11910" w:h="16840"/>
          <w:pgMar w:top="1100" w:right="940" w:bottom="1100" w:left="940" w:header="0" w:footer="916" w:gutter="0"/>
          <w:cols w:space="720"/>
        </w:sectPr>
      </w:pPr>
    </w:p>
    <w:p w14:paraId="1BCF5E24" w14:textId="62CE3094" w:rsidR="00831252" w:rsidRDefault="00831252" w:rsidP="00831252">
      <w:pPr>
        <w:spacing w:before="63"/>
        <w:ind w:left="307"/>
        <w:rPr>
          <w:b/>
        </w:rPr>
      </w:pPr>
      <w:r>
        <w:rPr>
          <w:b/>
          <w:color w:val="231F20"/>
        </w:rPr>
        <w:lastRenderedPageBreak/>
        <w:t xml:space="preserve">                                                         Form TECH-1</w:t>
      </w:r>
    </w:p>
    <w:p w14:paraId="7D5B4CC9" w14:textId="77777777" w:rsidR="00831252" w:rsidRDefault="00831252" w:rsidP="00831252">
      <w:pPr>
        <w:pStyle w:val="BodyText"/>
        <w:spacing w:before="7"/>
        <w:rPr>
          <w:b/>
          <w:sz w:val="18"/>
        </w:rPr>
      </w:pPr>
    </w:p>
    <w:p w14:paraId="329DC6B0" w14:textId="77777777" w:rsidR="00831252" w:rsidRDefault="00831252" w:rsidP="00831252">
      <w:pPr>
        <w:spacing w:before="93"/>
        <w:ind w:left="3052"/>
        <w:rPr>
          <w:b/>
        </w:rPr>
      </w:pPr>
      <w:r>
        <w:rPr>
          <w:b/>
          <w:color w:val="231F20"/>
        </w:rPr>
        <w:t>Technical Proposal Submission Form</w:t>
      </w:r>
    </w:p>
    <w:p w14:paraId="69DC1797" w14:textId="77777777" w:rsidR="00831252" w:rsidRDefault="00831252" w:rsidP="00831252">
      <w:pPr>
        <w:pStyle w:val="BodyText"/>
        <w:spacing w:before="7"/>
        <w:rPr>
          <w:b/>
          <w:sz w:val="18"/>
        </w:rPr>
      </w:pPr>
    </w:p>
    <w:p w14:paraId="3B81EAE6" w14:textId="77777777" w:rsidR="00831252" w:rsidRDefault="00831252" w:rsidP="00831252">
      <w:pPr>
        <w:pStyle w:val="BodyText"/>
        <w:spacing w:before="93"/>
        <w:ind w:right="305"/>
        <w:jc w:val="right"/>
      </w:pPr>
      <w:r>
        <w:rPr>
          <w:color w:val="231F20"/>
        </w:rPr>
        <w:t>{Location, Date}</w:t>
      </w:r>
    </w:p>
    <w:p w14:paraId="021D5ABE" w14:textId="77777777" w:rsidR="00831252" w:rsidRDefault="00831252" w:rsidP="00831252">
      <w:pPr>
        <w:tabs>
          <w:tab w:val="left" w:pos="1027"/>
        </w:tabs>
        <w:spacing w:before="27"/>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14:paraId="3B2ECEB1" w14:textId="77777777" w:rsidR="00831252" w:rsidRDefault="00831252" w:rsidP="00831252">
      <w:pPr>
        <w:pStyle w:val="BodyText"/>
        <w:rPr>
          <w:i/>
          <w:sz w:val="24"/>
        </w:rPr>
      </w:pPr>
    </w:p>
    <w:p w14:paraId="0DBC2177" w14:textId="77777777" w:rsidR="00831252" w:rsidRDefault="00831252" w:rsidP="00831252">
      <w:pPr>
        <w:pStyle w:val="BodyText"/>
        <w:rPr>
          <w:i/>
          <w:sz w:val="27"/>
        </w:rPr>
      </w:pPr>
    </w:p>
    <w:p w14:paraId="055C8F73" w14:textId="77777777" w:rsidR="00831252" w:rsidRDefault="00831252" w:rsidP="00831252">
      <w:pPr>
        <w:pStyle w:val="BodyText"/>
        <w:spacing w:before="1"/>
        <w:ind w:left="307"/>
      </w:pPr>
      <w:r>
        <w:rPr>
          <w:color w:val="231F20"/>
        </w:rPr>
        <w:t>Dear Sirs:</w:t>
      </w:r>
    </w:p>
    <w:p w14:paraId="4AF7F19D" w14:textId="77777777" w:rsidR="00831252" w:rsidRDefault="00831252" w:rsidP="00831252">
      <w:pPr>
        <w:pStyle w:val="BodyText"/>
        <w:spacing w:before="7"/>
        <w:rPr>
          <w:sz w:val="18"/>
        </w:rPr>
      </w:pPr>
    </w:p>
    <w:p w14:paraId="24FCEEC6" w14:textId="77777777" w:rsidR="00831252" w:rsidRDefault="00831252" w:rsidP="00831252">
      <w:pPr>
        <w:spacing w:before="93" w:line="266" w:lineRule="auto"/>
        <w:ind w:left="307" w:right="304" w:firstLine="396"/>
        <w:jc w:val="both"/>
        <w:rPr>
          <w:i/>
        </w:rPr>
      </w:pPr>
      <w:r>
        <w:rPr>
          <w:color w:val="231F20"/>
        </w:rPr>
        <w:t>We,</w:t>
      </w:r>
      <w:r>
        <w:rPr>
          <w:color w:val="231F20"/>
          <w:spacing w:val="-4"/>
        </w:rPr>
        <w:t xml:space="preserve"> </w:t>
      </w:r>
      <w:r>
        <w:rPr>
          <w:color w:val="231F20"/>
        </w:rPr>
        <w:t>the</w:t>
      </w:r>
      <w:r>
        <w:rPr>
          <w:color w:val="231F20"/>
          <w:spacing w:val="-3"/>
        </w:rPr>
        <w:t xml:space="preserve"> </w:t>
      </w:r>
      <w:r>
        <w:rPr>
          <w:color w:val="231F20"/>
        </w:rPr>
        <w:t>undersigned,</w:t>
      </w:r>
      <w:r>
        <w:rPr>
          <w:color w:val="231F20"/>
          <w:spacing w:val="-3"/>
        </w:rPr>
        <w:t xml:space="preserve"> </w:t>
      </w:r>
      <w:r>
        <w:rPr>
          <w:color w:val="231F20"/>
        </w:rPr>
        <w:t>offer</w:t>
      </w:r>
      <w:r>
        <w:rPr>
          <w:color w:val="231F20"/>
          <w:spacing w:val="-3"/>
        </w:rPr>
        <w:t xml:space="preserve"> </w:t>
      </w:r>
      <w:r>
        <w:rPr>
          <w:color w:val="231F20"/>
        </w:rPr>
        <w:t>to</w:t>
      </w:r>
      <w:r>
        <w:rPr>
          <w:color w:val="231F20"/>
          <w:spacing w:val="-4"/>
        </w:rPr>
        <w:t xml:space="preserve"> </w:t>
      </w:r>
      <w:r>
        <w:rPr>
          <w:color w:val="231F20"/>
        </w:rPr>
        <w:t>provide</w:t>
      </w:r>
      <w:r>
        <w:rPr>
          <w:color w:val="231F20"/>
          <w:spacing w:val="-3"/>
        </w:rPr>
        <w:t xml:space="preserve"> </w:t>
      </w:r>
      <w:r>
        <w:rPr>
          <w:color w:val="231F20"/>
        </w:rPr>
        <w:t>the</w:t>
      </w:r>
      <w:r>
        <w:rPr>
          <w:color w:val="231F20"/>
          <w:spacing w:val="-3"/>
        </w:rPr>
        <w:t xml:space="preserve"> </w:t>
      </w:r>
      <w:r>
        <w:rPr>
          <w:color w:val="231F20"/>
        </w:rPr>
        <w:t>consulting</w:t>
      </w:r>
      <w:r>
        <w:rPr>
          <w:color w:val="231F20"/>
          <w:spacing w:val="-2"/>
        </w:rPr>
        <w:t xml:space="preserve"> </w:t>
      </w:r>
      <w:r>
        <w:rPr>
          <w:color w:val="231F20"/>
        </w:rPr>
        <w:t>services</w:t>
      </w:r>
      <w:r>
        <w:rPr>
          <w:color w:val="231F20"/>
          <w:spacing w:val="-4"/>
        </w:rPr>
        <w:t xml:space="preserve"> </w:t>
      </w:r>
      <w:r>
        <w:rPr>
          <w:color w:val="231F20"/>
        </w:rPr>
        <w:t>for</w:t>
      </w:r>
      <w:r>
        <w:rPr>
          <w:color w:val="231F20"/>
          <w:spacing w:val="-3"/>
        </w:rPr>
        <w:t xml:space="preserve"> </w:t>
      </w:r>
      <w:r>
        <w:rPr>
          <w:i/>
          <w:color w:val="231F20"/>
        </w:rPr>
        <w:t>[Insert</w:t>
      </w:r>
      <w:r>
        <w:rPr>
          <w:i/>
          <w:color w:val="231F20"/>
          <w:spacing w:val="-3"/>
        </w:rPr>
        <w:t xml:space="preserve"> </w:t>
      </w:r>
      <w:r>
        <w:rPr>
          <w:i/>
          <w:color w:val="231F20"/>
        </w:rPr>
        <w:t>title</w:t>
      </w:r>
      <w:r>
        <w:rPr>
          <w:i/>
          <w:color w:val="231F20"/>
          <w:spacing w:val="-3"/>
        </w:rPr>
        <w:t xml:space="preserve"> </w:t>
      </w:r>
      <w:r>
        <w:rPr>
          <w:i/>
          <w:color w:val="231F20"/>
        </w:rPr>
        <w:t>of</w:t>
      </w:r>
      <w:r>
        <w:rPr>
          <w:i/>
          <w:color w:val="231F20"/>
          <w:spacing w:val="-4"/>
        </w:rPr>
        <w:t xml:space="preserve"> </w:t>
      </w:r>
      <w:r>
        <w:rPr>
          <w:i/>
          <w:color w:val="231F20"/>
        </w:rPr>
        <w:t>assignment]</w:t>
      </w:r>
      <w:r>
        <w:rPr>
          <w:i/>
          <w:color w:val="231F20"/>
          <w:spacing w:val="-3"/>
        </w:rPr>
        <w:t xml:space="preserve"> </w:t>
      </w:r>
      <w:r>
        <w:rPr>
          <w:color w:val="231F20"/>
        </w:rPr>
        <w:t xml:space="preserve">in accordance with your Request for Proposals (RFP) dated </w:t>
      </w:r>
      <w:r>
        <w:rPr>
          <w:i/>
          <w:color w:val="231F20"/>
        </w:rPr>
        <w:t xml:space="preserve">[Insert Date] </w:t>
      </w:r>
      <w:r>
        <w:rPr>
          <w:color w:val="231F20"/>
        </w:rPr>
        <w:t xml:space="preserve">and our Proposal. </w:t>
      </w:r>
      <w:r>
        <w:rPr>
          <w:i/>
          <w:color w:val="231F20"/>
        </w:rPr>
        <w:t xml:space="preserve">[Select appropriate wording depending on the selection method stated in the RFP: </w:t>
      </w:r>
      <w:r>
        <w:rPr>
          <w:color w:val="231F20"/>
        </w:rPr>
        <w:t xml:space="preserve">“We are hereby submitting our Proposal, which includes this </w:t>
      </w:r>
      <w:r>
        <w:rPr>
          <w:color w:val="231F20"/>
          <w:spacing w:val="-4"/>
        </w:rPr>
        <w:t xml:space="preserve">Technical </w:t>
      </w:r>
      <w:r>
        <w:rPr>
          <w:color w:val="231F20"/>
        </w:rPr>
        <w:t xml:space="preserve">Proposal and a Financial Proposal sealed in a separate envelope” </w:t>
      </w:r>
      <w:r>
        <w:rPr>
          <w:i/>
          <w:color w:val="231F20"/>
          <w:spacing w:val="-5"/>
        </w:rPr>
        <w:t xml:space="preserve">or, </w:t>
      </w:r>
      <w:r>
        <w:rPr>
          <w:i/>
          <w:color w:val="231F20"/>
        </w:rPr>
        <w:t xml:space="preserve">if only a </w:t>
      </w:r>
      <w:r>
        <w:rPr>
          <w:i/>
          <w:color w:val="231F20"/>
          <w:spacing w:val="-4"/>
        </w:rPr>
        <w:t xml:space="preserve">Technical </w:t>
      </w:r>
      <w:r>
        <w:rPr>
          <w:i/>
          <w:color w:val="231F20"/>
        </w:rPr>
        <w:t xml:space="preserve">Proposal is invited </w:t>
      </w:r>
      <w:r>
        <w:rPr>
          <w:color w:val="231F20"/>
        </w:rPr>
        <w:t xml:space="preserve">“We hereby are submitting our Proposal, which includes this </w:t>
      </w:r>
      <w:r>
        <w:rPr>
          <w:color w:val="231F20"/>
          <w:spacing w:val="-4"/>
        </w:rPr>
        <w:t xml:space="preserve">Technical </w:t>
      </w:r>
      <w:r>
        <w:rPr>
          <w:color w:val="231F20"/>
        </w:rPr>
        <w:t>Proposal only in a sealed</w:t>
      </w:r>
      <w:r>
        <w:rPr>
          <w:color w:val="231F20"/>
          <w:spacing w:val="-11"/>
        </w:rPr>
        <w:t xml:space="preserve"> </w:t>
      </w:r>
      <w:r>
        <w:rPr>
          <w:color w:val="231F20"/>
        </w:rPr>
        <w:t>envelope.</w:t>
      </w:r>
      <w:r>
        <w:rPr>
          <w:i/>
          <w:color w:val="231F20"/>
        </w:rPr>
        <w:t>”].</w:t>
      </w:r>
    </w:p>
    <w:p w14:paraId="1660FA7F" w14:textId="77777777" w:rsidR="00831252" w:rsidRDefault="00831252" w:rsidP="00831252">
      <w:pPr>
        <w:pStyle w:val="BodyText"/>
        <w:spacing w:before="10"/>
        <w:rPr>
          <w:i/>
          <w:sz w:val="23"/>
        </w:rPr>
      </w:pPr>
    </w:p>
    <w:p w14:paraId="2176A870" w14:textId="77777777" w:rsidR="00831252" w:rsidRDefault="00831252" w:rsidP="00831252">
      <w:pPr>
        <w:spacing w:line="266" w:lineRule="auto"/>
        <w:ind w:left="307" w:right="305" w:firstLine="396"/>
        <w:jc w:val="both"/>
      </w:pPr>
      <w:r>
        <w:rPr>
          <w:color w:val="231F20"/>
        </w:rPr>
        <w:t>{</w:t>
      </w:r>
      <w:r>
        <w:rPr>
          <w:i/>
          <w:color w:val="231F20"/>
        </w:rPr>
        <w:t>If</w:t>
      </w:r>
      <w:r>
        <w:rPr>
          <w:i/>
          <w:color w:val="231F20"/>
          <w:spacing w:val="-10"/>
        </w:rPr>
        <w:t xml:space="preserve"> </w:t>
      </w:r>
      <w:r>
        <w:rPr>
          <w:i/>
          <w:color w:val="231F20"/>
        </w:rPr>
        <w:t>the</w:t>
      </w:r>
      <w:r>
        <w:rPr>
          <w:i/>
          <w:color w:val="231F20"/>
          <w:spacing w:val="-10"/>
        </w:rPr>
        <w:t xml:space="preserve"> </w:t>
      </w:r>
      <w:r>
        <w:rPr>
          <w:i/>
          <w:color w:val="231F20"/>
        </w:rPr>
        <w:t>Consultant</w:t>
      </w:r>
      <w:r>
        <w:rPr>
          <w:i/>
          <w:color w:val="231F20"/>
          <w:spacing w:val="-10"/>
        </w:rPr>
        <w:t xml:space="preserve"> </w:t>
      </w:r>
      <w:r>
        <w:rPr>
          <w:i/>
          <w:color w:val="231F20"/>
        </w:rPr>
        <w:t>is</w:t>
      </w:r>
      <w:r>
        <w:rPr>
          <w:i/>
          <w:color w:val="231F20"/>
          <w:spacing w:val="-10"/>
        </w:rPr>
        <w:t xml:space="preserve"> </w:t>
      </w:r>
      <w:r>
        <w:rPr>
          <w:i/>
          <w:color w:val="231F20"/>
        </w:rPr>
        <w:t>a</w:t>
      </w:r>
      <w:r>
        <w:rPr>
          <w:i/>
          <w:color w:val="231F20"/>
          <w:spacing w:val="-10"/>
        </w:rPr>
        <w:t xml:space="preserve"> </w:t>
      </w:r>
      <w:r>
        <w:rPr>
          <w:i/>
          <w:color w:val="231F20"/>
        </w:rPr>
        <w:t>joint</w:t>
      </w:r>
      <w:r>
        <w:rPr>
          <w:i/>
          <w:color w:val="231F20"/>
          <w:spacing w:val="-10"/>
        </w:rPr>
        <w:t xml:space="preserve"> </w:t>
      </w:r>
      <w:r>
        <w:rPr>
          <w:i/>
          <w:color w:val="231F20"/>
        </w:rPr>
        <w:t>venture,</w:t>
      </w:r>
      <w:r>
        <w:rPr>
          <w:i/>
          <w:color w:val="231F20"/>
          <w:spacing w:val="-10"/>
        </w:rPr>
        <w:t xml:space="preserve"> </w:t>
      </w:r>
      <w:r>
        <w:rPr>
          <w:i/>
          <w:color w:val="231F20"/>
        </w:rPr>
        <w:t>insert</w:t>
      </w:r>
      <w:r>
        <w:rPr>
          <w:i/>
          <w:color w:val="231F20"/>
          <w:spacing w:val="-10"/>
        </w:rPr>
        <w:t xml:space="preserve"> </w:t>
      </w:r>
      <w:r>
        <w:rPr>
          <w:i/>
          <w:color w:val="231F20"/>
        </w:rPr>
        <w:t>the</w:t>
      </w:r>
      <w:r>
        <w:rPr>
          <w:i/>
          <w:color w:val="231F20"/>
          <w:spacing w:val="-10"/>
        </w:rPr>
        <w:t xml:space="preserve"> </w:t>
      </w:r>
      <w:r>
        <w:rPr>
          <w:i/>
          <w:color w:val="231F20"/>
        </w:rPr>
        <w:t>following:</w:t>
      </w:r>
      <w:r>
        <w:rPr>
          <w:i/>
          <w:color w:val="231F20"/>
          <w:spacing w:val="-8"/>
        </w:rPr>
        <w:t xml:space="preserve"> </w:t>
      </w:r>
      <w:r>
        <w:rPr>
          <w:color w:val="231F20"/>
        </w:rPr>
        <w:t>We</w:t>
      </w:r>
      <w:r>
        <w:rPr>
          <w:color w:val="231F20"/>
          <w:spacing w:val="-10"/>
        </w:rPr>
        <w:t xml:space="preserve"> </w:t>
      </w:r>
      <w:r>
        <w:rPr>
          <w:color w:val="231F20"/>
        </w:rPr>
        <w:t>are</w:t>
      </w:r>
      <w:r>
        <w:rPr>
          <w:color w:val="231F20"/>
          <w:spacing w:val="-10"/>
        </w:rPr>
        <w:t xml:space="preserve"> </w:t>
      </w:r>
      <w:r>
        <w:rPr>
          <w:color w:val="231F20"/>
        </w:rPr>
        <w:t>submitting</w:t>
      </w:r>
      <w:r>
        <w:rPr>
          <w:color w:val="231F20"/>
          <w:spacing w:val="-10"/>
        </w:rPr>
        <w:t xml:space="preserve"> </w:t>
      </w:r>
      <w:r>
        <w:rPr>
          <w:color w:val="231F20"/>
        </w:rPr>
        <w:t>our</w:t>
      </w:r>
      <w:r>
        <w:rPr>
          <w:color w:val="231F20"/>
          <w:spacing w:val="-10"/>
        </w:rPr>
        <w:t xml:space="preserve"> </w:t>
      </w:r>
      <w:r>
        <w:rPr>
          <w:color w:val="231F20"/>
        </w:rPr>
        <w:t>Proposal</w:t>
      </w:r>
      <w:r>
        <w:rPr>
          <w:color w:val="231F20"/>
          <w:spacing w:val="-10"/>
        </w:rPr>
        <w:t xml:space="preserve"> </w:t>
      </w:r>
      <w:r>
        <w:rPr>
          <w:color w:val="231F20"/>
        </w:rPr>
        <w:t>a</w:t>
      </w:r>
      <w:r>
        <w:rPr>
          <w:color w:val="231F20"/>
          <w:spacing w:val="-10"/>
        </w:rPr>
        <w:t xml:space="preserve"> </w:t>
      </w:r>
      <w:r>
        <w:rPr>
          <w:color w:val="231F20"/>
        </w:rPr>
        <w:t>joint venture with: {</w:t>
      </w:r>
      <w:r>
        <w:rPr>
          <w:i/>
          <w:color w:val="231F20"/>
        </w:rPr>
        <w:t>Insert a list with full name and the legal address of each member, and indicate the lead</w:t>
      </w:r>
      <w:r>
        <w:rPr>
          <w:i/>
          <w:color w:val="231F20"/>
          <w:spacing w:val="-7"/>
        </w:rPr>
        <w:t xml:space="preserve"> </w:t>
      </w:r>
      <w:r>
        <w:rPr>
          <w:i/>
          <w:color w:val="231F20"/>
        </w:rPr>
        <w:t>member}</w:t>
      </w:r>
      <w:r>
        <w:rPr>
          <w:color w:val="231F20"/>
        </w:rPr>
        <w:t>.</w:t>
      </w:r>
      <w:r>
        <w:rPr>
          <w:color w:val="231F20"/>
          <w:spacing w:val="-30"/>
        </w:rPr>
        <w:t xml:space="preserve"> </w:t>
      </w:r>
      <w:r>
        <w:rPr>
          <w:color w:val="231F20"/>
        </w:rPr>
        <w:t>We</w:t>
      </w:r>
      <w:r>
        <w:rPr>
          <w:color w:val="231F20"/>
          <w:spacing w:val="-7"/>
        </w:rPr>
        <w:t xml:space="preserve"> </w:t>
      </w:r>
      <w:r>
        <w:rPr>
          <w:color w:val="231F20"/>
        </w:rPr>
        <w:t>have</w:t>
      </w:r>
      <w:r>
        <w:rPr>
          <w:color w:val="231F20"/>
          <w:spacing w:val="-7"/>
        </w:rPr>
        <w:t xml:space="preserve"> </w:t>
      </w:r>
      <w:r>
        <w:rPr>
          <w:color w:val="231F20"/>
        </w:rPr>
        <w:t>attached</w:t>
      </w:r>
      <w:r>
        <w:rPr>
          <w:color w:val="231F20"/>
          <w:spacing w:val="-7"/>
        </w:rPr>
        <w:t xml:space="preserve"> </w:t>
      </w:r>
      <w:r>
        <w:rPr>
          <w:color w:val="231F20"/>
        </w:rPr>
        <w:t>a</w:t>
      </w:r>
      <w:r>
        <w:rPr>
          <w:color w:val="231F20"/>
          <w:spacing w:val="-7"/>
        </w:rPr>
        <w:t xml:space="preserve"> </w:t>
      </w:r>
      <w:r>
        <w:rPr>
          <w:color w:val="231F20"/>
        </w:rPr>
        <w:t>copy</w:t>
      </w:r>
      <w:r>
        <w:rPr>
          <w:color w:val="231F20"/>
          <w:spacing w:val="-5"/>
        </w:rPr>
        <w:t xml:space="preserve"> </w:t>
      </w:r>
      <w:r>
        <w:rPr>
          <w:i/>
          <w:color w:val="231F20"/>
        </w:rPr>
        <w:t>{insert:</w:t>
      </w:r>
      <w:r>
        <w:rPr>
          <w:i/>
          <w:color w:val="231F20"/>
          <w:spacing w:val="-7"/>
        </w:rPr>
        <w:t xml:space="preserve"> </w:t>
      </w:r>
      <w:r>
        <w:rPr>
          <w:i/>
          <w:color w:val="231F20"/>
        </w:rPr>
        <w:t>“of</w:t>
      </w:r>
      <w:r>
        <w:rPr>
          <w:i/>
          <w:color w:val="231F20"/>
          <w:spacing w:val="-7"/>
        </w:rPr>
        <w:t xml:space="preserve"> </w:t>
      </w:r>
      <w:r>
        <w:rPr>
          <w:i/>
          <w:color w:val="231F20"/>
        </w:rPr>
        <w:t>our</w:t>
      </w:r>
      <w:r>
        <w:rPr>
          <w:i/>
          <w:color w:val="231F20"/>
          <w:spacing w:val="-7"/>
        </w:rPr>
        <w:t xml:space="preserve"> </w:t>
      </w:r>
      <w:r>
        <w:rPr>
          <w:i/>
          <w:color w:val="231F20"/>
        </w:rPr>
        <w:t>letter</w:t>
      </w:r>
      <w:r>
        <w:rPr>
          <w:i/>
          <w:color w:val="231F20"/>
          <w:spacing w:val="-7"/>
        </w:rPr>
        <w:t xml:space="preserve"> </w:t>
      </w:r>
      <w:r>
        <w:rPr>
          <w:i/>
          <w:color w:val="231F20"/>
        </w:rPr>
        <w:t>of</w:t>
      </w:r>
      <w:r>
        <w:rPr>
          <w:i/>
          <w:color w:val="231F20"/>
          <w:spacing w:val="-6"/>
        </w:rPr>
        <w:t xml:space="preserve"> </w:t>
      </w:r>
      <w:r>
        <w:rPr>
          <w:i/>
          <w:color w:val="231F20"/>
        </w:rPr>
        <w:t>intent</w:t>
      </w:r>
      <w:r>
        <w:rPr>
          <w:i/>
          <w:color w:val="231F20"/>
          <w:spacing w:val="-7"/>
        </w:rPr>
        <w:t xml:space="preserve"> </w:t>
      </w:r>
      <w:r>
        <w:rPr>
          <w:i/>
          <w:color w:val="231F20"/>
        </w:rPr>
        <w:t>to</w:t>
      </w:r>
      <w:r>
        <w:rPr>
          <w:i/>
          <w:color w:val="231F20"/>
          <w:spacing w:val="-7"/>
        </w:rPr>
        <w:t xml:space="preserve"> </w:t>
      </w:r>
      <w:r>
        <w:rPr>
          <w:i/>
          <w:color w:val="231F20"/>
        </w:rPr>
        <w:t>form</w:t>
      </w:r>
      <w:r>
        <w:rPr>
          <w:i/>
          <w:color w:val="231F20"/>
          <w:spacing w:val="-7"/>
        </w:rPr>
        <w:t xml:space="preserve"> </w:t>
      </w:r>
      <w:r>
        <w:rPr>
          <w:i/>
          <w:color w:val="231F20"/>
        </w:rPr>
        <w:t>a</w:t>
      </w:r>
      <w:r>
        <w:rPr>
          <w:i/>
          <w:color w:val="231F20"/>
          <w:spacing w:val="-7"/>
        </w:rPr>
        <w:t xml:space="preserve"> </w:t>
      </w:r>
      <w:r>
        <w:rPr>
          <w:i/>
          <w:color w:val="231F20"/>
        </w:rPr>
        <w:t>joint</w:t>
      </w:r>
      <w:r>
        <w:rPr>
          <w:i/>
          <w:color w:val="231F20"/>
          <w:spacing w:val="-6"/>
        </w:rPr>
        <w:t xml:space="preserve"> </w:t>
      </w:r>
      <w:r>
        <w:rPr>
          <w:i/>
          <w:color w:val="231F20"/>
        </w:rPr>
        <w:t>venture”</w:t>
      </w:r>
      <w:r>
        <w:rPr>
          <w:i/>
          <w:color w:val="231F20"/>
          <w:spacing w:val="-7"/>
        </w:rPr>
        <w:t xml:space="preserve"> </w:t>
      </w:r>
      <w:r>
        <w:rPr>
          <w:i/>
          <w:color w:val="231F20"/>
          <w:spacing w:val="-5"/>
        </w:rPr>
        <w:t>or,</w:t>
      </w:r>
      <w:r>
        <w:rPr>
          <w:i/>
          <w:color w:val="231F20"/>
          <w:spacing w:val="-7"/>
        </w:rPr>
        <w:t xml:space="preserve"> </w:t>
      </w:r>
      <w:r>
        <w:rPr>
          <w:i/>
          <w:color w:val="231F20"/>
        </w:rPr>
        <w:t>if a</w:t>
      </w:r>
      <w:r>
        <w:rPr>
          <w:i/>
          <w:color w:val="231F20"/>
          <w:spacing w:val="-17"/>
        </w:rPr>
        <w:t xml:space="preserve"> </w:t>
      </w:r>
      <w:r>
        <w:rPr>
          <w:i/>
          <w:color w:val="231F20"/>
        </w:rPr>
        <w:t>JV</w:t>
      </w:r>
      <w:r>
        <w:rPr>
          <w:i/>
          <w:color w:val="231F20"/>
          <w:spacing w:val="-17"/>
        </w:rPr>
        <w:t xml:space="preserve"> </w:t>
      </w:r>
      <w:r>
        <w:rPr>
          <w:i/>
          <w:color w:val="231F20"/>
        </w:rPr>
        <w:t>is</w:t>
      </w:r>
      <w:r>
        <w:rPr>
          <w:i/>
          <w:color w:val="231F20"/>
          <w:spacing w:val="-16"/>
        </w:rPr>
        <w:t xml:space="preserve"> </w:t>
      </w:r>
      <w:r>
        <w:rPr>
          <w:i/>
          <w:color w:val="231F20"/>
        </w:rPr>
        <w:t>already</w:t>
      </w:r>
      <w:r>
        <w:rPr>
          <w:i/>
          <w:color w:val="231F20"/>
          <w:spacing w:val="-17"/>
        </w:rPr>
        <w:t xml:space="preserve"> </w:t>
      </w:r>
      <w:r>
        <w:rPr>
          <w:i/>
          <w:color w:val="231F20"/>
        </w:rPr>
        <w:t>formed,</w:t>
      </w:r>
      <w:r>
        <w:rPr>
          <w:i/>
          <w:color w:val="231F20"/>
          <w:spacing w:val="-16"/>
        </w:rPr>
        <w:t xml:space="preserve"> </w:t>
      </w:r>
      <w:r>
        <w:rPr>
          <w:i/>
          <w:color w:val="231F20"/>
        </w:rPr>
        <w:t>“of</w:t>
      </w:r>
      <w:r>
        <w:rPr>
          <w:i/>
          <w:color w:val="231F20"/>
          <w:spacing w:val="-17"/>
        </w:rPr>
        <w:t xml:space="preserve"> </w:t>
      </w:r>
      <w:r>
        <w:rPr>
          <w:i/>
          <w:color w:val="231F20"/>
        </w:rPr>
        <w:t>the</w:t>
      </w:r>
      <w:r>
        <w:rPr>
          <w:i/>
          <w:color w:val="231F20"/>
          <w:spacing w:val="-16"/>
        </w:rPr>
        <w:t xml:space="preserve"> </w:t>
      </w:r>
      <w:r>
        <w:rPr>
          <w:i/>
          <w:color w:val="231F20"/>
        </w:rPr>
        <w:t>JV</w:t>
      </w:r>
      <w:r>
        <w:rPr>
          <w:i/>
          <w:color w:val="231F20"/>
          <w:spacing w:val="-17"/>
        </w:rPr>
        <w:t xml:space="preserve"> </w:t>
      </w:r>
      <w:r>
        <w:rPr>
          <w:i/>
          <w:color w:val="231F20"/>
        </w:rPr>
        <w:t>agreement”}</w:t>
      </w:r>
      <w:r>
        <w:rPr>
          <w:i/>
          <w:color w:val="231F20"/>
          <w:spacing w:val="-17"/>
        </w:rPr>
        <w:t xml:space="preserve"> </w:t>
      </w:r>
      <w:r>
        <w:rPr>
          <w:color w:val="231F20"/>
        </w:rPr>
        <w:t>signed</w:t>
      </w:r>
      <w:r>
        <w:rPr>
          <w:color w:val="231F20"/>
          <w:spacing w:val="-16"/>
        </w:rPr>
        <w:t xml:space="preserve"> </w:t>
      </w:r>
      <w:r>
        <w:rPr>
          <w:color w:val="231F20"/>
        </w:rPr>
        <w:t>by</w:t>
      </w:r>
      <w:r>
        <w:rPr>
          <w:color w:val="231F20"/>
          <w:spacing w:val="-17"/>
        </w:rPr>
        <w:t xml:space="preserve"> </w:t>
      </w:r>
      <w:r>
        <w:rPr>
          <w:color w:val="231F20"/>
        </w:rPr>
        <w:t>every</w:t>
      </w:r>
      <w:r>
        <w:rPr>
          <w:color w:val="231F20"/>
          <w:spacing w:val="-16"/>
        </w:rPr>
        <w:t xml:space="preserve"> </w:t>
      </w:r>
      <w:r>
        <w:rPr>
          <w:color w:val="231F20"/>
        </w:rPr>
        <w:t>participating</w:t>
      </w:r>
      <w:r>
        <w:rPr>
          <w:color w:val="231F20"/>
          <w:spacing w:val="-17"/>
        </w:rPr>
        <w:t xml:space="preserve"> </w:t>
      </w:r>
      <w:r>
        <w:rPr>
          <w:color w:val="231F20"/>
        </w:rPr>
        <w:t>member,</w:t>
      </w:r>
      <w:r>
        <w:rPr>
          <w:color w:val="231F20"/>
          <w:spacing w:val="-16"/>
        </w:rPr>
        <w:t xml:space="preserve"> </w:t>
      </w:r>
      <w:r>
        <w:rPr>
          <w:color w:val="231F20"/>
        </w:rPr>
        <w:t>which</w:t>
      </w:r>
      <w:r>
        <w:rPr>
          <w:color w:val="231F20"/>
          <w:spacing w:val="-17"/>
        </w:rPr>
        <w:t xml:space="preserve"> </w:t>
      </w:r>
      <w:r>
        <w:rPr>
          <w:color w:val="231F20"/>
        </w:rPr>
        <w:t>details the likely legal structure of and the confirmation of joint and severable liability of the members of the said joint</w:t>
      </w:r>
      <w:r>
        <w:rPr>
          <w:color w:val="231F20"/>
          <w:spacing w:val="-2"/>
        </w:rPr>
        <w:t xml:space="preserve"> </w:t>
      </w:r>
      <w:r>
        <w:rPr>
          <w:color w:val="231F20"/>
        </w:rPr>
        <w:t>venture.</w:t>
      </w:r>
    </w:p>
    <w:p w14:paraId="6028A368" w14:textId="77777777" w:rsidR="00831252" w:rsidRDefault="00831252" w:rsidP="00831252">
      <w:pPr>
        <w:pStyle w:val="BodyText"/>
        <w:spacing w:before="11"/>
        <w:rPr>
          <w:sz w:val="23"/>
        </w:rPr>
      </w:pPr>
    </w:p>
    <w:p w14:paraId="1211BB01" w14:textId="77777777" w:rsidR="00831252" w:rsidRDefault="00831252" w:rsidP="00831252">
      <w:pPr>
        <w:pStyle w:val="BodyText"/>
        <w:ind w:left="307"/>
      </w:pPr>
      <w:r>
        <w:rPr>
          <w:color w:val="231F20"/>
        </w:rPr>
        <w:t>{OR</w:t>
      </w:r>
    </w:p>
    <w:p w14:paraId="4D3FD042" w14:textId="77777777" w:rsidR="00831252" w:rsidRDefault="00831252" w:rsidP="00831252">
      <w:pPr>
        <w:pStyle w:val="BodyText"/>
        <w:spacing w:before="8"/>
        <w:rPr>
          <w:sz w:val="26"/>
        </w:rPr>
      </w:pPr>
    </w:p>
    <w:p w14:paraId="242544FA" w14:textId="77777777" w:rsidR="00831252" w:rsidRDefault="00831252" w:rsidP="00831252">
      <w:pPr>
        <w:spacing w:line="266" w:lineRule="auto"/>
        <w:ind w:left="307" w:right="304"/>
        <w:jc w:val="both"/>
        <w:rPr>
          <w:i/>
        </w:rPr>
      </w:pPr>
      <w:r>
        <w:rPr>
          <w:color w:val="231F20"/>
        </w:rPr>
        <w:t xml:space="preserve">If the Consultant’s Proposal includes Sub-consultants, insert the following: We are submitting our Proposal with the following firms as Sub-consultants: </w:t>
      </w:r>
      <w:r>
        <w:rPr>
          <w:i/>
          <w:color w:val="231F20"/>
        </w:rPr>
        <w:t>{Insert a list with full name and address of each Sub-consultant.}</w:t>
      </w:r>
    </w:p>
    <w:p w14:paraId="44D3EBDC" w14:textId="77777777" w:rsidR="00831252" w:rsidRDefault="00831252" w:rsidP="00831252">
      <w:pPr>
        <w:pStyle w:val="BodyText"/>
        <w:spacing w:before="2"/>
        <w:rPr>
          <w:i/>
          <w:sz w:val="24"/>
        </w:rPr>
      </w:pPr>
    </w:p>
    <w:p w14:paraId="110C23E0" w14:textId="77777777" w:rsidR="00831252" w:rsidRDefault="00831252" w:rsidP="00831252">
      <w:pPr>
        <w:pStyle w:val="BodyText"/>
        <w:ind w:left="307"/>
      </w:pPr>
      <w:r>
        <w:rPr>
          <w:color w:val="231F20"/>
        </w:rPr>
        <w:t>We hereby declare that:</w:t>
      </w:r>
    </w:p>
    <w:p w14:paraId="19C910C2" w14:textId="77777777" w:rsidR="00831252" w:rsidRDefault="00831252" w:rsidP="00121205">
      <w:pPr>
        <w:pStyle w:val="ListParagraph"/>
        <w:numPr>
          <w:ilvl w:val="1"/>
          <w:numId w:val="87"/>
        </w:numPr>
        <w:tabs>
          <w:tab w:val="left" w:pos="1328"/>
        </w:tabs>
        <w:spacing w:before="83" w:line="266" w:lineRule="auto"/>
        <w:ind w:right="304" w:hanging="510"/>
        <w:jc w:val="both"/>
      </w:pPr>
      <w:r>
        <w:rPr>
          <w:color w:val="231F20"/>
        </w:rPr>
        <w:t>All the information and statements made in this Proposal are true and we accept that any misinterpretation or misrepresentation contained in this Proposal may lead to our disqualification by the</w:t>
      </w:r>
      <w:r>
        <w:rPr>
          <w:color w:val="231F20"/>
          <w:spacing w:val="-3"/>
        </w:rPr>
        <w:t xml:space="preserve"> </w:t>
      </w:r>
      <w:r>
        <w:rPr>
          <w:color w:val="231F20"/>
        </w:rPr>
        <w:t>Client.</w:t>
      </w:r>
    </w:p>
    <w:p w14:paraId="5194A7C9" w14:textId="77777777" w:rsidR="00831252" w:rsidRDefault="00831252" w:rsidP="00121205">
      <w:pPr>
        <w:pStyle w:val="ListParagraph"/>
        <w:numPr>
          <w:ilvl w:val="1"/>
          <w:numId w:val="87"/>
        </w:numPr>
        <w:tabs>
          <w:tab w:val="left" w:pos="1327"/>
          <w:tab w:val="left" w:pos="1328"/>
        </w:tabs>
        <w:spacing w:before="55"/>
        <w:ind w:hanging="510"/>
      </w:pPr>
      <w:r>
        <w:rPr>
          <w:color w:val="231F20"/>
        </w:rPr>
        <w:t>Our</w:t>
      </w:r>
      <w:r>
        <w:rPr>
          <w:color w:val="231F20"/>
          <w:spacing w:val="-3"/>
        </w:rPr>
        <w:t xml:space="preserve"> </w:t>
      </w:r>
      <w:r>
        <w:rPr>
          <w:color w:val="231F20"/>
        </w:rPr>
        <w:t>Proposal</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valid</w:t>
      </w:r>
      <w:r>
        <w:rPr>
          <w:color w:val="231F20"/>
          <w:spacing w:val="-3"/>
        </w:rPr>
        <w:t xml:space="preserve"> </w:t>
      </w:r>
      <w:r>
        <w:rPr>
          <w:color w:val="231F20"/>
        </w:rPr>
        <w:t>and</w:t>
      </w:r>
      <w:r>
        <w:rPr>
          <w:color w:val="231F20"/>
          <w:spacing w:val="-3"/>
        </w:rPr>
        <w:t xml:space="preserve"> </w:t>
      </w:r>
      <w:r>
        <w:rPr>
          <w:color w:val="231F20"/>
        </w:rPr>
        <w:t>remain</w:t>
      </w:r>
      <w:r>
        <w:rPr>
          <w:color w:val="231F20"/>
          <w:spacing w:val="-3"/>
        </w:rPr>
        <w:t xml:space="preserve"> </w:t>
      </w:r>
      <w:r>
        <w:rPr>
          <w:color w:val="231F20"/>
        </w:rPr>
        <w:t>binding</w:t>
      </w:r>
      <w:r>
        <w:rPr>
          <w:color w:val="231F20"/>
          <w:spacing w:val="-3"/>
        </w:rPr>
        <w:t xml:space="preserve"> </w:t>
      </w:r>
      <w:r>
        <w:rPr>
          <w:color w:val="231F20"/>
        </w:rPr>
        <w:t>upon</w:t>
      </w:r>
      <w:r>
        <w:rPr>
          <w:color w:val="231F20"/>
          <w:spacing w:val="-3"/>
        </w:rPr>
        <w:t xml:space="preserve"> </w:t>
      </w:r>
      <w:r>
        <w:rPr>
          <w:color w:val="231F20"/>
        </w:rPr>
        <w:t>us</w:t>
      </w:r>
      <w:r>
        <w:rPr>
          <w:color w:val="231F20"/>
          <w:spacing w:val="-3"/>
        </w:rPr>
        <w:t xml:space="preserve"> </w:t>
      </w:r>
      <w:r>
        <w:rPr>
          <w:color w:val="231F20"/>
        </w:rPr>
        <w:t>for</w:t>
      </w:r>
      <w:r>
        <w:rPr>
          <w:color w:val="231F20"/>
          <w:spacing w:val="-3"/>
        </w:rPr>
        <w:t xml:space="preserve"> </w:t>
      </w:r>
      <w:r>
        <w:rPr>
          <w:color w:val="231F20"/>
        </w:rPr>
        <w:t>the</w:t>
      </w:r>
      <w:r>
        <w:rPr>
          <w:color w:val="231F20"/>
          <w:spacing w:val="-2"/>
        </w:rPr>
        <w:t xml:space="preserve"> </w:t>
      </w:r>
      <w:r>
        <w:rPr>
          <w:color w:val="231F20"/>
        </w:rPr>
        <w:t>period</w:t>
      </w:r>
      <w:r>
        <w:rPr>
          <w:color w:val="231F20"/>
          <w:spacing w:val="-3"/>
        </w:rPr>
        <w:t xml:space="preserve"> </w:t>
      </w:r>
      <w:r>
        <w:rPr>
          <w:color w:val="231F20"/>
        </w:rPr>
        <w:t>of</w:t>
      </w:r>
      <w:r>
        <w:rPr>
          <w:color w:val="231F20"/>
          <w:spacing w:val="-3"/>
        </w:rPr>
        <w:t xml:space="preserve"> </w:t>
      </w:r>
      <w:r>
        <w:rPr>
          <w:color w:val="231F20"/>
        </w:rPr>
        <w:t>time</w:t>
      </w:r>
      <w:r>
        <w:rPr>
          <w:color w:val="231F20"/>
          <w:spacing w:val="-3"/>
        </w:rPr>
        <w:t xml:space="preserve"> </w:t>
      </w:r>
      <w:r>
        <w:rPr>
          <w:color w:val="231F20"/>
        </w:rPr>
        <w:t>specified</w:t>
      </w:r>
    </w:p>
    <w:p w14:paraId="4EF5A488" w14:textId="77777777" w:rsidR="00831252" w:rsidRDefault="00831252" w:rsidP="00831252">
      <w:pPr>
        <w:pStyle w:val="BodyText"/>
        <w:spacing w:before="27"/>
        <w:ind w:left="1327"/>
      </w:pPr>
      <w:r>
        <w:rPr>
          <w:color w:val="231F20"/>
        </w:rPr>
        <w:t>in the Data Sheet, ITC 7.1.</w:t>
      </w:r>
    </w:p>
    <w:p w14:paraId="40B5DF6E" w14:textId="77777777" w:rsidR="00831252" w:rsidRDefault="00831252" w:rsidP="00121205">
      <w:pPr>
        <w:pStyle w:val="ListParagraph"/>
        <w:numPr>
          <w:ilvl w:val="1"/>
          <w:numId w:val="87"/>
        </w:numPr>
        <w:tabs>
          <w:tab w:val="left" w:pos="1388"/>
          <w:tab w:val="left" w:pos="1389"/>
        </w:tabs>
        <w:spacing w:before="83"/>
        <w:ind w:left="1388" w:hanging="571"/>
      </w:pPr>
      <w:r>
        <w:rPr>
          <w:color w:val="231F20"/>
          <w:spacing w:val="-3"/>
        </w:rPr>
        <w:t xml:space="preserve">We </w:t>
      </w:r>
      <w:r>
        <w:rPr>
          <w:color w:val="231F20"/>
        </w:rPr>
        <w:t>have no conflict of interest in accordance with ITC</w:t>
      </w:r>
      <w:r>
        <w:rPr>
          <w:color w:val="231F20"/>
          <w:spacing w:val="-10"/>
        </w:rPr>
        <w:t xml:space="preserve"> </w:t>
      </w:r>
      <w:r>
        <w:rPr>
          <w:color w:val="231F20"/>
        </w:rPr>
        <w:t>2.</w:t>
      </w:r>
    </w:p>
    <w:p w14:paraId="1C4959A0" w14:textId="77777777" w:rsidR="00831252" w:rsidRDefault="00831252" w:rsidP="00121205">
      <w:pPr>
        <w:pStyle w:val="ListParagraph"/>
        <w:numPr>
          <w:ilvl w:val="1"/>
          <w:numId w:val="87"/>
        </w:numPr>
        <w:tabs>
          <w:tab w:val="left" w:pos="1328"/>
        </w:tabs>
        <w:spacing w:before="84" w:line="266" w:lineRule="auto"/>
        <w:ind w:right="306" w:hanging="510"/>
        <w:jc w:val="both"/>
        <w:rPr>
          <w:i/>
        </w:rPr>
      </w:pPr>
      <w:r>
        <w:rPr>
          <w:color w:val="231F20"/>
        </w:rPr>
        <w:t>We</w:t>
      </w:r>
      <w:r>
        <w:rPr>
          <w:color w:val="231F20"/>
          <w:spacing w:val="-27"/>
        </w:rPr>
        <w:t xml:space="preserve"> </w:t>
      </w:r>
      <w:r>
        <w:rPr>
          <w:color w:val="231F20"/>
        </w:rPr>
        <w:t>meet</w:t>
      </w:r>
      <w:r>
        <w:rPr>
          <w:color w:val="231F20"/>
          <w:spacing w:val="-26"/>
        </w:rPr>
        <w:t xml:space="preserve"> </w:t>
      </w:r>
      <w:r>
        <w:rPr>
          <w:color w:val="231F20"/>
        </w:rPr>
        <w:t>the</w:t>
      </w:r>
      <w:r>
        <w:rPr>
          <w:color w:val="231F20"/>
          <w:spacing w:val="-26"/>
        </w:rPr>
        <w:t xml:space="preserve"> </w:t>
      </w:r>
      <w:r>
        <w:rPr>
          <w:color w:val="231F20"/>
        </w:rPr>
        <w:t>eligibility</w:t>
      </w:r>
      <w:r>
        <w:rPr>
          <w:color w:val="231F20"/>
          <w:spacing w:val="-26"/>
        </w:rPr>
        <w:t xml:space="preserve"> </w:t>
      </w:r>
      <w:r>
        <w:rPr>
          <w:color w:val="231F20"/>
        </w:rPr>
        <w:t>requirements</w:t>
      </w:r>
      <w:r>
        <w:rPr>
          <w:color w:val="231F20"/>
          <w:spacing w:val="-25"/>
        </w:rPr>
        <w:t xml:space="preserve"> </w:t>
      </w:r>
      <w:r>
        <w:rPr>
          <w:color w:val="231F20"/>
        </w:rPr>
        <w:t>as</w:t>
      </w:r>
      <w:r>
        <w:rPr>
          <w:color w:val="231F20"/>
          <w:spacing w:val="-26"/>
        </w:rPr>
        <w:t xml:space="preserve"> </w:t>
      </w:r>
      <w:r>
        <w:rPr>
          <w:color w:val="231F20"/>
        </w:rPr>
        <w:t>stated</w:t>
      </w:r>
      <w:r>
        <w:rPr>
          <w:color w:val="231F20"/>
          <w:spacing w:val="-27"/>
        </w:rPr>
        <w:t xml:space="preserve"> </w:t>
      </w:r>
      <w:r>
        <w:rPr>
          <w:color w:val="231F20"/>
        </w:rPr>
        <w:t>in</w:t>
      </w:r>
      <w:r>
        <w:rPr>
          <w:color w:val="231F20"/>
          <w:spacing w:val="-26"/>
        </w:rPr>
        <w:t xml:space="preserve"> </w:t>
      </w:r>
      <w:r>
        <w:rPr>
          <w:color w:val="231F20"/>
        </w:rPr>
        <w:t>ITC</w:t>
      </w:r>
      <w:r>
        <w:rPr>
          <w:color w:val="231F20"/>
          <w:spacing w:val="-26"/>
        </w:rPr>
        <w:t xml:space="preserve"> </w:t>
      </w:r>
      <w:r>
        <w:rPr>
          <w:color w:val="231F20"/>
        </w:rPr>
        <w:t>8,</w:t>
      </w:r>
      <w:r>
        <w:rPr>
          <w:color w:val="231F20"/>
          <w:spacing w:val="-26"/>
        </w:rPr>
        <w:t xml:space="preserve"> </w:t>
      </w:r>
      <w:r>
        <w:rPr>
          <w:color w:val="231F20"/>
        </w:rPr>
        <w:t>and</w:t>
      </w:r>
      <w:r>
        <w:rPr>
          <w:color w:val="231F20"/>
          <w:spacing w:val="-27"/>
        </w:rPr>
        <w:t xml:space="preserve"> </w:t>
      </w:r>
      <w:r>
        <w:rPr>
          <w:color w:val="231F20"/>
        </w:rPr>
        <w:t>we</w:t>
      </w:r>
      <w:r>
        <w:rPr>
          <w:color w:val="231F20"/>
          <w:spacing w:val="-26"/>
        </w:rPr>
        <w:t xml:space="preserve"> </w:t>
      </w:r>
      <w:r>
        <w:rPr>
          <w:color w:val="231F20"/>
        </w:rPr>
        <w:t>confirm</w:t>
      </w:r>
      <w:r>
        <w:rPr>
          <w:color w:val="231F20"/>
          <w:spacing w:val="-26"/>
        </w:rPr>
        <w:t xml:space="preserve"> </w:t>
      </w:r>
      <w:r>
        <w:rPr>
          <w:color w:val="231F20"/>
        </w:rPr>
        <w:t>our</w:t>
      </w:r>
      <w:r>
        <w:rPr>
          <w:color w:val="231F20"/>
          <w:spacing w:val="-27"/>
        </w:rPr>
        <w:t xml:space="preserve"> </w:t>
      </w:r>
      <w:r>
        <w:rPr>
          <w:color w:val="231F20"/>
        </w:rPr>
        <w:t xml:space="preserve">understanding of our obligation to abide by the </w:t>
      </w:r>
      <w:proofErr w:type="spellStart"/>
      <w:r>
        <w:rPr>
          <w:color w:val="231F20"/>
        </w:rPr>
        <w:t>RGoB’s</w:t>
      </w:r>
      <w:proofErr w:type="spellEnd"/>
      <w:r>
        <w:rPr>
          <w:color w:val="231F20"/>
        </w:rPr>
        <w:t xml:space="preserve"> policy in regard to Fraud and Corruption as per ITC</w:t>
      </w:r>
      <w:r>
        <w:rPr>
          <w:color w:val="231F20"/>
          <w:spacing w:val="-2"/>
        </w:rPr>
        <w:t xml:space="preserve"> </w:t>
      </w:r>
      <w:r>
        <w:rPr>
          <w:color w:val="231F20"/>
        </w:rPr>
        <w:t>4</w:t>
      </w:r>
      <w:r>
        <w:rPr>
          <w:i/>
          <w:color w:val="231F20"/>
        </w:rPr>
        <w:t>.</w:t>
      </w:r>
    </w:p>
    <w:p w14:paraId="450020B9" w14:textId="77777777" w:rsidR="00831252" w:rsidRDefault="00831252" w:rsidP="00121205">
      <w:pPr>
        <w:pStyle w:val="ListParagraph"/>
        <w:numPr>
          <w:ilvl w:val="1"/>
          <w:numId w:val="87"/>
        </w:numPr>
        <w:tabs>
          <w:tab w:val="left" w:pos="1327"/>
          <w:tab w:val="left" w:pos="1328"/>
        </w:tabs>
        <w:spacing w:before="54"/>
        <w:ind w:hanging="510"/>
      </w:pPr>
      <w:r>
        <w:rPr>
          <w:color w:val="231F20"/>
        </w:rPr>
        <w:t>We, including any sub consultants for any part of the Contract, have nationalities</w:t>
      </w:r>
      <w:r>
        <w:rPr>
          <w:color w:val="231F20"/>
          <w:spacing w:val="33"/>
        </w:rPr>
        <w:t xml:space="preserve"> </w:t>
      </w:r>
      <w:r>
        <w:rPr>
          <w:color w:val="231F20"/>
        </w:rPr>
        <w:t>from</w:t>
      </w:r>
    </w:p>
    <w:p w14:paraId="30F42BA1" w14:textId="77777777" w:rsidR="00831252" w:rsidRDefault="00831252" w:rsidP="00831252">
      <w:pPr>
        <w:pStyle w:val="BodyText"/>
        <w:spacing w:before="27"/>
        <w:ind w:left="1327"/>
      </w:pPr>
      <w:r>
        <w:rPr>
          <w:color w:val="231F20"/>
        </w:rPr>
        <w:t>eligible countries in accordance with ITC Sub-Clause 5.1;</w:t>
      </w:r>
    </w:p>
    <w:p w14:paraId="223A91D6" w14:textId="77777777" w:rsidR="00831252" w:rsidRDefault="00831252" w:rsidP="00121205">
      <w:pPr>
        <w:pStyle w:val="ListParagraph"/>
        <w:numPr>
          <w:ilvl w:val="1"/>
          <w:numId w:val="87"/>
        </w:numPr>
        <w:tabs>
          <w:tab w:val="left" w:pos="1328"/>
        </w:tabs>
        <w:spacing w:before="84" w:line="266" w:lineRule="auto"/>
        <w:ind w:right="303" w:hanging="510"/>
        <w:jc w:val="both"/>
      </w:pPr>
      <w:r>
        <w:rPr>
          <w:color w:val="231F20"/>
        </w:rPr>
        <w:t>Except as stated in the Data Sheet, 29, we undertake to negotiate a Contract on the basis of the proposed Key Experts. We accept that the substitution of Key Experts for reasons other than those stated in ITC 14.4 and ITC 29, may lead to the termination</w:t>
      </w:r>
      <w:r>
        <w:rPr>
          <w:color w:val="231F20"/>
          <w:spacing w:val="-33"/>
        </w:rPr>
        <w:t xml:space="preserve"> </w:t>
      </w:r>
      <w:r>
        <w:rPr>
          <w:color w:val="231F20"/>
        </w:rPr>
        <w:t>of Contract</w:t>
      </w:r>
      <w:r>
        <w:rPr>
          <w:color w:val="231F20"/>
          <w:spacing w:val="-2"/>
        </w:rPr>
        <w:t xml:space="preserve"> </w:t>
      </w:r>
      <w:r>
        <w:rPr>
          <w:color w:val="231F20"/>
        </w:rPr>
        <w:t>negotiations.</w:t>
      </w:r>
    </w:p>
    <w:p w14:paraId="3BF98A1F" w14:textId="77777777" w:rsidR="00831252" w:rsidRDefault="00831252" w:rsidP="00121205">
      <w:pPr>
        <w:pStyle w:val="ListParagraph"/>
        <w:numPr>
          <w:ilvl w:val="1"/>
          <w:numId w:val="87"/>
        </w:numPr>
        <w:tabs>
          <w:tab w:val="left" w:pos="1327"/>
          <w:tab w:val="left" w:pos="1328"/>
        </w:tabs>
        <w:spacing w:before="54"/>
        <w:ind w:hanging="510"/>
      </w:pPr>
      <w:r>
        <w:rPr>
          <w:color w:val="231F20"/>
        </w:rPr>
        <w:t>Our</w:t>
      </w:r>
      <w:r>
        <w:rPr>
          <w:color w:val="231F20"/>
          <w:spacing w:val="22"/>
        </w:rPr>
        <w:t xml:space="preserve"> </w:t>
      </w:r>
      <w:r>
        <w:rPr>
          <w:color w:val="231F20"/>
        </w:rPr>
        <w:t>Proposal</w:t>
      </w:r>
      <w:r>
        <w:rPr>
          <w:color w:val="231F20"/>
          <w:spacing w:val="22"/>
        </w:rPr>
        <w:t xml:space="preserve"> </w:t>
      </w:r>
      <w:r>
        <w:rPr>
          <w:color w:val="231F20"/>
        </w:rPr>
        <w:t>is</w:t>
      </w:r>
      <w:r>
        <w:rPr>
          <w:color w:val="231F20"/>
          <w:spacing w:val="22"/>
        </w:rPr>
        <w:t xml:space="preserve"> </w:t>
      </w:r>
      <w:r>
        <w:rPr>
          <w:color w:val="231F20"/>
        </w:rPr>
        <w:t>binding</w:t>
      </w:r>
      <w:r>
        <w:rPr>
          <w:color w:val="231F20"/>
          <w:spacing w:val="22"/>
        </w:rPr>
        <w:t xml:space="preserve"> </w:t>
      </w:r>
      <w:r>
        <w:rPr>
          <w:color w:val="231F20"/>
        </w:rPr>
        <w:t>upon</w:t>
      </w:r>
      <w:r>
        <w:rPr>
          <w:color w:val="231F20"/>
          <w:spacing w:val="22"/>
        </w:rPr>
        <w:t xml:space="preserve"> </w:t>
      </w:r>
      <w:r>
        <w:rPr>
          <w:color w:val="231F20"/>
        </w:rPr>
        <w:t>us</w:t>
      </w:r>
      <w:r>
        <w:rPr>
          <w:color w:val="231F20"/>
          <w:spacing w:val="22"/>
        </w:rPr>
        <w:t xml:space="preserve"> </w:t>
      </w:r>
      <w:r>
        <w:rPr>
          <w:color w:val="231F20"/>
        </w:rPr>
        <w:t>and</w:t>
      </w:r>
      <w:r>
        <w:rPr>
          <w:color w:val="231F20"/>
          <w:spacing w:val="22"/>
        </w:rPr>
        <w:t xml:space="preserve"> </w:t>
      </w:r>
      <w:r>
        <w:rPr>
          <w:color w:val="231F20"/>
        </w:rPr>
        <w:t>subject</w:t>
      </w:r>
      <w:r>
        <w:rPr>
          <w:color w:val="231F20"/>
          <w:spacing w:val="22"/>
        </w:rPr>
        <w:t xml:space="preserve"> </w:t>
      </w:r>
      <w:r>
        <w:rPr>
          <w:color w:val="231F20"/>
        </w:rPr>
        <w:t>to</w:t>
      </w:r>
      <w:r>
        <w:rPr>
          <w:color w:val="231F20"/>
          <w:spacing w:val="23"/>
        </w:rPr>
        <w:t xml:space="preserve"> </w:t>
      </w:r>
      <w:r>
        <w:rPr>
          <w:color w:val="231F20"/>
        </w:rPr>
        <w:t>any</w:t>
      </w:r>
      <w:r>
        <w:rPr>
          <w:color w:val="231F20"/>
          <w:spacing w:val="22"/>
        </w:rPr>
        <w:t xml:space="preserve"> </w:t>
      </w:r>
      <w:r>
        <w:rPr>
          <w:color w:val="231F20"/>
        </w:rPr>
        <w:t>modifications</w:t>
      </w:r>
      <w:r>
        <w:rPr>
          <w:color w:val="231F20"/>
          <w:spacing w:val="22"/>
        </w:rPr>
        <w:t xml:space="preserve"> </w:t>
      </w:r>
      <w:r>
        <w:rPr>
          <w:color w:val="231F20"/>
        </w:rPr>
        <w:t>resulting</w:t>
      </w:r>
      <w:r>
        <w:rPr>
          <w:color w:val="231F20"/>
          <w:spacing w:val="22"/>
        </w:rPr>
        <w:t xml:space="preserve"> </w:t>
      </w:r>
      <w:r>
        <w:rPr>
          <w:color w:val="231F20"/>
        </w:rPr>
        <w:t>from</w:t>
      </w:r>
      <w:r>
        <w:rPr>
          <w:color w:val="231F20"/>
          <w:spacing w:val="22"/>
        </w:rPr>
        <w:t xml:space="preserve"> </w:t>
      </w:r>
      <w:r>
        <w:rPr>
          <w:color w:val="231F20"/>
        </w:rPr>
        <w:t>the</w:t>
      </w:r>
    </w:p>
    <w:p w14:paraId="6F3496C2" w14:textId="77777777" w:rsidR="00831252" w:rsidRDefault="00831252" w:rsidP="00831252">
      <w:pPr>
        <w:pStyle w:val="BodyText"/>
        <w:spacing w:before="27"/>
        <w:ind w:left="1327"/>
      </w:pPr>
      <w:r>
        <w:rPr>
          <w:color w:val="231F20"/>
        </w:rPr>
        <w:t>Contract negotiations.</w:t>
      </w:r>
    </w:p>
    <w:p w14:paraId="4F8885F7" w14:textId="77777777" w:rsidR="00831252" w:rsidRDefault="00831252" w:rsidP="00831252">
      <w:pPr>
        <w:sectPr w:rsidR="00831252">
          <w:pgSz w:w="11910" w:h="16840"/>
          <w:pgMar w:top="1120" w:right="940" w:bottom="1360" w:left="940" w:header="0" w:footer="916" w:gutter="0"/>
          <w:cols w:space="720"/>
        </w:sectPr>
      </w:pPr>
    </w:p>
    <w:p w14:paraId="43882760" w14:textId="77777777" w:rsidR="00831252" w:rsidRDefault="00831252" w:rsidP="00831252">
      <w:pPr>
        <w:pStyle w:val="BodyText"/>
        <w:spacing w:before="63"/>
        <w:ind w:left="307"/>
      </w:pPr>
      <w:r>
        <w:rPr>
          <w:color w:val="231F20"/>
        </w:rPr>
        <w:lastRenderedPageBreak/>
        <w:t>We undertake, if our Proposal is accepted and the Contract is signed, to initiate the Services</w:t>
      </w:r>
    </w:p>
    <w:p w14:paraId="595B7520" w14:textId="77777777" w:rsidR="00831252" w:rsidRDefault="00831252" w:rsidP="00831252">
      <w:pPr>
        <w:pStyle w:val="BodyText"/>
        <w:spacing w:before="27" w:line="530" w:lineRule="auto"/>
        <w:ind w:left="307" w:right="873"/>
      </w:pPr>
      <w:r>
        <w:rPr>
          <w:color w:val="231F20"/>
        </w:rPr>
        <w:t>related to the assignment no later than the date indicated in ITC 32.7 of the Data Sheet. We understand that the Client is not bound to accept any Proposal that the Client receives.</w:t>
      </w:r>
    </w:p>
    <w:p w14:paraId="24A93201" w14:textId="77777777" w:rsidR="00831252" w:rsidRDefault="00831252" w:rsidP="00831252">
      <w:pPr>
        <w:pStyle w:val="BodyText"/>
        <w:spacing w:before="2" w:line="530" w:lineRule="auto"/>
        <w:ind w:left="704" w:right="7646"/>
      </w:pPr>
      <w:r>
        <w:rPr>
          <w:color w:val="231F20"/>
        </w:rPr>
        <w:t>We remain, Yours sincerely,</w:t>
      </w:r>
    </w:p>
    <w:p w14:paraId="09F020FD" w14:textId="77777777" w:rsidR="00831252" w:rsidRDefault="00831252" w:rsidP="00831252">
      <w:pPr>
        <w:pStyle w:val="BodyText"/>
        <w:tabs>
          <w:tab w:val="left" w:pos="8227"/>
        </w:tabs>
        <w:spacing w:before="2" w:line="319" w:lineRule="auto"/>
        <w:ind w:left="307" w:right="1796"/>
        <w:jc w:val="both"/>
      </w:pPr>
      <w:r>
        <w:rPr>
          <w:color w:val="231F20"/>
        </w:rPr>
        <w:t xml:space="preserve">Authorized Signature </w:t>
      </w:r>
      <w:r>
        <w:rPr>
          <w:i/>
          <w:color w:val="231F20"/>
        </w:rPr>
        <w:t>{In full</w:t>
      </w:r>
      <w:r>
        <w:rPr>
          <w:i/>
          <w:color w:val="231F20"/>
          <w:spacing w:val="-10"/>
        </w:rPr>
        <w:t xml:space="preserve"> </w:t>
      </w:r>
      <w:r>
        <w:rPr>
          <w:i/>
          <w:color w:val="231F20"/>
        </w:rPr>
        <w:t>and</w:t>
      </w:r>
      <w:r>
        <w:rPr>
          <w:i/>
          <w:color w:val="231F20"/>
          <w:spacing w:val="-3"/>
        </w:rPr>
        <w:t xml:space="preserve"> </w:t>
      </w:r>
      <w:r>
        <w:rPr>
          <w:i/>
          <w:color w:val="231F20"/>
        </w:rPr>
        <w:t xml:space="preserve">initials}:  </w:t>
      </w:r>
      <w:r>
        <w:rPr>
          <w:rFonts w:ascii="Times New Roman" w:hAnsi="Times New Roman"/>
          <w:color w:val="231F20"/>
          <w:u w:val="single" w:color="231F20"/>
        </w:rPr>
        <w:t xml:space="preserve"> </w:t>
      </w:r>
      <w:r>
        <w:rPr>
          <w:rFonts w:ascii="Times New Roman" w:hAnsi="Times New Roman"/>
          <w:color w:val="231F20"/>
          <w:u w:val="single" w:color="231F20"/>
        </w:rPr>
        <w:tab/>
      </w:r>
      <w:r>
        <w:rPr>
          <w:rFonts w:ascii="Times New Roman" w:hAnsi="Times New Roman"/>
          <w:color w:val="231F20"/>
        </w:rPr>
        <w:t xml:space="preserve"> </w:t>
      </w:r>
      <w:r>
        <w:rPr>
          <w:color w:val="231F20"/>
        </w:rPr>
        <w:t xml:space="preserve">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rPr>
        <w:t xml:space="preserve"> Name of Consultant (company’s name or JV’s</w:t>
      </w:r>
      <w:r>
        <w:rPr>
          <w:color w:val="231F20"/>
          <w:spacing w:val="-10"/>
        </w:rPr>
        <w:t xml:space="preserve"> </w:t>
      </w:r>
      <w:r>
        <w:rPr>
          <w:color w:val="231F20"/>
        </w:rPr>
        <w:t>name):</w:t>
      </w:r>
    </w:p>
    <w:p w14:paraId="5C2E4E78" w14:textId="77777777" w:rsidR="00831252" w:rsidRDefault="00831252" w:rsidP="00831252">
      <w:pPr>
        <w:pStyle w:val="BodyText"/>
        <w:tabs>
          <w:tab w:val="left" w:pos="8227"/>
        </w:tabs>
        <w:ind w:left="307"/>
      </w:pPr>
      <w:r>
        <w:rPr>
          <w:color w:val="231F20"/>
        </w:rPr>
        <w:t>In the capacity</w:t>
      </w:r>
      <w:r>
        <w:rPr>
          <w:color w:val="231F20"/>
          <w:spacing w:val="-2"/>
        </w:rPr>
        <w:t xml:space="preserve"> </w:t>
      </w:r>
      <w:r>
        <w:rPr>
          <w:color w:val="231F20"/>
        </w:rPr>
        <w:t xml:space="preserve">of: </w:t>
      </w:r>
      <w:r>
        <w:rPr>
          <w:color w:val="231F20"/>
          <w:spacing w:val="-1"/>
        </w:rPr>
        <w:t xml:space="preserve"> </w:t>
      </w:r>
      <w:r>
        <w:rPr>
          <w:color w:val="231F20"/>
          <w:u w:val="single" w:color="231F20"/>
        </w:rPr>
        <w:t xml:space="preserve"> </w:t>
      </w:r>
      <w:r>
        <w:rPr>
          <w:color w:val="231F20"/>
          <w:u w:val="single" w:color="231F20"/>
        </w:rPr>
        <w:tab/>
      </w:r>
    </w:p>
    <w:p w14:paraId="77853326" w14:textId="77777777" w:rsidR="00831252" w:rsidRDefault="00831252" w:rsidP="00831252">
      <w:pPr>
        <w:pStyle w:val="BodyText"/>
        <w:spacing w:before="8"/>
        <w:rPr>
          <w:sz w:val="26"/>
        </w:rPr>
      </w:pPr>
    </w:p>
    <w:p w14:paraId="4C0825AD" w14:textId="77777777" w:rsidR="00831252" w:rsidRDefault="00831252" w:rsidP="00831252">
      <w:pPr>
        <w:pStyle w:val="BodyText"/>
        <w:tabs>
          <w:tab w:val="left" w:pos="6787"/>
        </w:tabs>
        <w:ind w:left="307"/>
      </w:pPr>
      <w:r>
        <w:rPr>
          <w:color w:val="231F20"/>
        </w:rPr>
        <w:t xml:space="preserve">Address: </w:t>
      </w:r>
      <w:r>
        <w:rPr>
          <w:color w:val="231F20"/>
          <w:spacing w:val="-1"/>
        </w:rPr>
        <w:t xml:space="preserve"> </w:t>
      </w:r>
      <w:r>
        <w:rPr>
          <w:color w:val="231F20"/>
          <w:u w:val="single" w:color="231F20"/>
        </w:rPr>
        <w:t xml:space="preserve"> </w:t>
      </w:r>
      <w:r>
        <w:rPr>
          <w:color w:val="231F20"/>
          <w:u w:val="single" w:color="231F20"/>
        </w:rPr>
        <w:tab/>
      </w:r>
    </w:p>
    <w:p w14:paraId="6F9A34D6" w14:textId="77777777" w:rsidR="00831252" w:rsidRDefault="00831252" w:rsidP="00831252">
      <w:pPr>
        <w:pStyle w:val="BodyText"/>
        <w:tabs>
          <w:tab w:val="left" w:pos="8227"/>
        </w:tabs>
        <w:spacing w:before="84"/>
        <w:ind w:left="307"/>
      </w:pPr>
      <w:r>
        <w:rPr>
          <w:color w:val="231F20"/>
        </w:rPr>
        <w:t>Contact information (phone and</w:t>
      </w:r>
      <w:r>
        <w:rPr>
          <w:color w:val="231F20"/>
          <w:spacing w:val="-28"/>
        </w:rPr>
        <w:t xml:space="preserve"> </w:t>
      </w:r>
      <w:r>
        <w:rPr>
          <w:color w:val="231F20"/>
        </w:rPr>
        <w:t xml:space="preserve">e-mail): </w:t>
      </w:r>
      <w:r>
        <w:rPr>
          <w:color w:val="231F20"/>
          <w:spacing w:val="1"/>
        </w:rPr>
        <w:t xml:space="preserve"> </w:t>
      </w:r>
      <w:r>
        <w:rPr>
          <w:color w:val="231F20"/>
          <w:u w:val="single" w:color="231F20"/>
        </w:rPr>
        <w:t xml:space="preserve"> </w:t>
      </w:r>
      <w:r>
        <w:rPr>
          <w:color w:val="231F20"/>
          <w:u w:val="single" w:color="231F20"/>
        </w:rPr>
        <w:tab/>
      </w:r>
    </w:p>
    <w:p w14:paraId="09E9F187" w14:textId="77777777" w:rsidR="00831252" w:rsidRDefault="00831252" w:rsidP="00831252">
      <w:pPr>
        <w:pStyle w:val="BodyText"/>
        <w:spacing w:before="8"/>
        <w:rPr>
          <w:sz w:val="26"/>
        </w:rPr>
      </w:pPr>
    </w:p>
    <w:p w14:paraId="6EE37E37" w14:textId="77777777" w:rsidR="00831252" w:rsidRDefault="00831252" w:rsidP="00831252">
      <w:pPr>
        <w:spacing w:line="266" w:lineRule="auto"/>
        <w:ind w:left="307" w:right="268"/>
        <w:rPr>
          <w:i/>
        </w:rPr>
      </w:pPr>
      <w:r>
        <w:rPr>
          <w:i/>
          <w:color w:val="231F20"/>
        </w:rPr>
        <w:t>{For a joint venture, either all members shall sign or only the lead member, in which case the power of attorney to sign on behalf of all members shall be attached}</w:t>
      </w:r>
    </w:p>
    <w:p w14:paraId="286DEA56" w14:textId="77777777" w:rsidR="00831252" w:rsidRDefault="00831252" w:rsidP="00831252">
      <w:pPr>
        <w:spacing w:line="266" w:lineRule="auto"/>
        <w:sectPr w:rsidR="00831252">
          <w:pgSz w:w="11910" w:h="16840"/>
          <w:pgMar w:top="1120" w:right="940" w:bottom="1360" w:left="940" w:header="0" w:footer="916" w:gutter="0"/>
          <w:cols w:space="720"/>
        </w:sectPr>
      </w:pPr>
    </w:p>
    <w:p w14:paraId="1BC39D84" w14:textId="77777777" w:rsidR="00831252" w:rsidRDefault="00831252" w:rsidP="00831252">
      <w:pPr>
        <w:pStyle w:val="Heading3"/>
        <w:spacing w:before="63" w:line="530" w:lineRule="auto"/>
        <w:ind w:left="1998" w:right="1995"/>
        <w:jc w:val="center"/>
      </w:pPr>
      <w:r>
        <w:rPr>
          <w:color w:val="231F20"/>
        </w:rPr>
        <w:lastRenderedPageBreak/>
        <w:t>Form TECH-2 (for Full Technical Proposal Only) Consultant’s Organization and Experience</w:t>
      </w:r>
    </w:p>
    <w:p w14:paraId="3A7E943D" w14:textId="77777777" w:rsidR="00831252" w:rsidRDefault="00831252" w:rsidP="00831252">
      <w:pPr>
        <w:pStyle w:val="BodyText"/>
        <w:spacing w:before="2" w:line="266" w:lineRule="auto"/>
        <w:ind w:left="307" w:right="305"/>
        <w:jc w:val="both"/>
      </w:pPr>
      <w:r>
        <w:rPr>
          <w:color w:val="231F20"/>
        </w:rPr>
        <w:t>Form TECH-2: a brief description of the Consultant’s organization and an outline of the recent experience</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2"/>
        </w:rPr>
        <w:t xml:space="preserve"> </w:t>
      </w:r>
      <w:r>
        <w:rPr>
          <w:color w:val="231F20"/>
        </w:rPr>
        <w:t>that</w:t>
      </w:r>
      <w:r>
        <w:rPr>
          <w:color w:val="231F20"/>
          <w:spacing w:val="-12"/>
        </w:rPr>
        <w:t xml:space="preserve"> </w:t>
      </w:r>
      <w:r>
        <w:rPr>
          <w:color w:val="231F20"/>
        </w:rPr>
        <w:t>is</w:t>
      </w:r>
      <w:r>
        <w:rPr>
          <w:color w:val="231F20"/>
          <w:spacing w:val="-12"/>
        </w:rPr>
        <w:t xml:space="preserve"> </w:t>
      </w:r>
      <w:r>
        <w:rPr>
          <w:color w:val="231F20"/>
        </w:rPr>
        <w:t>most</w:t>
      </w:r>
      <w:r>
        <w:rPr>
          <w:color w:val="231F20"/>
          <w:spacing w:val="-12"/>
        </w:rPr>
        <w:t xml:space="preserve"> </w:t>
      </w:r>
      <w:r>
        <w:rPr>
          <w:color w:val="231F20"/>
        </w:rPr>
        <w:t>relevant</w:t>
      </w:r>
      <w:r>
        <w:rPr>
          <w:color w:val="231F20"/>
          <w:spacing w:val="-12"/>
        </w:rPr>
        <w:t xml:space="preserve"> </w:t>
      </w:r>
      <w:r>
        <w:rPr>
          <w:color w:val="231F20"/>
        </w:rPr>
        <w:t>to</w:t>
      </w:r>
      <w:r>
        <w:rPr>
          <w:color w:val="231F20"/>
          <w:spacing w:val="-12"/>
        </w:rPr>
        <w:t xml:space="preserve"> </w:t>
      </w:r>
      <w:r>
        <w:rPr>
          <w:color w:val="231F20"/>
        </w:rPr>
        <w:t>the</w:t>
      </w:r>
      <w:r>
        <w:rPr>
          <w:color w:val="231F20"/>
          <w:spacing w:val="-11"/>
        </w:rPr>
        <w:t xml:space="preserve"> </w:t>
      </w:r>
      <w:r>
        <w:rPr>
          <w:color w:val="231F20"/>
        </w:rPr>
        <w:t>assignment.</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case</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joint</w:t>
      </w:r>
      <w:r>
        <w:rPr>
          <w:color w:val="231F20"/>
          <w:spacing w:val="-12"/>
        </w:rPr>
        <w:t xml:space="preserve"> </w:t>
      </w:r>
      <w:r>
        <w:rPr>
          <w:color w:val="231F20"/>
        </w:rPr>
        <w:t xml:space="preserve">venture, information on similar assignments shall be provided for each </w:t>
      </w:r>
      <w:r>
        <w:rPr>
          <w:color w:val="231F20"/>
          <w:spacing w:val="-3"/>
        </w:rPr>
        <w:t xml:space="preserve">partner. </w:t>
      </w:r>
      <w:r>
        <w:rPr>
          <w:color w:val="231F20"/>
        </w:rPr>
        <w:t>For each assignment, the outline should indicate the names of the Consultant’s Key Experts and Sub-consultants who participated,</w:t>
      </w:r>
      <w:r>
        <w:rPr>
          <w:color w:val="231F20"/>
          <w:spacing w:val="-14"/>
        </w:rPr>
        <w:t xml:space="preserve"> </w:t>
      </w:r>
      <w:r>
        <w:rPr>
          <w:color w:val="231F20"/>
        </w:rPr>
        <w:t>the</w:t>
      </w:r>
      <w:r>
        <w:rPr>
          <w:color w:val="231F20"/>
          <w:spacing w:val="-14"/>
        </w:rPr>
        <w:t xml:space="preserve"> </w:t>
      </w:r>
      <w:r>
        <w:rPr>
          <w:color w:val="231F20"/>
        </w:rPr>
        <w:t>duration</w:t>
      </w:r>
      <w:r>
        <w:rPr>
          <w:color w:val="231F20"/>
          <w:spacing w:val="-13"/>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assignment,</w:t>
      </w:r>
      <w:r>
        <w:rPr>
          <w:color w:val="231F20"/>
          <w:spacing w:val="-14"/>
        </w:rPr>
        <w:t xml:space="preserve"> </w:t>
      </w:r>
      <w:r>
        <w:rPr>
          <w:color w:val="231F20"/>
        </w:rPr>
        <w:t>the</w:t>
      </w:r>
      <w:r>
        <w:rPr>
          <w:color w:val="231F20"/>
          <w:spacing w:val="-13"/>
        </w:rPr>
        <w:t xml:space="preserve"> </w:t>
      </w:r>
      <w:r>
        <w:rPr>
          <w:color w:val="231F20"/>
        </w:rPr>
        <w:t>contract</w:t>
      </w:r>
      <w:r>
        <w:rPr>
          <w:color w:val="231F20"/>
          <w:spacing w:val="-14"/>
        </w:rPr>
        <w:t xml:space="preserve"> </w:t>
      </w:r>
      <w:r>
        <w:rPr>
          <w:color w:val="231F20"/>
        </w:rPr>
        <w:t>amount</w:t>
      </w:r>
      <w:r>
        <w:rPr>
          <w:color w:val="231F20"/>
          <w:spacing w:val="-13"/>
        </w:rPr>
        <w:t xml:space="preserve"> </w:t>
      </w:r>
      <w:r>
        <w:rPr>
          <w:color w:val="231F20"/>
        </w:rPr>
        <w:t>(total</w:t>
      </w:r>
      <w:r>
        <w:rPr>
          <w:color w:val="231F20"/>
          <w:spacing w:val="-14"/>
        </w:rPr>
        <w:t xml:space="preserve"> </w:t>
      </w:r>
      <w:r>
        <w:rPr>
          <w:color w:val="231F20"/>
        </w:rPr>
        <w:t>and,</w:t>
      </w:r>
      <w:r>
        <w:rPr>
          <w:color w:val="231F20"/>
          <w:spacing w:val="-13"/>
        </w:rPr>
        <w:t xml:space="preserve"> </w:t>
      </w:r>
      <w:r>
        <w:rPr>
          <w:color w:val="231F20"/>
        </w:rPr>
        <w:t>if</w:t>
      </w:r>
      <w:r>
        <w:rPr>
          <w:color w:val="231F20"/>
          <w:spacing w:val="-14"/>
        </w:rPr>
        <w:t xml:space="preserve"> </w:t>
      </w:r>
      <w:r>
        <w:rPr>
          <w:color w:val="231F20"/>
        </w:rPr>
        <w:t>it</w:t>
      </w:r>
      <w:r>
        <w:rPr>
          <w:color w:val="231F20"/>
          <w:spacing w:val="-13"/>
        </w:rPr>
        <w:t xml:space="preserve"> </w:t>
      </w:r>
      <w:r>
        <w:rPr>
          <w:color w:val="231F20"/>
        </w:rPr>
        <w:t>was</w:t>
      </w:r>
      <w:r>
        <w:rPr>
          <w:color w:val="231F20"/>
          <w:spacing w:val="-14"/>
        </w:rPr>
        <w:t xml:space="preserve"> </w:t>
      </w:r>
      <w:r>
        <w:rPr>
          <w:color w:val="231F20"/>
        </w:rPr>
        <w:t>done</w:t>
      </w:r>
      <w:r>
        <w:rPr>
          <w:color w:val="231F20"/>
          <w:spacing w:val="-13"/>
        </w:rPr>
        <w:t xml:space="preserve"> </w:t>
      </w:r>
      <w:r>
        <w:rPr>
          <w:color w:val="231F20"/>
        </w:rPr>
        <w:t>in</w:t>
      </w:r>
      <w:r>
        <w:rPr>
          <w:color w:val="231F20"/>
          <w:spacing w:val="-14"/>
        </w:rPr>
        <w:t xml:space="preserve"> </w:t>
      </w:r>
      <w:r>
        <w:rPr>
          <w:color w:val="231F20"/>
        </w:rPr>
        <w:t>a</w:t>
      </w:r>
      <w:r>
        <w:rPr>
          <w:color w:val="231F20"/>
          <w:spacing w:val="-13"/>
        </w:rPr>
        <w:t xml:space="preserve"> </w:t>
      </w:r>
      <w:r>
        <w:rPr>
          <w:color w:val="231F20"/>
        </w:rPr>
        <w:t>form of a joint venture or a sub-consultancy, the amount paid to the Consultant), and the Consultant’s role/involvement.</w:t>
      </w:r>
    </w:p>
    <w:p w14:paraId="2509C659" w14:textId="77777777" w:rsidR="00831252" w:rsidRDefault="00831252" w:rsidP="00831252">
      <w:pPr>
        <w:pStyle w:val="BodyText"/>
        <w:spacing w:before="9"/>
        <w:rPr>
          <w:sz w:val="23"/>
        </w:rPr>
      </w:pPr>
    </w:p>
    <w:p w14:paraId="030B042D" w14:textId="77777777" w:rsidR="00831252" w:rsidRDefault="00831252" w:rsidP="00831252">
      <w:pPr>
        <w:pStyle w:val="Heading3"/>
        <w:spacing w:before="1"/>
        <w:ind w:right="370"/>
        <w:jc w:val="center"/>
      </w:pPr>
      <w:r>
        <w:rPr>
          <w:color w:val="231F20"/>
        </w:rPr>
        <w:t>A - Consultant’s Organization</w:t>
      </w:r>
    </w:p>
    <w:p w14:paraId="58ABDC88" w14:textId="77777777" w:rsidR="00831252" w:rsidRDefault="00831252" w:rsidP="00121205">
      <w:pPr>
        <w:pStyle w:val="ListParagraph"/>
        <w:numPr>
          <w:ilvl w:val="0"/>
          <w:numId w:val="83"/>
        </w:numPr>
        <w:tabs>
          <w:tab w:val="left" w:pos="755"/>
        </w:tabs>
        <w:spacing w:before="83"/>
        <w:jc w:val="both"/>
      </w:pPr>
      <w:r>
        <w:rPr>
          <w:color w:val="231F20"/>
        </w:rPr>
        <w:t>Provide</w:t>
      </w:r>
      <w:r>
        <w:rPr>
          <w:color w:val="231F20"/>
          <w:spacing w:val="-14"/>
        </w:rPr>
        <w:t xml:space="preserve"> </w:t>
      </w:r>
      <w:r>
        <w:rPr>
          <w:color w:val="231F20"/>
        </w:rPr>
        <w:t>here</w:t>
      </w:r>
      <w:r>
        <w:rPr>
          <w:color w:val="231F20"/>
          <w:spacing w:val="-14"/>
        </w:rPr>
        <w:t xml:space="preserve"> </w:t>
      </w:r>
      <w:r>
        <w:rPr>
          <w:color w:val="231F20"/>
        </w:rPr>
        <w:t>a</w:t>
      </w:r>
      <w:r>
        <w:rPr>
          <w:color w:val="231F20"/>
          <w:spacing w:val="-14"/>
        </w:rPr>
        <w:t xml:space="preserve"> </w:t>
      </w:r>
      <w:r>
        <w:rPr>
          <w:color w:val="231F20"/>
        </w:rPr>
        <w:t>brief</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background</w:t>
      </w:r>
      <w:r>
        <w:rPr>
          <w:color w:val="231F20"/>
          <w:spacing w:val="-13"/>
        </w:rPr>
        <w:t xml:space="preserve"> </w:t>
      </w:r>
      <w:r>
        <w:rPr>
          <w:color w:val="231F20"/>
        </w:rPr>
        <w:t>and</w:t>
      </w:r>
      <w:r>
        <w:rPr>
          <w:color w:val="231F20"/>
          <w:spacing w:val="-14"/>
        </w:rPr>
        <w:t xml:space="preserve"> </w:t>
      </w:r>
      <w:r>
        <w:rPr>
          <w:color w:val="231F20"/>
        </w:rPr>
        <w:t>organization</w:t>
      </w:r>
      <w:r>
        <w:rPr>
          <w:color w:val="231F20"/>
          <w:spacing w:val="-12"/>
        </w:rPr>
        <w:t xml:space="preserve"> </w:t>
      </w:r>
      <w:r>
        <w:rPr>
          <w:color w:val="231F20"/>
        </w:rPr>
        <w:t>of</w:t>
      </w:r>
      <w:r>
        <w:rPr>
          <w:color w:val="231F20"/>
          <w:spacing w:val="-14"/>
        </w:rPr>
        <w:t xml:space="preserve"> </w:t>
      </w:r>
      <w:r>
        <w:rPr>
          <w:color w:val="231F20"/>
        </w:rPr>
        <w:t>your</w:t>
      </w:r>
      <w:r>
        <w:rPr>
          <w:color w:val="231F20"/>
          <w:spacing w:val="-14"/>
        </w:rPr>
        <w:t xml:space="preserve"> </w:t>
      </w:r>
      <w:r>
        <w:rPr>
          <w:color w:val="231F20"/>
          <w:spacing w:val="-3"/>
        </w:rPr>
        <w:t>company,</w:t>
      </w:r>
      <w:r>
        <w:rPr>
          <w:color w:val="231F20"/>
          <w:spacing w:val="-13"/>
        </w:rPr>
        <w:t xml:space="preserve"> </w:t>
      </w:r>
      <w:r>
        <w:rPr>
          <w:color w:val="231F20"/>
        </w:rPr>
        <w:t>and</w:t>
      </w:r>
      <w:r>
        <w:rPr>
          <w:color w:val="231F20"/>
          <w:spacing w:val="-14"/>
        </w:rPr>
        <w:t xml:space="preserve"> </w:t>
      </w:r>
      <w:r>
        <w:rPr>
          <w:color w:val="231F20"/>
        </w:rPr>
        <w:t>–</w:t>
      </w:r>
      <w:r>
        <w:rPr>
          <w:color w:val="231F20"/>
          <w:spacing w:val="-14"/>
        </w:rPr>
        <w:t xml:space="preserve"> </w:t>
      </w:r>
      <w:r>
        <w:rPr>
          <w:color w:val="231F20"/>
        </w:rPr>
        <w:t>in</w:t>
      </w:r>
    </w:p>
    <w:p w14:paraId="5438315D" w14:textId="77777777" w:rsidR="00831252" w:rsidRDefault="00831252" w:rsidP="00831252">
      <w:pPr>
        <w:pStyle w:val="BodyText"/>
        <w:spacing w:before="27"/>
        <w:ind w:left="704"/>
      </w:pPr>
      <w:r>
        <w:rPr>
          <w:color w:val="231F20"/>
        </w:rPr>
        <w:t>case of a joint venture – of each member for this assignment.</w:t>
      </w:r>
    </w:p>
    <w:p w14:paraId="0ACA931B" w14:textId="77777777" w:rsidR="00831252" w:rsidRDefault="00831252" w:rsidP="00121205">
      <w:pPr>
        <w:pStyle w:val="ListParagraph"/>
        <w:numPr>
          <w:ilvl w:val="0"/>
          <w:numId w:val="83"/>
        </w:numPr>
        <w:tabs>
          <w:tab w:val="left" w:pos="705"/>
        </w:tabs>
        <w:spacing w:before="84"/>
        <w:ind w:left="704" w:hanging="397"/>
        <w:jc w:val="both"/>
      </w:pPr>
      <w:r>
        <w:rPr>
          <w:color w:val="231F20"/>
        </w:rPr>
        <w:t>Include organizational chart, a list of Board of Directors, and beneficial</w:t>
      </w:r>
      <w:r>
        <w:rPr>
          <w:color w:val="231F20"/>
          <w:spacing w:val="-23"/>
        </w:rPr>
        <w:t xml:space="preserve"> </w:t>
      </w:r>
      <w:r>
        <w:rPr>
          <w:color w:val="231F20"/>
        </w:rPr>
        <w:t>ownership</w:t>
      </w:r>
    </w:p>
    <w:p w14:paraId="187A2FE1" w14:textId="77777777" w:rsidR="00831252" w:rsidRDefault="00831252" w:rsidP="00831252">
      <w:pPr>
        <w:pStyle w:val="BodyText"/>
        <w:spacing w:before="8"/>
        <w:rPr>
          <w:sz w:val="26"/>
        </w:rPr>
      </w:pPr>
    </w:p>
    <w:p w14:paraId="228B7FA4" w14:textId="77777777" w:rsidR="00831252" w:rsidRDefault="00831252" w:rsidP="00831252">
      <w:pPr>
        <w:pStyle w:val="Heading3"/>
        <w:ind w:right="370"/>
        <w:jc w:val="center"/>
      </w:pPr>
      <w:r>
        <w:rPr>
          <w:color w:val="231F20"/>
        </w:rPr>
        <w:t>B - Consultant’s Experience</w:t>
      </w:r>
    </w:p>
    <w:p w14:paraId="5CAC7332" w14:textId="77777777" w:rsidR="00831252" w:rsidRDefault="00831252" w:rsidP="00121205">
      <w:pPr>
        <w:pStyle w:val="ListParagraph"/>
        <w:numPr>
          <w:ilvl w:val="0"/>
          <w:numId w:val="83"/>
        </w:numPr>
        <w:tabs>
          <w:tab w:val="left" w:pos="705"/>
        </w:tabs>
        <w:spacing w:before="84"/>
        <w:ind w:left="704" w:hanging="397"/>
        <w:jc w:val="both"/>
      </w:pPr>
      <w:r>
        <w:rPr>
          <w:color w:val="231F20"/>
        </w:rPr>
        <w:t xml:space="preserve">List only previous </w:t>
      </w:r>
      <w:r>
        <w:rPr>
          <w:color w:val="231F20"/>
          <w:u w:val="single" w:color="231F20"/>
        </w:rPr>
        <w:t>similar</w:t>
      </w:r>
      <w:r>
        <w:rPr>
          <w:color w:val="231F20"/>
        </w:rPr>
        <w:t xml:space="preserve"> assignments successfully completed in the last </w:t>
      </w:r>
      <w:r>
        <w:rPr>
          <w:i/>
          <w:color w:val="231F20"/>
        </w:rPr>
        <w:t>[</w:t>
      </w:r>
      <w:proofErr w:type="gramStart"/>
      <w:r>
        <w:rPr>
          <w:color w:val="231F20"/>
        </w:rPr>
        <w:t>.....</w:t>
      </w:r>
      <w:proofErr w:type="gramEnd"/>
      <w:r>
        <w:rPr>
          <w:i/>
          <w:color w:val="231F20"/>
        </w:rPr>
        <w:t>]</w:t>
      </w:r>
      <w:r>
        <w:rPr>
          <w:i/>
          <w:color w:val="231F20"/>
          <w:spacing w:val="-15"/>
        </w:rPr>
        <w:t xml:space="preserve"> </w:t>
      </w:r>
      <w:r>
        <w:rPr>
          <w:color w:val="231F20"/>
        </w:rPr>
        <w:t>years.</w:t>
      </w:r>
    </w:p>
    <w:p w14:paraId="5ECC1CFA" w14:textId="77777777" w:rsidR="00831252" w:rsidRDefault="00831252" w:rsidP="00121205">
      <w:pPr>
        <w:pStyle w:val="ListParagraph"/>
        <w:numPr>
          <w:ilvl w:val="0"/>
          <w:numId w:val="82"/>
        </w:numPr>
        <w:tabs>
          <w:tab w:val="left" w:pos="705"/>
        </w:tabs>
        <w:spacing w:before="84" w:line="266" w:lineRule="auto"/>
        <w:ind w:right="304"/>
        <w:jc w:val="both"/>
      </w:pPr>
      <w:r>
        <w:rPr>
          <w:color w:val="231F20"/>
        </w:rPr>
        <w:t xml:space="preserve">List only those assignments for which the Consultant was legally contracted by the Client   as a company or was one of the joint venture members. Assignments completed by the Consultant’s individual experts working privately or through other consulting firms cannot be claimed as the relevant experience of the Consultant, or that of the Consultant’s partners or sub-consultants, but can be claimed by the Experts themselves in their CVs. The Consultant should be prepared to substantiate the claimed experience by presenting copies of relevant documents and references if </w:t>
      </w:r>
      <w:proofErr w:type="gramStart"/>
      <w:r>
        <w:rPr>
          <w:color w:val="231F20"/>
        </w:rPr>
        <w:t>so</w:t>
      </w:r>
      <w:proofErr w:type="gramEnd"/>
      <w:r>
        <w:rPr>
          <w:color w:val="231F20"/>
        </w:rPr>
        <w:t xml:space="preserve"> requested by the</w:t>
      </w:r>
      <w:r>
        <w:rPr>
          <w:color w:val="231F20"/>
          <w:spacing w:val="-7"/>
        </w:rPr>
        <w:t xml:space="preserve"> </w:t>
      </w:r>
      <w:r>
        <w:rPr>
          <w:color w:val="231F20"/>
        </w:rPr>
        <w:t>Client.</w:t>
      </w:r>
    </w:p>
    <w:p w14:paraId="57809E87" w14:textId="77777777" w:rsidR="00831252" w:rsidRDefault="00831252" w:rsidP="00831252">
      <w:pPr>
        <w:pStyle w:val="BodyText"/>
        <w:spacing w:before="4"/>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57"/>
        <w:gridCol w:w="2863"/>
        <w:gridCol w:w="1695"/>
        <w:gridCol w:w="2111"/>
        <w:gridCol w:w="1575"/>
      </w:tblGrid>
      <w:tr w:rsidR="00831252" w14:paraId="60651AC4" w14:textId="77777777" w:rsidTr="00B53AE4">
        <w:trPr>
          <w:trHeight w:val="1299"/>
        </w:trPr>
        <w:tc>
          <w:tcPr>
            <w:tcW w:w="1157" w:type="dxa"/>
          </w:tcPr>
          <w:p w14:paraId="7C4E769C" w14:textId="77777777" w:rsidR="00831252" w:rsidRDefault="00831252" w:rsidP="00B53AE4">
            <w:pPr>
              <w:pStyle w:val="TableParagraph"/>
              <w:spacing w:before="53"/>
              <w:ind w:left="167"/>
              <w:rPr>
                <w:b/>
                <w:sz w:val="20"/>
              </w:rPr>
            </w:pPr>
            <w:r>
              <w:rPr>
                <w:b/>
                <w:color w:val="231F20"/>
                <w:sz w:val="20"/>
              </w:rPr>
              <w:t>Duration</w:t>
            </w:r>
          </w:p>
        </w:tc>
        <w:tc>
          <w:tcPr>
            <w:tcW w:w="2863" w:type="dxa"/>
          </w:tcPr>
          <w:p w14:paraId="69292925" w14:textId="77777777" w:rsidR="00831252" w:rsidRDefault="00831252" w:rsidP="00B53AE4">
            <w:pPr>
              <w:pStyle w:val="TableParagraph"/>
              <w:spacing w:before="53" w:line="292" w:lineRule="auto"/>
              <w:ind w:left="264" w:right="251" w:hanging="2"/>
              <w:jc w:val="center"/>
              <w:rPr>
                <w:b/>
                <w:sz w:val="20"/>
              </w:rPr>
            </w:pPr>
            <w:r>
              <w:rPr>
                <w:b/>
                <w:color w:val="231F20"/>
                <w:sz w:val="20"/>
              </w:rPr>
              <w:t>Assignment name/&amp; brief description of main deliverables/outputs</w:t>
            </w:r>
          </w:p>
        </w:tc>
        <w:tc>
          <w:tcPr>
            <w:tcW w:w="1695" w:type="dxa"/>
          </w:tcPr>
          <w:p w14:paraId="6B1C4EA0" w14:textId="77777777" w:rsidR="00831252" w:rsidRDefault="00831252" w:rsidP="00B53AE4">
            <w:pPr>
              <w:pStyle w:val="TableParagraph"/>
              <w:spacing w:before="53" w:line="292" w:lineRule="auto"/>
              <w:ind w:left="147" w:right="135"/>
              <w:jc w:val="center"/>
              <w:rPr>
                <w:b/>
                <w:sz w:val="20"/>
              </w:rPr>
            </w:pPr>
            <w:r>
              <w:rPr>
                <w:b/>
                <w:color w:val="231F20"/>
                <w:sz w:val="20"/>
              </w:rPr>
              <w:t>Name of Client &amp; Country of Assignment</w:t>
            </w:r>
          </w:p>
        </w:tc>
        <w:tc>
          <w:tcPr>
            <w:tcW w:w="2111" w:type="dxa"/>
          </w:tcPr>
          <w:p w14:paraId="38013654" w14:textId="77777777" w:rsidR="00831252" w:rsidRDefault="00831252" w:rsidP="00B53AE4">
            <w:pPr>
              <w:pStyle w:val="TableParagraph"/>
              <w:spacing w:before="53" w:line="292" w:lineRule="auto"/>
              <w:ind w:left="77" w:right="66"/>
              <w:jc w:val="center"/>
              <w:rPr>
                <w:b/>
                <w:sz w:val="20"/>
              </w:rPr>
            </w:pPr>
            <w:r>
              <w:rPr>
                <w:b/>
                <w:color w:val="231F20"/>
                <w:sz w:val="20"/>
              </w:rPr>
              <w:t>Approx. Contract value (in BTN/ equivalent)/ Amount paid to your firm</w:t>
            </w:r>
          </w:p>
        </w:tc>
        <w:tc>
          <w:tcPr>
            <w:tcW w:w="1575" w:type="dxa"/>
          </w:tcPr>
          <w:p w14:paraId="218E0511" w14:textId="77777777" w:rsidR="00831252" w:rsidRDefault="00831252" w:rsidP="00B53AE4">
            <w:pPr>
              <w:pStyle w:val="TableParagraph"/>
              <w:spacing w:before="53" w:line="292" w:lineRule="auto"/>
              <w:ind w:left="215" w:right="185" w:firstLine="27"/>
              <w:rPr>
                <w:b/>
                <w:sz w:val="20"/>
              </w:rPr>
            </w:pPr>
            <w:r>
              <w:rPr>
                <w:b/>
                <w:color w:val="231F20"/>
                <w:sz w:val="20"/>
              </w:rPr>
              <w:t>Role on the Assignment</w:t>
            </w:r>
          </w:p>
        </w:tc>
      </w:tr>
      <w:tr w:rsidR="00831252" w14:paraId="39A07BBB" w14:textId="77777777" w:rsidTr="00B53AE4">
        <w:trPr>
          <w:trHeight w:val="1226"/>
        </w:trPr>
        <w:tc>
          <w:tcPr>
            <w:tcW w:w="1157" w:type="dxa"/>
          </w:tcPr>
          <w:p w14:paraId="21C0B6E2" w14:textId="77777777" w:rsidR="00831252" w:rsidRDefault="00831252" w:rsidP="00B53AE4">
            <w:pPr>
              <w:pStyle w:val="TableParagraph"/>
              <w:spacing w:before="53" w:line="292" w:lineRule="auto"/>
              <w:ind w:left="100" w:right="92"/>
              <w:rPr>
                <w:i/>
                <w:sz w:val="20"/>
              </w:rPr>
            </w:pPr>
            <w:r>
              <w:rPr>
                <w:i/>
                <w:color w:val="231F20"/>
                <w:sz w:val="20"/>
              </w:rPr>
              <w:t>{e.g., Jan.2009– Apr.2010}</w:t>
            </w:r>
          </w:p>
        </w:tc>
        <w:tc>
          <w:tcPr>
            <w:tcW w:w="2863" w:type="dxa"/>
          </w:tcPr>
          <w:p w14:paraId="7934C23B" w14:textId="77777777" w:rsidR="00831252" w:rsidRDefault="00831252" w:rsidP="00B53AE4">
            <w:pPr>
              <w:pStyle w:val="TableParagraph"/>
              <w:spacing w:before="53" w:line="292" w:lineRule="auto"/>
              <w:ind w:left="100" w:right="76"/>
              <w:rPr>
                <w:i/>
                <w:sz w:val="20"/>
              </w:rPr>
            </w:pPr>
            <w:r>
              <w:rPr>
                <w:i/>
                <w:color w:val="231F20"/>
                <w:sz w:val="20"/>
              </w:rPr>
              <w:t>{e.g., “Improvement quality of...............”: designed master plan for rationalization of ....</w:t>
            </w:r>
            <w:proofErr w:type="gramStart"/>
            <w:r>
              <w:rPr>
                <w:i/>
                <w:color w:val="231F20"/>
                <w:sz w:val="20"/>
              </w:rPr>
              <w:t>; }</w:t>
            </w:r>
            <w:proofErr w:type="gramEnd"/>
          </w:p>
        </w:tc>
        <w:tc>
          <w:tcPr>
            <w:tcW w:w="1695" w:type="dxa"/>
          </w:tcPr>
          <w:p w14:paraId="780C523B" w14:textId="77777777" w:rsidR="00831252" w:rsidRDefault="00831252" w:rsidP="00B53AE4">
            <w:pPr>
              <w:pStyle w:val="TableParagraph"/>
              <w:spacing w:before="53"/>
              <w:ind w:left="100"/>
              <w:rPr>
                <w:i/>
                <w:sz w:val="20"/>
              </w:rPr>
            </w:pPr>
            <w:r>
              <w:rPr>
                <w:i/>
                <w:color w:val="231F20"/>
                <w:sz w:val="20"/>
              </w:rPr>
              <w:t>{e.g., Ministry of</w:t>
            </w:r>
          </w:p>
          <w:p w14:paraId="0BBBAAEE" w14:textId="77777777" w:rsidR="00831252" w:rsidRDefault="00831252" w:rsidP="00B53AE4">
            <w:pPr>
              <w:pStyle w:val="TableParagraph"/>
              <w:spacing w:before="50"/>
              <w:ind w:left="100"/>
              <w:rPr>
                <w:i/>
                <w:sz w:val="20"/>
              </w:rPr>
            </w:pPr>
            <w:r>
              <w:rPr>
                <w:i/>
                <w:color w:val="231F20"/>
                <w:sz w:val="20"/>
              </w:rPr>
              <w:t>......, country}</w:t>
            </w:r>
          </w:p>
        </w:tc>
        <w:tc>
          <w:tcPr>
            <w:tcW w:w="2111" w:type="dxa"/>
          </w:tcPr>
          <w:p w14:paraId="39992BED" w14:textId="77777777" w:rsidR="00831252" w:rsidRDefault="00831252" w:rsidP="00B53AE4">
            <w:pPr>
              <w:pStyle w:val="TableParagraph"/>
              <w:spacing w:before="53"/>
              <w:ind w:left="100"/>
              <w:rPr>
                <w:i/>
                <w:sz w:val="20"/>
              </w:rPr>
            </w:pPr>
            <w:r>
              <w:rPr>
                <w:i/>
                <w:color w:val="231F20"/>
                <w:sz w:val="20"/>
              </w:rPr>
              <w:t>{e.g., BTN1 mill/BTN</w:t>
            </w:r>
          </w:p>
          <w:p w14:paraId="4436F72B" w14:textId="77777777" w:rsidR="00831252" w:rsidRDefault="00831252" w:rsidP="00B53AE4">
            <w:pPr>
              <w:pStyle w:val="TableParagraph"/>
              <w:spacing w:before="50"/>
              <w:ind w:left="100"/>
              <w:rPr>
                <w:i/>
                <w:sz w:val="20"/>
              </w:rPr>
            </w:pPr>
            <w:r>
              <w:rPr>
                <w:i/>
                <w:color w:val="231F20"/>
                <w:sz w:val="20"/>
              </w:rPr>
              <w:t>0.5 mill}</w:t>
            </w:r>
          </w:p>
        </w:tc>
        <w:tc>
          <w:tcPr>
            <w:tcW w:w="1575" w:type="dxa"/>
          </w:tcPr>
          <w:p w14:paraId="0BB4FED2" w14:textId="77777777" w:rsidR="00831252" w:rsidRDefault="00831252" w:rsidP="00B53AE4">
            <w:pPr>
              <w:pStyle w:val="TableParagraph"/>
              <w:spacing w:before="53" w:line="292" w:lineRule="auto"/>
              <w:ind w:left="100" w:right="144"/>
              <w:rPr>
                <w:i/>
                <w:sz w:val="20"/>
              </w:rPr>
            </w:pPr>
            <w:r>
              <w:rPr>
                <w:i/>
                <w:color w:val="231F20"/>
                <w:sz w:val="20"/>
              </w:rPr>
              <w:t>{e.g., Lead partner in a JV A&amp;B&amp;C}</w:t>
            </w:r>
          </w:p>
        </w:tc>
      </w:tr>
      <w:tr w:rsidR="00831252" w14:paraId="658938ED" w14:textId="77777777" w:rsidTr="00B53AE4">
        <w:trPr>
          <w:trHeight w:val="1250"/>
        </w:trPr>
        <w:tc>
          <w:tcPr>
            <w:tcW w:w="1157" w:type="dxa"/>
          </w:tcPr>
          <w:p w14:paraId="5CB78CAC" w14:textId="77777777" w:rsidR="00831252" w:rsidRDefault="00831252" w:rsidP="00B53AE4">
            <w:pPr>
              <w:pStyle w:val="TableParagraph"/>
              <w:spacing w:before="53" w:line="292" w:lineRule="auto"/>
              <w:ind w:left="100" w:right="81"/>
              <w:rPr>
                <w:i/>
                <w:sz w:val="20"/>
              </w:rPr>
            </w:pPr>
            <w:r>
              <w:rPr>
                <w:i/>
                <w:color w:val="231F20"/>
                <w:sz w:val="20"/>
              </w:rPr>
              <w:t>{e.g., Jan- May 2008}</w:t>
            </w:r>
          </w:p>
        </w:tc>
        <w:tc>
          <w:tcPr>
            <w:tcW w:w="2863" w:type="dxa"/>
          </w:tcPr>
          <w:p w14:paraId="089C973A" w14:textId="77777777" w:rsidR="00831252" w:rsidRDefault="00831252" w:rsidP="00B53AE4">
            <w:pPr>
              <w:pStyle w:val="TableParagraph"/>
              <w:spacing w:before="53" w:line="292" w:lineRule="auto"/>
              <w:ind w:left="100" w:right="86"/>
              <w:rPr>
                <w:i/>
                <w:sz w:val="20"/>
              </w:rPr>
            </w:pPr>
            <w:r>
              <w:rPr>
                <w:i/>
                <w:color w:val="231F20"/>
                <w:sz w:val="20"/>
              </w:rPr>
              <w:t>{e.g., “Support to sub-national government............</w:t>
            </w:r>
            <w:proofErr w:type="gramStart"/>
            <w:r>
              <w:rPr>
                <w:i/>
                <w:color w:val="231F20"/>
                <w:sz w:val="20"/>
              </w:rPr>
              <w:t>” :</w:t>
            </w:r>
            <w:proofErr w:type="gramEnd"/>
            <w:r>
              <w:rPr>
                <w:i/>
                <w:color w:val="231F20"/>
                <w:sz w:val="20"/>
              </w:rPr>
              <w:t xml:space="preserve"> drafted secondary level regulations on..............}</w:t>
            </w:r>
          </w:p>
        </w:tc>
        <w:tc>
          <w:tcPr>
            <w:tcW w:w="1695" w:type="dxa"/>
          </w:tcPr>
          <w:p w14:paraId="7A623F65" w14:textId="77777777" w:rsidR="00831252" w:rsidRDefault="00831252" w:rsidP="00B53AE4">
            <w:pPr>
              <w:pStyle w:val="TableParagraph"/>
              <w:spacing w:before="53" w:line="292" w:lineRule="auto"/>
              <w:ind w:left="100" w:right="84"/>
              <w:rPr>
                <w:i/>
                <w:sz w:val="20"/>
              </w:rPr>
            </w:pPr>
            <w:r>
              <w:rPr>
                <w:i/>
                <w:color w:val="231F20"/>
                <w:sz w:val="20"/>
              </w:rPr>
              <w:t>{e.g., municipality of.........,</w:t>
            </w:r>
            <w:r>
              <w:rPr>
                <w:i/>
                <w:color w:val="231F20"/>
                <w:spacing w:val="-16"/>
                <w:sz w:val="20"/>
              </w:rPr>
              <w:t xml:space="preserve"> </w:t>
            </w:r>
            <w:r>
              <w:rPr>
                <w:i/>
                <w:color w:val="231F20"/>
                <w:sz w:val="20"/>
              </w:rPr>
              <w:t>country}</w:t>
            </w:r>
          </w:p>
        </w:tc>
        <w:tc>
          <w:tcPr>
            <w:tcW w:w="2111" w:type="dxa"/>
          </w:tcPr>
          <w:p w14:paraId="2626EFCB" w14:textId="77777777" w:rsidR="00831252" w:rsidRDefault="00831252" w:rsidP="00B53AE4">
            <w:pPr>
              <w:pStyle w:val="TableParagraph"/>
              <w:spacing w:before="53" w:line="292" w:lineRule="auto"/>
              <w:ind w:left="100" w:right="369"/>
              <w:rPr>
                <w:i/>
                <w:sz w:val="20"/>
              </w:rPr>
            </w:pPr>
            <w:r>
              <w:rPr>
                <w:i/>
                <w:color w:val="231F20"/>
                <w:sz w:val="20"/>
              </w:rPr>
              <w:t>{e.g., BTN 0.2 mil/ BTN 0.2 mil}</w:t>
            </w:r>
          </w:p>
        </w:tc>
        <w:tc>
          <w:tcPr>
            <w:tcW w:w="1575" w:type="dxa"/>
          </w:tcPr>
          <w:p w14:paraId="3EC9FA04" w14:textId="77777777" w:rsidR="00831252" w:rsidRDefault="00831252" w:rsidP="00B53AE4">
            <w:pPr>
              <w:pStyle w:val="TableParagraph"/>
              <w:spacing w:before="53" w:line="292" w:lineRule="auto"/>
              <w:ind w:left="100" w:right="422"/>
              <w:rPr>
                <w:i/>
                <w:sz w:val="20"/>
              </w:rPr>
            </w:pPr>
            <w:r>
              <w:rPr>
                <w:i/>
                <w:color w:val="231F20"/>
                <w:sz w:val="20"/>
              </w:rPr>
              <w:t>{e.g., sole Consultant}</w:t>
            </w:r>
          </w:p>
        </w:tc>
      </w:tr>
    </w:tbl>
    <w:p w14:paraId="5C59D541" w14:textId="77777777" w:rsidR="00831252" w:rsidRDefault="00831252" w:rsidP="00831252">
      <w:pPr>
        <w:spacing w:line="292" w:lineRule="auto"/>
        <w:rPr>
          <w:sz w:val="20"/>
        </w:rPr>
        <w:sectPr w:rsidR="00831252">
          <w:pgSz w:w="11910" w:h="16840"/>
          <w:pgMar w:top="1120" w:right="940" w:bottom="1360" w:left="940" w:header="0" w:footer="916" w:gutter="0"/>
          <w:cols w:space="720"/>
        </w:sectPr>
      </w:pPr>
    </w:p>
    <w:p w14:paraId="7D5713CC" w14:textId="77777777" w:rsidR="00831252" w:rsidRDefault="00831252" w:rsidP="00831252">
      <w:pPr>
        <w:pStyle w:val="Heading3"/>
        <w:spacing w:before="63"/>
        <w:ind w:left="2802"/>
      </w:pPr>
      <w:r>
        <w:rPr>
          <w:color w:val="231F20"/>
        </w:rPr>
        <w:lastRenderedPageBreak/>
        <w:t>Form TECH-3 (for Full Technical Proposal)</w:t>
      </w:r>
    </w:p>
    <w:p w14:paraId="109F7C9D" w14:textId="77777777" w:rsidR="00831252" w:rsidRDefault="00831252" w:rsidP="00831252">
      <w:pPr>
        <w:pStyle w:val="BodyText"/>
        <w:spacing w:before="8"/>
        <w:rPr>
          <w:b/>
          <w:sz w:val="26"/>
        </w:rPr>
      </w:pPr>
    </w:p>
    <w:p w14:paraId="517C3E1E" w14:textId="77777777" w:rsidR="00831252" w:rsidRDefault="00831252" w:rsidP="00831252">
      <w:pPr>
        <w:spacing w:line="266" w:lineRule="auto"/>
        <w:ind w:left="371" w:right="370"/>
        <w:jc w:val="center"/>
        <w:rPr>
          <w:b/>
        </w:rPr>
      </w:pPr>
      <w:r>
        <w:rPr>
          <w:b/>
          <w:color w:val="231F20"/>
        </w:rPr>
        <w:t>Comments and Suggestions on the Terms of Reference, Counterpart Staff, and Facilities to be Provided by the Client</w:t>
      </w:r>
    </w:p>
    <w:p w14:paraId="2667EFC0" w14:textId="77777777" w:rsidR="00831252" w:rsidRDefault="00831252" w:rsidP="00831252">
      <w:pPr>
        <w:pStyle w:val="BodyText"/>
        <w:spacing w:before="2"/>
        <w:rPr>
          <w:b/>
          <w:sz w:val="24"/>
        </w:rPr>
      </w:pPr>
    </w:p>
    <w:p w14:paraId="7C654CF9" w14:textId="77777777" w:rsidR="00831252" w:rsidRDefault="00831252" w:rsidP="00831252">
      <w:pPr>
        <w:pStyle w:val="BodyText"/>
        <w:spacing w:line="266" w:lineRule="auto"/>
        <w:ind w:left="307" w:right="304"/>
        <w:jc w:val="both"/>
      </w:pPr>
      <w:r>
        <w:rPr>
          <w:color w:val="231F20"/>
        </w:rPr>
        <w:t xml:space="preserve">Form TECH-3: comments and suggestions on the </w:t>
      </w:r>
      <w:r>
        <w:rPr>
          <w:color w:val="231F20"/>
          <w:spacing w:val="-6"/>
        </w:rPr>
        <w:t xml:space="preserve">Terms </w:t>
      </w:r>
      <w:r>
        <w:rPr>
          <w:color w:val="231F20"/>
        </w:rPr>
        <w:t>of Reference that could improve the quality/effectiveness of the assignment; and on requirements for counterpart staff and facilities, which</w:t>
      </w:r>
      <w:r>
        <w:rPr>
          <w:color w:val="231F20"/>
          <w:spacing w:val="-31"/>
        </w:rPr>
        <w:t xml:space="preserve"> </w:t>
      </w:r>
      <w:r>
        <w:rPr>
          <w:color w:val="231F20"/>
        </w:rPr>
        <w:t>are</w:t>
      </w:r>
      <w:r>
        <w:rPr>
          <w:color w:val="231F20"/>
          <w:spacing w:val="-31"/>
        </w:rPr>
        <w:t xml:space="preserve"> </w:t>
      </w:r>
      <w:r>
        <w:rPr>
          <w:color w:val="231F20"/>
        </w:rPr>
        <w:t>provided</w:t>
      </w:r>
      <w:r>
        <w:rPr>
          <w:color w:val="231F20"/>
          <w:spacing w:val="-31"/>
        </w:rPr>
        <w:t xml:space="preserve"> </w:t>
      </w:r>
      <w:r>
        <w:rPr>
          <w:color w:val="231F20"/>
        </w:rPr>
        <w:t>by</w:t>
      </w:r>
      <w:r>
        <w:rPr>
          <w:color w:val="231F20"/>
          <w:spacing w:val="-30"/>
        </w:rPr>
        <w:t xml:space="preserve"> </w:t>
      </w:r>
      <w:r>
        <w:rPr>
          <w:color w:val="231F20"/>
        </w:rPr>
        <w:t>the</w:t>
      </w:r>
      <w:r>
        <w:rPr>
          <w:color w:val="231F20"/>
          <w:spacing w:val="-31"/>
        </w:rPr>
        <w:t xml:space="preserve"> </w:t>
      </w:r>
      <w:r>
        <w:rPr>
          <w:color w:val="231F20"/>
        </w:rPr>
        <w:t>Client,</w:t>
      </w:r>
      <w:r>
        <w:rPr>
          <w:color w:val="231F20"/>
          <w:spacing w:val="-31"/>
        </w:rPr>
        <w:t xml:space="preserve"> </w:t>
      </w:r>
      <w:r>
        <w:rPr>
          <w:color w:val="231F20"/>
        </w:rPr>
        <w:t>including:</w:t>
      </w:r>
      <w:r>
        <w:rPr>
          <w:color w:val="231F20"/>
          <w:spacing w:val="-30"/>
        </w:rPr>
        <w:t xml:space="preserve"> </w:t>
      </w:r>
      <w:r>
        <w:rPr>
          <w:color w:val="231F20"/>
        </w:rPr>
        <w:t>administrative</w:t>
      </w:r>
      <w:r>
        <w:rPr>
          <w:color w:val="231F20"/>
          <w:spacing w:val="-31"/>
        </w:rPr>
        <w:t xml:space="preserve"> </w:t>
      </w:r>
      <w:r>
        <w:rPr>
          <w:color w:val="231F20"/>
        </w:rPr>
        <w:t>support,</w:t>
      </w:r>
      <w:r>
        <w:rPr>
          <w:color w:val="231F20"/>
          <w:spacing w:val="-31"/>
        </w:rPr>
        <w:t xml:space="preserve"> </w:t>
      </w:r>
      <w:r>
        <w:rPr>
          <w:color w:val="231F20"/>
        </w:rPr>
        <w:t>office</w:t>
      </w:r>
      <w:r>
        <w:rPr>
          <w:color w:val="231F20"/>
          <w:spacing w:val="-31"/>
        </w:rPr>
        <w:t xml:space="preserve"> </w:t>
      </w:r>
      <w:r>
        <w:rPr>
          <w:color w:val="231F20"/>
        </w:rPr>
        <w:t>space,</w:t>
      </w:r>
      <w:r>
        <w:rPr>
          <w:color w:val="231F20"/>
          <w:spacing w:val="-30"/>
        </w:rPr>
        <w:t xml:space="preserve"> </w:t>
      </w:r>
      <w:r>
        <w:rPr>
          <w:color w:val="231F20"/>
        </w:rPr>
        <w:t>local</w:t>
      </w:r>
      <w:r>
        <w:rPr>
          <w:color w:val="231F20"/>
          <w:spacing w:val="-31"/>
        </w:rPr>
        <w:t xml:space="preserve"> </w:t>
      </w:r>
      <w:r>
        <w:rPr>
          <w:color w:val="231F20"/>
        </w:rPr>
        <w:t>transportation, equipment, data,</w:t>
      </w:r>
      <w:r>
        <w:rPr>
          <w:color w:val="231F20"/>
          <w:spacing w:val="-3"/>
        </w:rPr>
        <w:t xml:space="preserve"> </w:t>
      </w:r>
      <w:r>
        <w:rPr>
          <w:color w:val="231F20"/>
        </w:rPr>
        <w:t>etc.</w:t>
      </w:r>
    </w:p>
    <w:p w14:paraId="5546DD73" w14:textId="77777777" w:rsidR="00831252" w:rsidRDefault="00831252" w:rsidP="00831252">
      <w:pPr>
        <w:pStyle w:val="BodyText"/>
        <w:spacing w:before="1"/>
        <w:rPr>
          <w:sz w:val="24"/>
        </w:rPr>
      </w:pPr>
    </w:p>
    <w:p w14:paraId="1AAA5B52" w14:textId="77777777" w:rsidR="00831252" w:rsidRDefault="00831252" w:rsidP="00831252">
      <w:pPr>
        <w:pStyle w:val="Heading3"/>
        <w:ind w:right="370"/>
        <w:jc w:val="center"/>
      </w:pPr>
      <w:r>
        <w:rPr>
          <w:color w:val="231F20"/>
        </w:rPr>
        <w:t>A - On the Terms of Reference</w:t>
      </w:r>
    </w:p>
    <w:p w14:paraId="147E2AC3" w14:textId="77777777" w:rsidR="00831252" w:rsidRDefault="00831252" w:rsidP="00831252">
      <w:pPr>
        <w:spacing w:before="27"/>
        <w:ind w:left="307"/>
        <w:rPr>
          <w:i/>
        </w:rPr>
      </w:pPr>
      <w:r>
        <w:rPr>
          <w:i/>
          <w:color w:val="231F20"/>
        </w:rPr>
        <w:t>{Improvements to the Terms of Reference, if any}</w:t>
      </w:r>
    </w:p>
    <w:p w14:paraId="473B49BD" w14:textId="77777777" w:rsidR="00831252" w:rsidRDefault="00831252" w:rsidP="00831252">
      <w:pPr>
        <w:pStyle w:val="BodyText"/>
        <w:rPr>
          <w:i/>
          <w:sz w:val="24"/>
        </w:rPr>
      </w:pPr>
    </w:p>
    <w:p w14:paraId="4888BBC4" w14:textId="77777777" w:rsidR="00831252" w:rsidRDefault="00831252" w:rsidP="00831252">
      <w:pPr>
        <w:pStyle w:val="BodyText"/>
        <w:spacing w:before="1"/>
        <w:rPr>
          <w:i/>
          <w:sz w:val="27"/>
        </w:rPr>
      </w:pPr>
    </w:p>
    <w:p w14:paraId="40981B74" w14:textId="77777777" w:rsidR="00831252" w:rsidRDefault="00831252" w:rsidP="00831252">
      <w:pPr>
        <w:pStyle w:val="Heading3"/>
        <w:ind w:left="3020"/>
      </w:pPr>
      <w:r>
        <w:rPr>
          <w:color w:val="231F20"/>
        </w:rPr>
        <w:t>B - On Counterpart Staff and Facilities</w:t>
      </w:r>
    </w:p>
    <w:p w14:paraId="26621566" w14:textId="77777777" w:rsidR="00831252" w:rsidRDefault="00831252" w:rsidP="00831252">
      <w:pPr>
        <w:spacing w:before="27" w:line="266" w:lineRule="auto"/>
        <w:ind w:left="307" w:right="305"/>
        <w:jc w:val="both"/>
        <w:rPr>
          <w:i/>
        </w:rPr>
      </w:pPr>
      <w:r>
        <w:rPr>
          <w:i/>
          <w:color w:val="231F20"/>
        </w:rPr>
        <w:t>{Comments on counterpart staff and facilities to be provided by the Client. For example, administrative support, office space, local transportation, equipment, data, background reports, etc., if any}</w:t>
      </w:r>
    </w:p>
    <w:p w14:paraId="1BDB9EE2" w14:textId="77777777" w:rsidR="00831252" w:rsidRDefault="00831252" w:rsidP="00831252">
      <w:pPr>
        <w:spacing w:line="266" w:lineRule="auto"/>
        <w:jc w:val="both"/>
        <w:sectPr w:rsidR="00831252">
          <w:pgSz w:w="11910" w:h="16840"/>
          <w:pgMar w:top="1120" w:right="940" w:bottom="1360" w:left="940" w:header="0" w:footer="916" w:gutter="0"/>
          <w:cols w:space="720"/>
        </w:sectPr>
      </w:pPr>
    </w:p>
    <w:p w14:paraId="536AF9C0" w14:textId="77777777" w:rsidR="00831252" w:rsidRDefault="00831252" w:rsidP="00831252">
      <w:pPr>
        <w:pStyle w:val="Heading3"/>
        <w:spacing w:before="63"/>
        <w:ind w:left="2527"/>
      </w:pPr>
      <w:r>
        <w:rPr>
          <w:color w:val="231F20"/>
        </w:rPr>
        <w:lastRenderedPageBreak/>
        <w:t>Form TECH-4 (for Full Technical Proposal Only)</w:t>
      </w:r>
    </w:p>
    <w:p w14:paraId="49FC16B0" w14:textId="77777777" w:rsidR="00831252" w:rsidRDefault="00831252" w:rsidP="00831252">
      <w:pPr>
        <w:pStyle w:val="BodyText"/>
        <w:spacing w:before="8"/>
        <w:rPr>
          <w:b/>
          <w:sz w:val="26"/>
        </w:rPr>
      </w:pPr>
    </w:p>
    <w:p w14:paraId="66FF32E7" w14:textId="77777777" w:rsidR="00831252" w:rsidRDefault="00831252" w:rsidP="00831252">
      <w:pPr>
        <w:spacing w:line="266" w:lineRule="auto"/>
        <w:ind w:left="369" w:right="370"/>
        <w:jc w:val="center"/>
        <w:rPr>
          <w:b/>
        </w:rPr>
      </w:pPr>
      <w:r>
        <w:rPr>
          <w:b/>
          <w:color w:val="231F20"/>
        </w:rPr>
        <w:t>Description of Approach, Methodology, and Work Plan in Responding to the Terms of Reference</w:t>
      </w:r>
    </w:p>
    <w:p w14:paraId="6750C75E" w14:textId="77777777" w:rsidR="00831252" w:rsidRDefault="00831252" w:rsidP="00831252">
      <w:pPr>
        <w:pStyle w:val="BodyText"/>
        <w:spacing w:before="2"/>
        <w:rPr>
          <w:b/>
          <w:sz w:val="24"/>
        </w:rPr>
      </w:pPr>
    </w:p>
    <w:p w14:paraId="20FD603B" w14:textId="77777777" w:rsidR="00831252" w:rsidRDefault="00831252" w:rsidP="00831252">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14:paraId="33616D4F" w14:textId="77777777" w:rsidR="00831252" w:rsidRDefault="00831252" w:rsidP="00831252">
      <w:pPr>
        <w:pStyle w:val="BodyText"/>
        <w:spacing w:before="2"/>
        <w:rPr>
          <w:sz w:val="24"/>
        </w:rPr>
      </w:pPr>
    </w:p>
    <w:p w14:paraId="3BAB3A2E" w14:textId="77777777" w:rsidR="00831252" w:rsidRDefault="00831252" w:rsidP="00831252">
      <w:pPr>
        <w:pStyle w:val="BodyText"/>
        <w:ind w:left="307"/>
        <w:jc w:val="both"/>
      </w:pPr>
      <w:r>
        <w:rPr>
          <w:color w:val="231F20"/>
        </w:rPr>
        <w:t>{Suggested structure of your Technical Proposal (in FTP format):</w:t>
      </w:r>
    </w:p>
    <w:p w14:paraId="32E3BF51" w14:textId="77777777" w:rsidR="00831252" w:rsidRDefault="00831252" w:rsidP="00121205">
      <w:pPr>
        <w:pStyle w:val="ListParagraph"/>
        <w:numPr>
          <w:ilvl w:val="1"/>
          <w:numId w:val="82"/>
        </w:numPr>
        <w:tabs>
          <w:tab w:val="left" w:pos="1327"/>
          <w:tab w:val="left" w:pos="1328"/>
        </w:tabs>
        <w:spacing w:before="84"/>
        <w:ind w:hanging="510"/>
      </w:pPr>
      <w:r>
        <w:rPr>
          <w:color w:val="231F20"/>
          <w:spacing w:val="-4"/>
        </w:rPr>
        <w:t xml:space="preserve">Technical </w:t>
      </w:r>
      <w:r>
        <w:rPr>
          <w:color w:val="231F20"/>
        </w:rPr>
        <w:t>Approach and</w:t>
      </w:r>
      <w:r>
        <w:rPr>
          <w:color w:val="231F20"/>
          <w:spacing w:val="-9"/>
        </w:rPr>
        <w:t xml:space="preserve"> </w:t>
      </w:r>
      <w:r>
        <w:rPr>
          <w:color w:val="231F20"/>
        </w:rPr>
        <w:t>Methodology</w:t>
      </w:r>
    </w:p>
    <w:p w14:paraId="662F60A3" w14:textId="77777777" w:rsidR="00831252" w:rsidRDefault="00831252" w:rsidP="00121205">
      <w:pPr>
        <w:pStyle w:val="ListParagraph"/>
        <w:numPr>
          <w:ilvl w:val="1"/>
          <w:numId w:val="82"/>
        </w:numPr>
        <w:tabs>
          <w:tab w:val="left" w:pos="1327"/>
          <w:tab w:val="left" w:pos="1328"/>
        </w:tabs>
        <w:spacing w:before="83"/>
        <w:ind w:hanging="510"/>
      </w:pPr>
      <w:r>
        <w:rPr>
          <w:color w:val="231F20"/>
        </w:rPr>
        <w:t>Work</w:t>
      </w:r>
      <w:r>
        <w:rPr>
          <w:color w:val="231F20"/>
          <w:spacing w:val="-2"/>
        </w:rPr>
        <w:t xml:space="preserve"> </w:t>
      </w:r>
      <w:r>
        <w:rPr>
          <w:color w:val="231F20"/>
        </w:rPr>
        <w:t>Plan</w:t>
      </w:r>
    </w:p>
    <w:p w14:paraId="429B41BA" w14:textId="77777777" w:rsidR="00831252" w:rsidRDefault="00831252" w:rsidP="00121205">
      <w:pPr>
        <w:pStyle w:val="ListParagraph"/>
        <w:numPr>
          <w:ilvl w:val="1"/>
          <w:numId w:val="82"/>
        </w:numPr>
        <w:tabs>
          <w:tab w:val="left" w:pos="1327"/>
          <w:tab w:val="left" w:pos="1328"/>
        </w:tabs>
        <w:spacing w:before="84"/>
        <w:ind w:hanging="510"/>
      </w:pPr>
      <w:r>
        <w:rPr>
          <w:color w:val="231F20"/>
        </w:rPr>
        <w:t>Organization and</w:t>
      </w:r>
      <w:r>
        <w:rPr>
          <w:color w:val="231F20"/>
          <w:spacing w:val="-2"/>
        </w:rPr>
        <w:t xml:space="preserve"> </w:t>
      </w:r>
      <w:r>
        <w:rPr>
          <w:color w:val="231F20"/>
        </w:rPr>
        <w:t>Staffing}</w:t>
      </w:r>
    </w:p>
    <w:p w14:paraId="593567B7" w14:textId="77777777" w:rsidR="00831252" w:rsidRDefault="00831252" w:rsidP="00831252">
      <w:pPr>
        <w:pStyle w:val="BodyText"/>
        <w:spacing w:before="7"/>
        <w:rPr>
          <w:sz w:val="31"/>
        </w:rPr>
      </w:pPr>
    </w:p>
    <w:p w14:paraId="70D8CDF0" w14:textId="77777777" w:rsidR="00831252" w:rsidRDefault="00831252" w:rsidP="00121205">
      <w:pPr>
        <w:pStyle w:val="ListParagraph"/>
        <w:numPr>
          <w:ilvl w:val="0"/>
          <w:numId w:val="81"/>
        </w:numPr>
        <w:tabs>
          <w:tab w:val="left" w:pos="818"/>
        </w:tabs>
        <w:spacing w:before="0" w:line="266" w:lineRule="auto"/>
        <w:ind w:right="304" w:hanging="510"/>
        <w:jc w:val="both"/>
      </w:pPr>
      <w:r>
        <w:rPr>
          <w:b/>
          <w:i/>
          <w:color w:val="231F20"/>
          <w:u w:val="thick" w:color="231F20"/>
        </w:rPr>
        <w:t>Technical Approach and Methodology.</w:t>
      </w:r>
      <w:r>
        <w:rPr>
          <w:b/>
          <w:i/>
          <w:color w:val="231F20"/>
        </w:rPr>
        <w:t xml:space="preserve"> </w:t>
      </w:r>
      <w:r>
        <w:rPr>
          <w:color w:val="231F20"/>
        </w:rPr>
        <w:t xml:space="preserve">{Please explain your understanding of the objectives of the assignment as outlined in the </w:t>
      </w:r>
      <w:r>
        <w:rPr>
          <w:color w:val="231F20"/>
          <w:spacing w:val="-6"/>
        </w:rPr>
        <w:t xml:space="preserve">Terms </w:t>
      </w:r>
      <w:r>
        <w:rPr>
          <w:color w:val="231F20"/>
        </w:rPr>
        <w:t xml:space="preserve">of Reference (TORs), the technical approach, and the methodology you would adopt for implementing the tasks to deliver the expected output(s), and the degree of detail of such output.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14:paraId="4861770F" w14:textId="77777777" w:rsidR="00831252" w:rsidRDefault="00831252" w:rsidP="00831252">
      <w:pPr>
        <w:pStyle w:val="BodyText"/>
        <w:spacing w:before="11"/>
        <w:rPr>
          <w:sz w:val="28"/>
        </w:rPr>
      </w:pPr>
    </w:p>
    <w:p w14:paraId="5E21527D" w14:textId="77777777" w:rsidR="00831252" w:rsidRDefault="00831252" w:rsidP="00121205">
      <w:pPr>
        <w:pStyle w:val="ListParagraph"/>
        <w:numPr>
          <w:ilvl w:val="0"/>
          <w:numId w:val="81"/>
        </w:numPr>
        <w:tabs>
          <w:tab w:val="left" w:pos="818"/>
        </w:tabs>
        <w:spacing w:before="0" w:line="266" w:lineRule="auto"/>
        <w:ind w:right="304" w:hanging="510"/>
        <w:jc w:val="both"/>
      </w:pPr>
      <w:r>
        <w:rPr>
          <w:b/>
          <w:i/>
          <w:color w:val="231F20"/>
          <w:u w:val="thick" w:color="231F20"/>
        </w:rPr>
        <w:t>Work Plan.</w:t>
      </w:r>
      <w:r>
        <w:rPr>
          <w:b/>
          <w:i/>
          <w:color w:val="231F20"/>
        </w:rPr>
        <w:t xml:space="preserve"> </w:t>
      </w:r>
      <w:r>
        <w:rPr>
          <w:color w:val="231F20"/>
        </w:rPr>
        <w:t>{Please outline the plan for the implementation of the main activities/tasks of the</w:t>
      </w:r>
      <w:r>
        <w:rPr>
          <w:color w:val="231F20"/>
          <w:spacing w:val="-7"/>
        </w:rPr>
        <w:t xml:space="preserve"> </w:t>
      </w:r>
      <w:r>
        <w:rPr>
          <w:color w:val="231F20"/>
        </w:rPr>
        <w:t>assignment,</w:t>
      </w:r>
      <w:r>
        <w:rPr>
          <w:color w:val="231F20"/>
          <w:spacing w:val="-7"/>
        </w:rPr>
        <w:t xml:space="preserve"> </w:t>
      </w:r>
      <w:r>
        <w:rPr>
          <w:color w:val="231F20"/>
        </w:rPr>
        <w:t>their</w:t>
      </w:r>
      <w:r>
        <w:rPr>
          <w:color w:val="231F20"/>
          <w:spacing w:val="-7"/>
        </w:rPr>
        <w:t xml:space="preserve"> </w:t>
      </w:r>
      <w:r>
        <w:rPr>
          <w:color w:val="231F20"/>
        </w:rPr>
        <w:t>content</w:t>
      </w:r>
      <w:r>
        <w:rPr>
          <w:color w:val="231F20"/>
          <w:spacing w:val="-7"/>
        </w:rPr>
        <w:t xml:space="preserve"> </w:t>
      </w:r>
      <w:r>
        <w:rPr>
          <w:color w:val="231F20"/>
        </w:rPr>
        <w:t>and</w:t>
      </w:r>
      <w:r>
        <w:rPr>
          <w:color w:val="231F20"/>
          <w:spacing w:val="-7"/>
        </w:rPr>
        <w:t xml:space="preserve"> </w:t>
      </w:r>
      <w:r>
        <w:rPr>
          <w:color w:val="231F20"/>
        </w:rPr>
        <w:t>duration,</w:t>
      </w:r>
      <w:r>
        <w:rPr>
          <w:color w:val="231F20"/>
          <w:spacing w:val="-7"/>
        </w:rPr>
        <w:t xml:space="preserve"> </w:t>
      </w:r>
      <w:r>
        <w:rPr>
          <w:color w:val="231F20"/>
        </w:rPr>
        <w:t>phasing</w:t>
      </w:r>
      <w:r>
        <w:rPr>
          <w:color w:val="231F20"/>
          <w:spacing w:val="-6"/>
        </w:rPr>
        <w:t xml:space="preserve"> </w:t>
      </w:r>
      <w:r>
        <w:rPr>
          <w:color w:val="231F20"/>
        </w:rPr>
        <w:t>and</w:t>
      </w:r>
      <w:r>
        <w:rPr>
          <w:color w:val="231F20"/>
          <w:spacing w:val="-7"/>
        </w:rPr>
        <w:t xml:space="preserve"> </w:t>
      </w:r>
      <w:r>
        <w:rPr>
          <w:color w:val="231F20"/>
        </w:rPr>
        <w:t>interrelations,</w:t>
      </w:r>
      <w:r>
        <w:rPr>
          <w:color w:val="231F20"/>
          <w:spacing w:val="-7"/>
        </w:rPr>
        <w:t xml:space="preserve"> </w:t>
      </w:r>
      <w:r>
        <w:rPr>
          <w:color w:val="231F20"/>
        </w:rPr>
        <w:t>milestones</w:t>
      </w:r>
      <w:r>
        <w:rPr>
          <w:color w:val="231F20"/>
          <w:spacing w:val="-7"/>
        </w:rPr>
        <w:t xml:space="preserve"> </w:t>
      </w:r>
      <w:r>
        <w:rPr>
          <w:color w:val="231F20"/>
        </w:rPr>
        <w:t>(including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w:t>
      </w:r>
      <w:r>
        <w:rPr>
          <w:color w:val="231F20"/>
          <w:spacing w:val="-15"/>
        </w:rPr>
        <w:t xml:space="preserve"> </w:t>
      </w:r>
      <w:r>
        <w:rPr>
          <w:color w:val="231F20"/>
        </w:rPr>
        <w:t>Form.}</w:t>
      </w:r>
    </w:p>
    <w:p w14:paraId="3F666FA9" w14:textId="77777777" w:rsidR="00831252" w:rsidRDefault="00831252" w:rsidP="00831252">
      <w:pPr>
        <w:pStyle w:val="BodyText"/>
        <w:spacing w:before="9"/>
        <w:rPr>
          <w:sz w:val="28"/>
        </w:rPr>
      </w:pPr>
    </w:p>
    <w:p w14:paraId="57D66F99" w14:textId="77777777" w:rsidR="00831252" w:rsidRDefault="00831252" w:rsidP="00121205">
      <w:pPr>
        <w:pStyle w:val="ListParagraph"/>
        <w:numPr>
          <w:ilvl w:val="0"/>
          <w:numId w:val="81"/>
        </w:numPr>
        <w:tabs>
          <w:tab w:val="left" w:pos="818"/>
        </w:tabs>
        <w:spacing w:before="0" w:line="266" w:lineRule="auto"/>
        <w:ind w:right="304" w:hanging="510"/>
        <w:jc w:val="both"/>
      </w:pPr>
      <w:r>
        <w:rPr>
          <w:b/>
          <w:i/>
          <w:color w:val="231F20"/>
          <w:u w:val="thick" w:color="231F20"/>
        </w:rPr>
        <w:t>Organization and Staffing.</w:t>
      </w:r>
      <w:r>
        <w:rPr>
          <w:b/>
          <w:i/>
          <w:color w:val="231F20"/>
        </w:rPr>
        <w:t xml:space="preserve"> </w:t>
      </w:r>
      <w:r>
        <w:rPr>
          <w:color w:val="231F20"/>
        </w:rPr>
        <w:t xml:space="preserve">{Please describe the structure and </w:t>
      </w:r>
      <w:proofErr w:type="gramStart"/>
      <w:r>
        <w:rPr>
          <w:color w:val="231F20"/>
        </w:rPr>
        <w:t>composition  of</w:t>
      </w:r>
      <w:proofErr w:type="gramEnd"/>
      <w:r>
        <w:rPr>
          <w:color w:val="231F20"/>
        </w:rPr>
        <w:t xml:space="preserve">  your  team, including the list of the Key Experts, Non-Key Experts and relevant technical and administrative support</w:t>
      </w:r>
      <w:r>
        <w:rPr>
          <w:color w:val="231F20"/>
          <w:spacing w:val="-2"/>
        </w:rPr>
        <w:t xml:space="preserve"> </w:t>
      </w:r>
      <w:r>
        <w:rPr>
          <w:color w:val="231F20"/>
        </w:rPr>
        <w:t>staff.}</w:t>
      </w:r>
    </w:p>
    <w:p w14:paraId="58842C2E" w14:textId="77777777" w:rsidR="00831252" w:rsidRDefault="00831252" w:rsidP="00831252">
      <w:pPr>
        <w:spacing w:line="266" w:lineRule="auto"/>
        <w:jc w:val="both"/>
        <w:sectPr w:rsidR="00831252">
          <w:pgSz w:w="11910" w:h="16840"/>
          <w:pgMar w:top="1120" w:right="940" w:bottom="1360" w:left="940" w:header="0" w:footer="916" w:gutter="0"/>
          <w:cols w:space="720"/>
        </w:sectPr>
      </w:pPr>
    </w:p>
    <w:p w14:paraId="619FB441" w14:textId="77777777" w:rsidR="00831252" w:rsidRDefault="00831252" w:rsidP="00831252">
      <w:pPr>
        <w:pStyle w:val="Heading3"/>
        <w:spacing w:before="63"/>
        <w:ind w:left="2197"/>
      </w:pPr>
      <w:r>
        <w:rPr>
          <w:color w:val="231F20"/>
        </w:rPr>
        <w:lastRenderedPageBreak/>
        <w:t>Form TECH-4 (for Simplified Technical Proposal Only)</w:t>
      </w:r>
    </w:p>
    <w:p w14:paraId="46D30FC2" w14:textId="77777777" w:rsidR="00831252" w:rsidRDefault="00831252" w:rsidP="00831252">
      <w:pPr>
        <w:pStyle w:val="BodyText"/>
        <w:spacing w:before="8"/>
        <w:rPr>
          <w:b/>
          <w:sz w:val="26"/>
        </w:rPr>
      </w:pPr>
    </w:p>
    <w:p w14:paraId="2A105FC4" w14:textId="77777777" w:rsidR="00831252" w:rsidRDefault="00831252" w:rsidP="00831252">
      <w:pPr>
        <w:ind w:left="307" w:firstLine="219"/>
        <w:rPr>
          <w:b/>
        </w:rPr>
      </w:pPr>
      <w:r>
        <w:rPr>
          <w:b/>
          <w:color w:val="231F20"/>
        </w:rPr>
        <w:t>Description of Approach, Methodology, and Work Plan for Performing the Assignment</w:t>
      </w:r>
    </w:p>
    <w:p w14:paraId="5136B752" w14:textId="77777777" w:rsidR="00831252" w:rsidRDefault="00831252" w:rsidP="00831252">
      <w:pPr>
        <w:pStyle w:val="BodyText"/>
        <w:spacing w:before="8"/>
        <w:rPr>
          <w:b/>
          <w:sz w:val="26"/>
        </w:rPr>
      </w:pPr>
    </w:p>
    <w:p w14:paraId="3B23ABD1" w14:textId="77777777" w:rsidR="00831252" w:rsidRDefault="00831252" w:rsidP="00831252">
      <w:pPr>
        <w:pStyle w:val="BodyText"/>
        <w:spacing w:line="266" w:lineRule="auto"/>
        <w:ind w:left="307" w:right="305"/>
        <w:jc w:val="both"/>
      </w:pPr>
      <w:r>
        <w:rPr>
          <w:color w:val="231F20"/>
        </w:rPr>
        <w:t>Form TECH-4: a description of the approach, methodology, and work plan for performing the assignment,</w:t>
      </w:r>
      <w:r>
        <w:rPr>
          <w:color w:val="231F20"/>
          <w:spacing w:val="-14"/>
        </w:rPr>
        <w:t xml:space="preserve"> </w:t>
      </w:r>
      <w:r>
        <w:rPr>
          <w:color w:val="231F20"/>
        </w:rPr>
        <w:t>including</w:t>
      </w:r>
      <w:r>
        <w:rPr>
          <w:color w:val="231F20"/>
          <w:spacing w:val="-13"/>
        </w:rPr>
        <w:t xml:space="preserve"> </w:t>
      </w:r>
      <w:r>
        <w:rPr>
          <w:color w:val="231F20"/>
        </w:rPr>
        <w:t>a</w:t>
      </w:r>
      <w:r>
        <w:rPr>
          <w:color w:val="231F20"/>
          <w:spacing w:val="-14"/>
        </w:rPr>
        <w:t xml:space="preserve"> </w:t>
      </w:r>
      <w:r>
        <w:rPr>
          <w:color w:val="231F20"/>
        </w:rPr>
        <w:t>detailed</w:t>
      </w:r>
      <w:r>
        <w:rPr>
          <w:color w:val="231F20"/>
          <w:spacing w:val="-13"/>
        </w:rPr>
        <w:t xml:space="preserve"> </w:t>
      </w:r>
      <w:r>
        <w:rPr>
          <w:color w:val="231F20"/>
        </w:rPr>
        <w:t>description</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proposed</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4"/>
        </w:rPr>
        <w:t xml:space="preserve"> </w:t>
      </w:r>
      <w:r>
        <w:rPr>
          <w:color w:val="231F20"/>
        </w:rPr>
        <w:t>staffing</w:t>
      </w:r>
      <w:r>
        <w:rPr>
          <w:color w:val="231F20"/>
          <w:spacing w:val="-13"/>
        </w:rPr>
        <w:t xml:space="preserve"> </w:t>
      </w:r>
      <w:r>
        <w:rPr>
          <w:color w:val="231F20"/>
        </w:rPr>
        <w:t>for</w:t>
      </w:r>
      <w:r>
        <w:rPr>
          <w:color w:val="231F20"/>
          <w:spacing w:val="-14"/>
        </w:rPr>
        <w:t xml:space="preserve"> </w:t>
      </w:r>
      <w:r>
        <w:rPr>
          <w:color w:val="231F20"/>
        </w:rPr>
        <w:t xml:space="preserve">training, if the </w:t>
      </w:r>
      <w:r>
        <w:rPr>
          <w:color w:val="231F20"/>
          <w:spacing w:val="-6"/>
        </w:rPr>
        <w:t xml:space="preserve">Terms </w:t>
      </w:r>
      <w:r>
        <w:rPr>
          <w:color w:val="231F20"/>
        </w:rPr>
        <w:t>of Reference specify training as a specific component of the</w:t>
      </w:r>
      <w:r>
        <w:rPr>
          <w:color w:val="231F20"/>
          <w:spacing w:val="-14"/>
        </w:rPr>
        <w:t xml:space="preserve"> </w:t>
      </w:r>
      <w:r>
        <w:rPr>
          <w:color w:val="231F20"/>
        </w:rPr>
        <w:t>assignment.</w:t>
      </w:r>
    </w:p>
    <w:p w14:paraId="62834166" w14:textId="77777777" w:rsidR="00831252" w:rsidRDefault="00831252" w:rsidP="00831252">
      <w:pPr>
        <w:pStyle w:val="BodyText"/>
        <w:spacing w:before="1"/>
        <w:rPr>
          <w:sz w:val="24"/>
        </w:rPr>
      </w:pPr>
    </w:p>
    <w:p w14:paraId="6070C30A" w14:textId="77777777" w:rsidR="00831252" w:rsidRDefault="00831252" w:rsidP="00831252">
      <w:pPr>
        <w:pStyle w:val="BodyText"/>
        <w:spacing w:before="1"/>
        <w:ind w:left="307"/>
      </w:pPr>
      <w:r>
        <w:rPr>
          <w:color w:val="231F20"/>
        </w:rPr>
        <w:t>{Suggested structure of your Technical Proposal}</w:t>
      </w:r>
    </w:p>
    <w:p w14:paraId="60F7406E" w14:textId="77777777" w:rsidR="00831252" w:rsidRDefault="00831252" w:rsidP="00121205">
      <w:pPr>
        <w:pStyle w:val="ListParagraph"/>
        <w:numPr>
          <w:ilvl w:val="0"/>
          <w:numId w:val="80"/>
        </w:numPr>
        <w:tabs>
          <w:tab w:val="left" w:pos="818"/>
        </w:tabs>
        <w:spacing w:before="83" w:line="266" w:lineRule="auto"/>
        <w:ind w:right="304" w:hanging="510"/>
        <w:jc w:val="both"/>
      </w:pPr>
      <w:r>
        <w:rPr>
          <w:b/>
          <w:i/>
          <w:color w:val="231F20"/>
          <w:u w:val="thick" w:color="231F20"/>
        </w:rPr>
        <w:t>Technical</w:t>
      </w:r>
      <w:r>
        <w:rPr>
          <w:b/>
          <w:i/>
          <w:color w:val="231F20"/>
          <w:spacing w:val="-23"/>
          <w:u w:val="thick" w:color="231F20"/>
        </w:rPr>
        <w:t xml:space="preserve"> </w:t>
      </w:r>
      <w:r>
        <w:rPr>
          <w:b/>
          <w:i/>
          <w:color w:val="231F20"/>
          <w:u w:val="thick" w:color="231F20"/>
        </w:rPr>
        <w:t>Approach,</w:t>
      </w:r>
      <w:r>
        <w:rPr>
          <w:b/>
          <w:i/>
          <w:color w:val="231F20"/>
          <w:spacing w:val="-14"/>
          <w:u w:val="thick" w:color="231F20"/>
        </w:rPr>
        <w:t xml:space="preserve"> </w:t>
      </w:r>
      <w:r>
        <w:rPr>
          <w:b/>
          <w:i/>
          <w:color w:val="231F20"/>
          <w:u w:val="thick" w:color="231F20"/>
        </w:rPr>
        <w:t>Methodology,</w:t>
      </w:r>
      <w:r>
        <w:rPr>
          <w:b/>
          <w:i/>
          <w:color w:val="231F20"/>
          <w:spacing w:val="-14"/>
          <w:u w:val="thick" w:color="231F20"/>
        </w:rPr>
        <w:t xml:space="preserve"> </w:t>
      </w:r>
      <w:r>
        <w:rPr>
          <w:b/>
          <w:i/>
          <w:color w:val="231F20"/>
          <w:u w:val="thick" w:color="231F20"/>
        </w:rPr>
        <w:t>and</w:t>
      </w:r>
      <w:r>
        <w:rPr>
          <w:b/>
          <w:i/>
          <w:color w:val="231F20"/>
          <w:spacing w:val="-14"/>
          <w:u w:val="thick" w:color="231F20"/>
        </w:rPr>
        <w:t xml:space="preserve"> </w:t>
      </w:r>
      <w:r>
        <w:rPr>
          <w:b/>
          <w:i/>
          <w:color w:val="231F20"/>
          <w:u w:val="thick" w:color="231F20"/>
        </w:rPr>
        <w:t>Organization</w:t>
      </w:r>
      <w:r>
        <w:rPr>
          <w:b/>
          <w:i/>
          <w:color w:val="231F20"/>
          <w:spacing w:val="-14"/>
          <w:u w:val="thick" w:color="231F20"/>
        </w:rPr>
        <w:t xml:space="preserve"> </w:t>
      </w:r>
      <w:r>
        <w:rPr>
          <w:b/>
          <w:i/>
          <w:color w:val="231F20"/>
          <w:u w:val="thick" w:color="231F20"/>
        </w:rPr>
        <w:t>of</w:t>
      </w:r>
      <w:r>
        <w:rPr>
          <w:b/>
          <w:i/>
          <w:color w:val="231F20"/>
          <w:spacing w:val="-14"/>
          <w:u w:val="thick" w:color="231F20"/>
        </w:rPr>
        <w:t xml:space="preserve"> </w:t>
      </w:r>
      <w:r>
        <w:rPr>
          <w:b/>
          <w:i/>
          <w:color w:val="231F20"/>
          <w:u w:val="thick" w:color="231F20"/>
        </w:rPr>
        <w:t>the</w:t>
      </w:r>
      <w:r>
        <w:rPr>
          <w:b/>
          <w:i/>
          <w:color w:val="231F20"/>
          <w:spacing w:val="-14"/>
          <w:u w:val="thick" w:color="231F20"/>
        </w:rPr>
        <w:t xml:space="preserve"> </w:t>
      </w:r>
      <w:r>
        <w:rPr>
          <w:b/>
          <w:i/>
          <w:color w:val="231F20"/>
          <w:u w:val="thick" w:color="231F20"/>
        </w:rPr>
        <w:t>Consultant’s</w:t>
      </w:r>
      <w:r>
        <w:rPr>
          <w:b/>
          <w:i/>
          <w:color w:val="231F20"/>
          <w:spacing w:val="-15"/>
          <w:u w:val="thick" w:color="231F20"/>
        </w:rPr>
        <w:t xml:space="preserve"> </w:t>
      </w:r>
      <w:r>
        <w:rPr>
          <w:b/>
          <w:i/>
          <w:color w:val="231F20"/>
          <w:u w:val="thick" w:color="231F20"/>
        </w:rPr>
        <w:t>team</w:t>
      </w:r>
      <w:r>
        <w:rPr>
          <w:i/>
          <w:color w:val="231F20"/>
        </w:rPr>
        <w:t>.</w:t>
      </w:r>
      <w:r>
        <w:rPr>
          <w:i/>
          <w:color w:val="231F20"/>
          <w:spacing w:val="-14"/>
        </w:rPr>
        <w:t xml:space="preserve"> </w:t>
      </w:r>
      <w:r>
        <w:rPr>
          <w:color w:val="231F20"/>
        </w:rPr>
        <w:t xml:space="preserve">{Please explain your understanding of the objectives of the assignment as outlined in the </w:t>
      </w:r>
      <w:r>
        <w:rPr>
          <w:color w:val="231F20"/>
          <w:spacing w:val="-6"/>
        </w:rPr>
        <w:t xml:space="preserve">Terms     </w:t>
      </w:r>
      <w:r>
        <w:rPr>
          <w:color w:val="231F20"/>
        </w:rPr>
        <w:t>of Reference (TOR), the technical approach, and the methodology you would adopt for implementing</w:t>
      </w:r>
      <w:r>
        <w:rPr>
          <w:color w:val="231F20"/>
          <w:spacing w:val="-9"/>
        </w:rPr>
        <w:t xml:space="preserve"> </w:t>
      </w:r>
      <w:r>
        <w:rPr>
          <w:color w:val="231F20"/>
        </w:rPr>
        <w:t>the</w:t>
      </w:r>
      <w:r>
        <w:rPr>
          <w:color w:val="231F20"/>
          <w:spacing w:val="-8"/>
        </w:rPr>
        <w:t xml:space="preserve"> </w:t>
      </w:r>
      <w:r>
        <w:rPr>
          <w:color w:val="231F20"/>
        </w:rPr>
        <w:t>tasks</w:t>
      </w:r>
      <w:r>
        <w:rPr>
          <w:color w:val="231F20"/>
          <w:spacing w:val="-9"/>
        </w:rPr>
        <w:t xml:space="preserve"> </w:t>
      </w:r>
      <w:r>
        <w:rPr>
          <w:color w:val="231F20"/>
        </w:rPr>
        <w:t>to</w:t>
      </w:r>
      <w:r>
        <w:rPr>
          <w:color w:val="231F20"/>
          <w:spacing w:val="-8"/>
        </w:rPr>
        <w:t xml:space="preserve"> </w:t>
      </w:r>
      <w:r>
        <w:rPr>
          <w:color w:val="231F20"/>
        </w:rPr>
        <w:t>deliver</w:t>
      </w:r>
      <w:r>
        <w:rPr>
          <w:color w:val="231F20"/>
          <w:spacing w:val="-9"/>
        </w:rPr>
        <w:t xml:space="preserve"> </w:t>
      </w:r>
      <w:r>
        <w:rPr>
          <w:color w:val="231F20"/>
        </w:rPr>
        <w:t>the</w:t>
      </w:r>
      <w:r>
        <w:rPr>
          <w:color w:val="231F20"/>
          <w:spacing w:val="-8"/>
        </w:rPr>
        <w:t xml:space="preserve"> </w:t>
      </w:r>
      <w:r>
        <w:rPr>
          <w:color w:val="231F20"/>
        </w:rPr>
        <w:t>expected</w:t>
      </w:r>
      <w:r>
        <w:rPr>
          <w:color w:val="231F20"/>
          <w:spacing w:val="-8"/>
        </w:rPr>
        <w:t xml:space="preserve"> </w:t>
      </w:r>
      <w:r>
        <w:rPr>
          <w:color w:val="231F20"/>
        </w:rPr>
        <w:t>output(s);</w:t>
      </w:r>
      <w:r>
        <w:rPr>
          <w:color w:val="231F20"/>
          <w:spacing w:val="-9"/>
        </w:rPr>
        <w:t xml:space="preserve"> </w:t>
      </w:r>
      <w:r>
        <w:rPr>
          <w:color w:val="231F20"/>
        </w:rPr>
        <w:t>the</w:t>
      </w:r>
      <w:r>
        <w:rPr>
          <w:color w:val="231F20"/>
          <w:spacing w:val="-8"/>
        </w:rPr>
        <w:t xml:space="preserve"> </w:t>
      </w:r>
      <w:r>
        <w:rPr>
          <w:color w:val="231F20"/>
        </w:rPr>
        <w:t>degree</w:t>
      </w:r>
      <w:r>
        <w:rPr>
          <w:color w:val="231F20"/>
          <w:spacing w:val="-9"/>
        </w:rPr>
        <w:t xml:space="preserve"> </w:t>
      </w:r>
      <w:r>
        <w:rPr>
          <w:color w:val="231F20"/>
        </w:rPr>
        <w:t>of</w:t>
      </w:r>
      <w:r>
        <w:rPr>
          <w:color w:val="231F20"/>
          <w:spacing w:val="-8"/>
        </w:rPr>
        <w:t xml:space="preserve"> </w:t>
      </w:r>
      <w:r>
        <w:rPr>
          <w:color w:val="231F20"/>
        </w:rPr>
        <w:t>detail</w:t>
      </w:r>
      <w:r>
        <w:rPr>
          <w:color w:val="231F20"/>
          <w:spacing w:val="-9"/>
        </w:rPr>
        <w:t xml:space="preserve"> </w:t>
      </w:r>
      <w:r>
        <w:rPr>
          <w:color w:val="231F20"/>
        </w:rPr>
        <w:t>of</w:t>
      </w:r>
      <w:r>
        <w:rPr>
          <w:color w:val="231F20"/>
          <w:spacing w:val="-8"/>
        </w:rPr>
        <w:t xml:space="preserve"> </w:t>
      </w:r>
      <w:r>
        <w:rPr>
          <w:color w:val="231F20"/>
        </w:rPr>
        <w:t>such</w:t>
      </w:r>
      <w:r>
        <w:rPr>
          <w:color w:val="231F20"/>
          <w:spacing w:val="-8"/>
        </w:rPr>
        <w:t xml:space="preserve"> </w:t>
      </w:r>
      <w:r>
        <w:rPr>
          <w:color w:val="231F20"/>
        </w:rPr>
        <w:t xml:space="preserve">output; and describe the structure and composition of your team. </w:t>
      </w:r>
      <w:r>
        <w:rPr>
          <w:color w:val="231F20"/>
          <w:u w:val="single" w:color="231F20"/>
        </w:rPr>
        <w:t>Please do not repeat/copy the TORs in</w:t>
      </w:r>
      <w:r>
        <w:rPr>
          <w:color w:val="231F20"/>
          <w:spacing w:val="-2"/>
          <w:u w:val="single" w:color="231F20"/>
        </w:rPr>
        <w:t xml:space="preserve"> </w:t>
      </w:r>
      <w:r>
        <w:rPr>
          <w:color w:val="231F20"/>
          <w:u w:val="single" w:color="231F20"/>
        </w:rPr>
        <w:t>here.</w:t>
      </w:r>
      <w:r>
        <w:rPr>
          <w:color w:val="231F20"/>
        </w:rPr>
        <w:t>}</w:t>
      </w:r>
    </w:p>
    <w:p w14:paraId="086FA816" w14:textId="77777777" w:rsidR="00831252" w:rsidRDefault="00831252" w:rsidP="00831252">
      <w:pPr>
        <w:pStyle w:val="BodyText"/>
        <w:spacing w:before="10"/>
        <w:rPr>
          <w:sz w:val="28"/>
        </w:rPr>
      </w:pPr>
    </w:p>
    <w:p w14:paraId="3E900B97" w14:textId="77777777" w:rsidR="00831252" w:rsidRDefault="00831252" w:rsidP="00121205">
      <w:pPr>
        <w:pStyle w:val="ListParagraph"/>
        <w:numPr>
          <w:ilvl w:val="0"/>
          <w:numId w:val="80"/>
        </w:numPr>
        <w:tabs>
          <w:tab w:val="left" w:pos="818"/>
        </w:tabs>
        <w:spacing w:before="0" w:line="266" w:lineRule="auto"/>
        <w:ind w:right="304" w:hanging="510"/>
        <w:jc w:val="both"/>
      </w:pPr>
      <w:r>
        <w:rPr>
          <w:b/>
          <w:i/>
          <w:color w:val="231F20"/>
          <w:u w:val="thick" w:color="231F20"/>
        </w:rPr>
        <w:t>Work</w:t>
      </w:r>
      <w:r>
        <w:rPr>
          <w:b/>
          <w:i/>
          <w:color w:val="231F20"/>
          <w:spacing w:val="-23"/>
          <w:u w:val="thick" w:color="231F20"/>
        </w:rPr>
        <w:t xml:space="preserve"> </w:t>
      </w:r>
      <w:r>
        <w:rPr>
          <w:b/>
          <w:i/>
          <w:color w:val="231F20"/>
          <w:u w:val="thick" w:color="231F20"/>
        </w:rPr>
        <w:t>Plan</w:t>
      </w:r>
      <w:r>
        <w:rPr>
          <w:b/>
          <w:i/>
          <w:color w:val="231F20"/>
          <w:spacing w:val="-23"/>
          <w:u w:val="thick" w:color="231F20"/>
        </w:rPr>
        <w:t xml:space="preserve"> </w:t>
      </w:r>
      <w:r>
        <w:rPr>
          <w:b/>
          <w:i/>
          <w:color w:val="231F20"/>
          <w:u w:val="thick" w:color="231F20"/>
        </w:rPr>
        <w:t>and</w:t>
      </w:r>
      <w:r>
        <w:rPr>
          <w:b/>
          <w:i/>
          <w:color w:val="231F20"/>
          <w:spacing w:val="-22"/>
          <w:u w:val="thick" w:color="231F20"/>
        </w:rPr>
        <w:t xml:space="preserve"> </w:t>
      </w:r>
      <w:r>
        <w:rPr>
          <w:b/>
          <w:i/>
          <w:color w:val="231F20"/>
          <w:u w:val="thick" w:color="231F20"/>
        </w:rPr>
        <w:t>Staffing</w:t>
      </w:r>
      <w:r>
        <w:rPr>
          <w:color w:val="231F20"/>
        </w:rPr>
        <w:t>.</w:t>
      </w:r>
      <w:r>
        <w:rPr>
          <w:color w:val="231F20"/>
          <w:spacing w:val="-23"/>
        </w:rPr>
        <w:t xml:space="preserve"> </w:t>
      </w:r>
      <w:r>
        <w:rPr>
          <w:color w:val="231F20"/>
        </w:rPr>
        <w:t>{Please</w:t>
      </w:r>
      <w:r>
        <w:rPr>
          <w:color w:val="231F20"/>
          <w:spacing w:val="-23"/>
        </w:rPr>
        <w:t xml:space="preserve"> </w:t>
      </w:r>
      <w:r>
        <w:rPr>
          <w:color w:val="231F20"/>
        </w:rPr>
        <w:t>outline</w:t>
      </w:r>
      <w:r>
        <w:rPr>
          <w:color w:val="231F20"/>
          <w:spacing w:val="-22"/>
        </w:rPr>
        <w:t xml:space="preserve"> </w:t>
      </w:r>
      <w:r>
        <w:rPr>
          <w:color w:val="231F20"/>
        </w:rPr>
        <w:t>the</w:t>
      </w:r>
      <w:r>
        <w:rPr>
          <w:color w:val="231F20"/>
          <w:spacing w:val="-23"/>
        </w:rPr>
        <w:t xml:space="preserve"> </w:t>
      </w:r>
      <w:r>
        <w:rPr>
          <w:color w:val="231F20"/>
        </w:rPr>
        <w:t>plan</w:t>
      </w:r>
      <w:r>
        <w:rPr>
          <w:color w:val="231F20"/>
          <w:spacing w:val="-23"/>
        </w:rPr>
        <w:t xml:space="preserve"> </w:t>
      </w:r>
      <w:r>
        <w:rPr>
          <w:color w:val="231F20"/>
        </w:rPr>
        <w:t>for</w:t>
      </w:r>
      <w:r>
        <w:rPr>
          <w:color w:val="231F20"/>
          <w:spacing w:val="-22"/>
        </w:rPr>
        <w:t xml:space="preserve"> </w:t>
      </w:r>
      <w:r>
        <w:rPr>
          <w:color w:val="231F20"/>
        </w:rPr>
        <w:t>the</w:t>
      </w:r>
      <w:r>
        <w:rPr>
          <w:color w:val="231F20"/>
          <w:spacing w:val="-23"/>
        </w:rPr>
        <w:t xml:space="preserve"> </w:t>
      </w:r>
      <w:r>
        <w:rPr>
          <w:color w:val="231F20"/>
        </w:rPr>
        <w:t>implementation</w:t>
      </w:r>
      <w:r>
        <w:rPr>
          <w:color w:val="231F20"/>
          <w:spacing w:val="-23"/>
        </w:rPr>
        <w:t xml:space="preserve"> </w:t>
      </w:r>
      <w:r>
        <w:rPr>
          <w:color w:val="231F20"/>
        </w:rPr>
        <w:t>of</w:t>
      </w:r>
      <w:r>
        <w:rPr>
          <w:color w:val="231F20"/>
          <w:spacing w:val="-22"/>
        </w:rPr>
        <w:t xml:space="preserve"> </w:t>
      </w:r>
      <w:r>
        <w:rPr>
          <w:color w:val="231F20"/>
        </w:rPr>
        <w:t>the</w:t>
      </w:r>
      <w:r>
        <w:rPr>
          <w:color w:val="231F20"/>
          <w:spacing w:val="-23"/>
        </w:rPr>
        <w:t xml:space="preserve"> </w:t>
      </w:r>
      <w:r>
        <w:rPr>
          <w:color w:val="231F20"/>
        </w:rPr>
        <w:t>main</w:t>
      </w:r>
      <w:r>
        <w:rPr>
          <w:color w:val="231F20"/>
          <w:spacing w:val="-23"/>
        </w:rPr>
        <w:t xml:space="preserve"> </w:t>
      </w:r>
      <w:r>
        <w:rPr>
          <w:color w:val="231F20"/>
        </w:rPr>
        <w:t>activities/ tasks of the assignment, their content and duration, phasing and interrelations, milestones (including interim approvals by the Client), and tentative delivery dates of the reports. The proposed work plan should be consistent with the technical approach and methodology, showing understanding of the TOR and ability to translate them into a feasible working plan and</w:t>
      </w:r>
      <w:r>
        <w:rPr>
          <w:color w:val="231F20"/>
          <w:spacing w:val="-4"/>
        </w:rPr>
        <w:t xml:space="preserve"> </w:t>
      </w:r>
      <w:r>
        <w:rPr>
          <w:color w:val="231F20"/>
        </w:rPr>
        <w:t>work</w:t>
      </w:r>
      <w:r>
        <w:rPr>
          <w:color w:val="231F20"/>
          <w:spacing w:val="-3"/>
        </w:rPr>
        <w:t xml:space="preserve"> </w:t>
      </w:r>
      <w:r>
        <w:rPr>
          <w:color w:val="231F20"/>
        </w:rPr>
        <w:t>schedule</w:t>
      </w:r>
      <w:r>
        <w:rPr>
          <w:color w:val="231F20"/>
          <w:spacing w:val="-2"/>
        </w:rPr>
        <w:t xml:space="preserve"> </w:t>
      </w:r>
      <w:r>
        <w:rPr>
          <w:color w:val="231F20"/>
        </w:rPr>
        <w:t>showing</w:t>
      </w:r>
      <w:r>
        <w:rPr>
          <w:color w:val="231F20"/>
          <w:spacing w:val="-2"/>
        </w:rPr>
        <w:t xml:space="preserve"> </w:t>
      </w:r>
      <w:r>
        <w:rPr>
          <w:color w:val="231F20"/>
        </w:rPr>
        <w:t>the</w:t>
      </w:r>
      <w:r>
        <w:rPr>
          <w:color w:val="231F20"/>
          <w:spacing w:val="-4"/>
        </w:rPr>
        <w:t xml:space="preserve"> </w:t>
      </w:r>
      <w:r>
        <w:rPr>
          <w:color w:val="231F20"/>
        </w:rPr>
        <w:t>assigned</w:t>
      </w:r>
      <w:r>
        <w:rPr>
          <w:color w:val="231F20"/>
          <w:spacing w:val="-3"/>
        </w:rPr>
        <w:t xml:space="preserve"> </w:t>
      </w:r>
      <w:r>
        <w:rPr>
          <w:color w:val="231F20"/>
        </w:rPr>
        <w:t>tasks</w:t>
      </w:r>
      <w:r>
        <w:rPr>
          <w:color w:val="231F20"/>
          <w:spacing w:val="-3"/>
        </w:rPr>
        <w:t xml:space="preserve"> </w:t>
      </w:r>
      <w:r>
        <w:rPr>
          <w:color w:val="231F20"/>
        </w:rPr>
        <w:t>for</w:t>
      </w:r>
      <w:r>
        <w:rPr>
          <w:color w:val="231F20"/>
          <w:spacing w:val="-3"/>
        </w:rPr>
        <w:t xml:space="preserve"> </w:t>
      </w:r>
      <w:r>
        <w:rPr>
          <w:color w:val="231F20"/>
        </w:rPr>
        <w:t>each</w:t>
      </w:r>
      <w:r>
        <w:rPr>
          <w:color w:val="231F20"/>
          <w:spacing w:val="-3"/>
        </w:rPr>
        <w:t xml:space="preserve"> </w:t>
      </w:r>
      <w:r>
        <w:rPr>
          <w:color w:val="231F20"/>
        </w:rPr>
        <w:t>expert.</w:t>
      </w:r>
      <w:r>
        <w:rPr>
          <w:color w:val="231F20"/>
          <w:spacing w:val="-15"/>
        </w:rPr>
        <w:t xml:space="preserve"> </w:t>
      </w:r>
      <w:r>
        <w:rPr>
          <w:color w:val="231F20"/>
        </w:rPr>
        <w:t>A</w:t>
      </w:r>
      <w:r>
        <w:rPr>
          <w:color w:val="231F20"/>
          <w:spacing w:val="-15"/>
        </w:rPr>
        <w:t xml:space="preserve"> </w:t>
      </w:r>
      <w:r>
        <w:rPr>
          <w:color w:val="231F20"/>
        </w:rPr>
        <w:t>list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final</w:t>
      </w:r>
      <w:r>
        <w:rPr>
          <w:color w:val="231F20"/>
          <w:spacing w:val="-3"/>
        </w:rPr>
        <w:t xml:space="preserve"> </w:t>
      </w:r>
      <w:r>
        <w:rPr>
          <w:color w:val="231F20"/>
        </w:rPr>
        <w:t>documents (including reports) to be delivered as final output(s) should be included here. The work plan should be consistent with the Work Schedule</w:t>
      </w:r>
      <w:r>
        <w:rPr>
          <w:color w:val="231F20"/>
          <w:spacing w:val="-4"/>
        </w:rPr>
        <w:t xml:space="preserve"> </w:t>
      </w:r>
      <w:r>
        <w:rPr>
          <w:color w:val="231F20"/>
        </w:rPr>
        <w:t>Form.}</w:t>
      </w:r>
    </w:p>
    <w:p w14:paraId="37197127" w14:textId="77777777" w:rsidR="00831252" w:rsidRDefault="00831252" w:rsidP="00831252">
      <w:pPr>
        <w:pStyle w:val="BodyText"/>
        <w:spacing w:before="8"/>
        <w:rPr>
          <w:sz w:val="28"/>
        </w:rPr>
      </w:pPr>
    </w:p>
    <w:p w14:paraId="6616C214" w14:textId="77777777" w:rsidR="00831252" w:rsidRDefault="00831252" w:rsidP="00121205">
      <w:pPr>
        <w:pStyle w:val="ListParagraph"/>
        <w:numPr>
          <w:ilvl w:val="0"/>
          <w:numId w:val="80"/>
        </w:numPr>
        <w:tabs>
          <w:tab w:val="left" w:pos="818"/>
        </w:tabs>
        <w:spacing w:before="1" w:line="266" w:lineRule="auto"/>
        <w:ind w:right="305" w:hanging="510"/>
        <w:jc w:val="both"/>
      </w:pPr>
      <w:r>
        <w:rPr>
          <w:b/>
          <w:i/>
          <w:color w:val="231F20"/>
          <w:u w:val="thick" w:color="231F20"/>
        </w:rPr>
        <w:t>Comments (on the TOR and on counterpart staff and facilities</w:t>
      </w:r>
      <w:r>
        <w:rPr>
          <w:b/>
          <w:i/>
          <w:color w:val="231F20"/>
        </w:rPr>
        <w:t xml:space="preserve">) </w:t>
      </w:r>
      <w:r>
        <w:rPr>
          <w:color w:val="231F20"/>
          <w:spacing w:val="-6"/>
        </w:rPr>
        <w:t xml:space="preserve">Your </w:t>
      </w:r>
      <w:r>
        <w:rPr>
          <w:color w:val="231F20"/>
        </w:rPr>
        <w:t>suggestions should be concise and to the point, and incorporated in your Proposal. Please also include comments,</w:t>
      </w:r>
      <w:r>
        <w:rPr>
          <w:color w:val="231F20"/>
          <w:spacing w:val="-14"/>
        </w:rPr>
        <w:t xml:space="preserve"> </w:t>
      </w:r>
      <w:r>
        <w:rPr>
          <w:color w:val="231F20"/>
        </w:rPr>
        <w:t>if</w:t>
      </w:r>
      <w:r>
        <w:rPr>
          <w:color w:val="231F20"/>
          <w:spacing w:val="-14"/>
        </w:rPr>
        <w:t xml:space="preserve"> </w:t>
      </w:r>
      <w:r>
        <w:rPr>
          <w:color w:val="231F20"/>
          <w:spacing w:val="-5"/>
        </w:rPr>
        <w:t>any,</w:t>
      </w:r>
      <w:r>
        <w:rPr>
          <w:color w:val="231F20"/>
          <w:spacing w:val="-14"/>
        </w:rPr>
        <w:t xml:space="preserve"> </w:t>
      </w:r>
      <w:r>
        <w:rPr>
          <w:color w:val="231F20"/>
        </w:rPr>
        <w:t>on</w:t>
      </w:r>
      <w:r>
        <w:rPr>
          <w:color w:val="231F20"/>
          <w:spacing w:val="-14"/>
        </w:rPr>
        <w:t xml:space="preserve"> </w:t>
      </w:r>
      <w:r>
        <w:rPr>
          <w:color w:val="231F20"/>
        </w:rPr>
        <w:t>counterpart</w:t>
      </w:r>
      <w:r>
        <w:rPr>
          <w:color w:val="231F20"/>
          <w:spacing w:val="-14"/>
        </w:rPr>
        <w:t xml:space="preserve"> </w:t>
      </w:r>
      <w:r>
        <w:rPr>
          <w:color w:val="231F20"/>
        </w:rPr>
        <w:t>staff</w:t>
      </w:r>
      <w:r>
        <w:rPr>
          <w:color w:val="231F20"/>
          <w:spacing w:val="-14"/>
        </w:rPr>
        <w:t xml:space="preserve"> </w:t>
      </w:r>
      <w:r>
        <w:rPr>
          <w:color w:val="231F20"/>
        </w:rPr>
        <w:t>and</w:t>
      </w:r>
      <w:r>
        <w:rPr>
          <w:color w:val="231F20"/>
          <w:spacing w:val="-14"/>
        </w:rPr>
        <w:t xml:space="preserve"> </w:t>
      </w:r>
      <w:r>
        <w:rPr>
          <w:color w:val="231F20"/>
        </w:rPr>
        <w:t>facilities</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provided</w:t>
      </w:r>
      <w:r>
        <w:rPr>
          <w:color w:val="231F20"/>
          <w:spacing w:val="-14"/>
        </w:rPr>
        <w:t xml:space="preserve"> </w:t>
      </w:r>
      <w:r>
        <w:rPr>
          <w:color w:val="231F20"/>
        </w:rPr>
        <w:t>by</w:t>
      </w:r>
      <w:r>
        <w:rPr>
          <w:color w:val="231F20"/>
          <w:spacing w:val="-14"/>
        </w:rPr>
        <w:t xml:space="preserve"> </w:t>
      </w:r>
      <w:r>
        <w:rPr>
          <w:color w:val="231F20"/>
        </w:rPr>
        <w:t>the</w:t>
      </w:r>
      <w:r>
        <w:rPr>
          <w:color w:val="231F20"/>
          <w:spacing w:val="-14"/>
        </w:rPr>
        <w:t xml:space="preserve"> </w:t>
      </w:r>
      <w:r>
        <w:rPr>
          <w:color w:val="231F20"/>
        </w:rPr>
        <w:t>Client.</w:t>
      </w:r>
      <w:r>
        <w:rPr>
          <w:color w:val="231F20"/>
          <w:spacing w:val="-14"/>
        </w:rPr>
        <w:t xml:space="preserve"> </w:t>
      </w:r>
      <w:r>
        <w:rPr>
          <w:color w:val="231F20"/>
        </w:rPr>
        <w:t>For</w:t>
      </w:r>
      <w:r>
        <w:rPr>
          <w:color w:val="231F20"/>
          <w:spacing w:val="-14"/>
        </w:rPr>
        <w:t xml:space="preserve"> </w:t>
      </w:r>
      <w:r>
        <w:rPr>
          <w:color w:val="231F20"/>
        </w:rPr>
        <w:t>example, administrative support, office space, local transportation, equipment, data, background reports,</w:t>
      </w:r>
      <w:r>
        <w:rPr>
          <w:color w:val="231F20"/>
          <w:spacing w:val="-1"/>
        </w:rPr>
        <w:t xml:space="preserve"> </w:t>
      </w:r>
      <w:r>
        <w:rPr>
          <w:color w:val="231F20"/>
        </w:rPr>
        <w:t>etc.}</w:t>
      </w:r>
    </w:p>
    <w:p w14:paraId="12205C19" w14:textId="77777777" w:rsidR="00831252" w:rsidRDefault="00831252" w:rsidP="00831252">
      <w:pPr>
        <w:spacing w:line="266" w:lineRule="auto"/>
        <w:jc w:val="both"/>
        <w:sectPr w:rsidR="00831252">
          <w:pgSz w:w="11910" w:h="16840"/>
          <w:pgMar w:top="1120" w:right="940" w:bottom="1360" w:left="940" w:header="0" w:footer="916" w:gutter="0"/>
          <w:cols w:space="720"/>
        </w:sectPr>
      </w:pPr>
    </w:p>
    <w:p w14:paraId="7E79F4F5" w14:textId="77777777" w:rsidR="00831252" w:rsidRDefault="00831252" w:rsidP="00831252">
      <w:pPr>
        <w:pStyle w:val="Heading3"/>
        <w:spacing w:before="63"/>
        <w:ind w:right="370"/>
        <w:jc w:val="center"/>
      </w:pPr>
      <w:r>
        <w:rPr>
          <w:color w:val="231F20"/>
        </w:rPr>
        <w:lastRenderedPageBreak/>
        <w:t>Form TECH-5 (for FTP and STP)</w:t>
      </w:r>
    </w:p>
    <w:p w14:paraId="27B75EF4" w14:textId="77777777" w:rsidR="00831252" w:rsidRDefault="00831252" w:rsidP="00831252">
      <w:pPr>
        <w:pStyle w:val="BodyText"/>
        <w:spacing w:before="8"/>
        <w:rPr>
          <w:b/>
          <w:sz w:val="26"/>
        </w:rPr>
      </w:pPr>
    </w:p>
    <w:p w14:paraId="40C28B89" w14:textId="77777777" w:rsidR="00831252" w:rsidRDefault="00831252" w:rsidP="00831252">
      <w:pPr>
        <w:ind w:left="2661"/>
        <w:rPr>
          <w:b/>
        </w:rPr>
      </w:pPr>
      <w:r>
        <w:rPr>
          <w:b/>
          <w:color w:val="231F20"/>
        </w:rPr>
        <w:t>Work Schedule and planning for deliverables</w:t>
      </w:r>
    </w:p>
    <w:p w14:paraId="026FD8E5" w14:textId="77777777" w:rsidR="00831252" w:rsidRDefault="00831252" w:rsidP="00831252">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75"/>
        <w:gridCol w:w="3137"/>
        <w:gridCol w:w="465"/>
        <w:gridCol w:w="405"/>
        <w:gridCol w:w="405"/>
        <w:gridCol w:w="405"/>
        <w:gridCol w:w="405"/>
        <w:gridCol w:w="405"/>
        <w:gridCol w:w="405"/>
        <w:gridCol w:w="405"/>
        <w:gridCol w:w="405"/>
        <w:gridCol w:w="525"/>
        <w:gridCol w:w="420"/>
        <w:gridCol w:w="939"/>
      </w:tblGrid>
      <w:tr w:rsidR="00831252" w14:paraId="37F5416B" w14:textId="77777777" w:rsidTr="00B53AE4">
        <w:trPr>
          <w:trHeight w:val="610"/>
        </w:trPr>
        <w:tc>
          <w:tcPr>
            <w:tcW w:w="675" w:type="dxa"/>
            <w:vMerge w:val="restart"/>
          </w:tcPr>
          <w:p w14:paraId="17E07FAB" w14:textId="77777777" w:rsidR="00831252" w:rsidRDefault="00831252" w:rsidP="00B53AE4">
            <w:pPr>
              <w:pStyle w:val="TableParagraph"/>
              <w:rPr>
                <w:b/>
                <w:sz w:val="24"/>
              </w:rPr>
            </w:pPr>
          </w:p>
          <w:p w14:paraId="1A8E78A0" w14:textId="77777777" w:rsidR="00831252" w:rsidRDefault="00831252" w:rsidP="00B53AE4">
            <w:pPr>
              <w:pStyle w:val="TableParagraph"/>
              <w:spacing w:before="4"/>
              <w:rPr>
                <w:b/>
                <w:sz w:val="19"/>
              </w:rPr>
            </w:pPr>
          </w:p>
          <w:p w14:paraId="66B650C3" w14:textId="77777777" w:rsidR="00831252" w:rsidRDefault="00831252" w:rsidP="00B53AE4">
            <w:pPr>
              <w:pStyle w:val="TableParagraph"/>
              <w:ind w:left="160"/>
              <w:rPr>
                <w:b/>
              </w:rPr>
            </w:pPr>
            <w:r>
              <w:rPr>
                <w:b/>
                <w:color w:val="231F20"/>
              </w:rPr>
              <w:t>No.</w:t>
            </w:r>
          </w:p>
        </w:tc>
        <w:tc>
          <w:tcPr>
            <w:tcW w:w="3137" w:type="dxa"/>
            <w:vMerge w:val="restart"/>
          </w:tcPr>
          <w:p w14:paraId="7B454358" w14:textId="77777777" w:rsidR="00831252" w:rsidRDefault="00831252" w:rsidP="00B53AE4">
            <w:pPr>
              <w:pStyle w:val="TableParagraph"/>
              <w:rPr>
                <w:b/>
                <w:sz w:val="24"/>
              </w:rPr>
            </w:pPr>
          </w:p>
          <w:p w14:paraId="2B358680" w14:textId="77777777" w:rsidR="00831252" w:rsidRDefault="00831252" w:rsidP="00B53AE4">
            <w:pPr>
              <w:pStyle w:val="TableParagraph"/>
              <w:spacing w:before="4"/>
              <w:rPr>
                <w:b/>
                <w:sz w:val="19"/>
              </w:rPr>
            </w:pPr>
          </w:p>
          <w:p w14:paraId="3F7595F8" w14:textId="77777777" w:rsidR="00831252" w:rsidRDefault="00831252" w:rsidP="00B53AE4">
            <w:pPr>
              <w:pStyle w:val="TableParagraph"/>
              <w:ind w:left="573"/>
              <w:rPr>
                <w:b/>
              </w:rPr>
            </w:pPr>
            <w:r>
              <w:rPr>
                <w:b/>
                <w:color w:val="231F20"/>
              </w:rPr>
              <w:t xml:space="preserve">Deliverables </w:t>
            </w:r>
            <w:r>
              <w:rPr>
                <w:color w:val="231F20"/>
                <w:position w:val="7"/>
                <w:sz w:val="13"/>
              </w:rPr>
              <w:t xml:space="preserve">1 </w:t>
            </w:r>
            <w:r>
              <w:rPr>
                <w:b/>
                <w:color w:val="231F20"/>
              </w:rPr>
              <w:t>(D</w:t>
            </w:r>
            <w:proofErr w:type="gramStart"/>
            <w:r>
              <w:rPr>
                <w:b/>
                <w:color w:val="231F20"/>
              </w:rPr>
              <w:t>-..</w:t>
            </w:r>
            <w:proofErr w:type="gramEnd"/>
            <w:r>
              <w:rPr>
                <w:b/>
                <w:color w:val="231F20"/>
              </w:rPr>
              <w:t>)</w:t>
            </w:r>
          </w:p>
        </w:tc>
        <w:tc>
          <w:tcPr>
            <w:tcW w:w="5589" w:type="dxa"/>
            <w:gridSpan w:val="12"/>
          </w:tcPr>
          <w:p w14:paraId="1D073126" w14:textId="77777777" w:rsidR="00831252" w:rsidRDefault="00831252" w:rsidP="00B53AE4">
            <w:pPr>
              <w:pStyle w:val="TableParagraph"/>
              <w:spacing w:before="178"/>
              <w:ind w:left="2383" w:right="2373"/>
              <w:jc w:val="center"/>
              <w:rPr>
                <w:b/>
              </w:rPr>
            </w:pPr>
            <w:r>
              <w:rPr>
                <w:b/>
                <w:color w:val="231F20"/>
              </w:rPr>
              <w:t>Months</w:t>
            </w:r>
          </w:p>
        </w:tc>
      </w:tr>
      <w:tr w:rsidR="00831252" w14:paraId="042B3DF9" w14:textId="77777777" w:rsidTr="00B53AE4">
        <w:trPr>
          <w:trHeight w:val="630"/>
        </w:trPr>
        <w:tc>
          <w:tcPr>
            <w:tcW w:w="675" w:type="dxa"/>
            <w:vMerge/>
            <w:tcBorders>
              <w:top w:val="nil"/>
            </w:tcBorders>
          </w:tcPr>
          <w:p w14:paraId="56DB6BB4" w14:textId="77777777" w:rsidR="00831252" w:rsidRDefault="00831252" w:rsidP="00B53AE4">
            <w:pPr>
              <w:rPr>
                <w:sz w:val="2"/>
                <w:szCs w:val="2"/>
              </w:rPr>
            </w:pPr>
          </w:p>
        </w:tc>
        <w:tc>
          <w:tcPr>
            <w:tcW w:w="3137" w:type="dxa"/>
            <w:vMerge/>
            <w:tcBorders>
              <w:top w:val="nil"/>
            </w:tcBorders>
          </w:tcPr>
          <w:p w14:paraId="3ABFBD52" w14:textId="77777777" w:rsidR="00831252" w:rsidRDefault="00831252" w:rsidP="00B53AE4">
            <w:pPr>
              <w:rPr>
                <w:sz w:val="2"/>
                <w:szCs w:val="2"/>
              </w:rPr>
            </w:pPr>
          </w:p>
        </w:tc>
        <w:tc>
          <w:tcPr>
            <w:tcW w:w="465" w:type="dxa"/>
          </w:tcPr>
          <w:p w14:paraId="68CEBFF7" w14:textId="77777777" w:rsidR="00831252" w:rsidRDefault="00831252" w:rsidP="00B53AE4">
            <w:pPr>
              <w:pStyle w:val="TableParagraph"/>
              <w:spacing w:before="188"/>
              <w:ind w:left="10"/>
              <w:jc w:val="center"/>
              <w:rPr>
                <w:b/>
              </w:rPr>
            </w:pPr>
            <w:r>
              <w:rPr>
                <w:b/>
                <w:color w:val="231F20"/>
              </w:rPr>
              <w:t>1</w:t>
            </w:r>
          </w:p>
        </w:tc>
        <w:tc>
          <w:tcPr>
            <w:tcW w:w="405" w:type="dxa"/>
          </w:tcPr>
          <w:p w14:paraId="5EA74404" w14:textId="77777777" w:rsidR="00831252" w:rsidRDefault="00831252" w:rsidP="00B53AE4">
            <w:pPr>
              <w:pStyle w:val="TableParagraph"/>
              <w:spacing w:before="188"/>
              <w:ind w:left="141"/>
              <w:rPr>
                <w:b/>
              </w:rPr>
            </w:pPr>
            <w:r>
              <w:rPr>
                <w:b/>
                <w:color w:val="231F20"/>
              </w:rPr>
              <w:t>2</w:t>
            </w:r>
          </w:p>
        </w:tc>
        <w:tc>
          <w:tcPr>
            <w:tcW w:w="405" w:type="dxa"/>
          </w:tcPr>
          <w:p w14:paraId="51E92CC3" w14:textId="77777777" w:rsidR="00831252" w:rsidRDefault="00831252" w:rsidP="00B53AE4">
            <w:pPr>
              <w:pStyle w:val="TableParagraph"/>
              <w:spacing w:before="188"/>
              <w:ind w:left="141"/>
              <w:rPr>
                <w:b/>
              </w:rPr>
            </w:pPr>
            <w:r>
              <w:rPr>
                <w:b/>
                <w:color w:val="231F20"/>
              </w:rPr>
              <w:t>3</w:t>
            </w:r>
          </w:p>
        </w:tc>
        <w:tc>
          <w:tcPr>
            <w:tcW w:w="405" w:type="dxa"/>
          </w:tcPr>
          <w:p w14:paraId="79671079" w14:textId="77777777" w:rsidR="00831252" w:rsidRDefault="00831252" w:rsidP="00B53AE4">
            <w:pPr>
              <w:pStyle w:val="TableParagraph"/>
              <w:spacing w:before="188"/>
              <w:ind w:left="141"/>
              <w:rPr>
                <w:b/>
              </w:rPr>
            </w:pPr>
            <w:r>
              <w:rPr>
                <w:b/>
                <w:color w:val="231F20"/>
              </w:rPr>
              <w:t>4</w:t>
            </w:r>
          </w:p>
        </w:tc>
        <w:tc>
          <w:tcPr>
            <w:tcW w:w="405" w:type="dxa"/>
          </w:tcPr>
          <w:p w14:paraId="01EFF7C8" w14:textId="77777777" w:rsidR="00831252" w:rsidRDefault="00831252" w:rsidP="00B53AE4">
            <w:pPr>
              <w:pStyle w:val="TableParagraph"/>
              <w:spacing w:before="188"/>
              <w:ind w:left="141"/>
              <w:rPr>
                <w:b/>
              </w:rPr>
            </w:pPr>
            <w:r>
              <w:rPr>
                <w:b/>
                <w:color w:val="231F20"/>
              </w:rPr>
              <w:t>5</w:t>
            </w:r>
          </w:p>
        </w:tc>
        <w:tc>
          <w:tcPr>
            <w:tcW w:w="405" w:type="dxa"/>
          </w:tcPr>
          <w:p w14:paraId="6E017704" w14:textId="77777777" w:rsidR="00831252" w:rsidRDefault="00831252" w:rsidP="00B53AE4">
            <w:pPr>
              <w:pStyle w:val="TableParagraph"/>
              <w:spacing w:before="188"/>
              <w:ind w:left="141"/>
              <w:rPr>
                <w:b/>
              </w:rPr>
            </w:pPr>
            <w:r>
              <w:rPr>
                <w:b/>
                <w:color w:val="231F20"/>
              </w:rPr>
              <w:t>6</w:t>
            </w:r>
          </w:p>
        </w:tc>
        <w:tc>
          <w:tcPr>
            <w:tcW w:w="405" w:type="dxa"/>
          </w:tcPr>
          <w:p w14:paraId="493FB99C" w14:textId="77777777" w:rsidR="00831252" w:rsidRDefault="00831252" w:rsidP="00B53AE4">
            <w:pPr>
              <w:pStyle w:val="TableParagraph"/>
              <w:spacing w:before="188"/>
              <w:ind w:left="141"/>
              <w:rPr>
                <w:b/>
              </w:rPr>
            </w:pPr>
            <w:r>
              <w:rPr>
                <w:b/>
                <w:color w:val="231F20"/>
              </w:rPr>
              <w:t>7</w:t>
            </w:r>
          </w:p>
        </w:tc>
        <w:tc>
          <w:tcPr>
            <w:tcW w:w="405" w:type="dxa"/>
          </w:tcPr>
          <w:p w14:paraId="2CC06878" w14:textId="77777777" w:rsidR="00831252" w:rsidRDefault="00831252" w:rsidP="00B53AE4">
            <w:pPr>
              <w:pStyle w:val="TableParagraph"/>
              <w:spacing w:before="188"/>
              <w:ind w:left="141"/>
              <w:rPr>
                <w:b/>
              </w:rPr>
            </w:pPr>
            <w:r>
              <w:rPr>
                <w:b/>
                <w:color w:val="231F20"/>
              </w:rPr>
              <w:t>8</w:t>
            </w:r>
          </w:p>
        </w:tc>
        <w:tc>
          <w:tcPr>
            <w:tcW w:w="405" w:type="dxa"/>
          </w:tcPr>
          <w:p w14:paraId="6C74926A" w14:textId="77777777" w:rsidR="00831252" w:rsidRDefault="00831252" w:rsidP="00B53AE4">
            <w:pPr>
              <w:pStyle w:val="TableParagraph"/>
              <w:spacing w:before="188"/>
              <w:ind w:left="141"/>
              <w:rPr>
                <w:b/>
              </w:rPr>
            </w:pPr>
            <w:r>
              <w:rPr>
                <w:b/>
                <w:color w:val="231F20"/>
              </w:rPr>
              <w:t>9</w:t>
            </w:r>
          </w:p>
        </w:tc>
        <w:tc>
          <w:tcPr>
            <w:tcW w:w="525" w:type="dxa"/>
          </w:tcPr>
          <w:p w14:paraId="4F21F002" w14:textId="77777777" w:rsidR="00831252" w:rsidRDefault="00831252" w:rsidP="00B53AE4">
            <w:pPr>
              <w:pStyle w:val="TableParagraph"/>
              <w:spacing w:before="188"/>
              <w:ind w:left="110"/>
              <w:rPr>
                <w:b/>
              </w:rPr>
            </w:pPr>
            <w:r>
              <w:rPr>
                <w:b/>
                <w:color w:val="231F20"/>
              </w:rPr>
              <w:t>.....</w:t>
            </w:r>
          </w:p>
        </w:tc>
        <w:tc>
          <w:tcPr>
            <w:tcW w:w="420" w:type="dxa"/>
          </w:tcPr>
          <w:p w14:paraId="64014E2C" w14:textId="77777777" w:rsidR="00831252" w:rsidRDefault="00831252" w:rsidP="00B53AE4">
            <w:pPr>
              <w:pStyle w:val="TableParagraph"/>
              <w:spacing w:before="188"/>
              <w:ind w:left="143"/>
              <w:rPr>
                <w:b/>
              </w:rPr>
            </w:pPr>
            <w:r>
              <w:rPr>
                <w:b/>
                <w:color w:val="231F20"/>
              </w:rPr>
              <w:t>n</w:t>
            </w:r>
          </w:p>
        </w:tc>
        <w:tc>
          <w:tcPr>
            <w:tcW w:w="939" w:type="dxa"/>
          </w:tcPr>
          <w:p w14:paraId="2120D8D6" w14:textId="77777777" w:rsidR="00831252" w:rsidRDefault="00831252" w:rsidP="00B53AE4">
            <w:pPr>
              <w:pStyle w:val="TableParagraph"/>
              <w:spacing w:before="188"/>
              <w:ind w:left="115"/>
              <w:rPr>
                <w:b/>
              </w:rPr>
            </w:pPr>
            <w:r>
              <w:rPr>
                <w:b/>
                <w:color w:val="231F20"/>
              </w:rPr>
              <w:t>TOTAL</w:t>
            </w:r>
          </w:p>
        </w:tc>
      </w:tr>
      <w:tr w:rsidR="00831252" w14:paraId="0B88909D" w14:textId="77777777" w:rsidTr="00B53AE4">
        <w:trPr>
          <w:trHeight w:val="846"/>
        </w:trPr>
        <w:tc>
          <w:tcPr>
            <w:tcW w:w="675" w:type="dxa"/>
          </w:tcPr>
          <w:p w14:paraId="09F51DBA" w14:textId="77777777" w:rsidR="00831252" w:rsidRDefault="00831252" w:rsidP="00B53AE4">
            <w:pPr>
              <w:pStyle w:val="TableParagraph"/>
              <w:spacing w:before="17"/>
              <w:ind w:left="139" w:right="130"/>
              <w:jc w:val="center"/>
              <w:rPr>
                <w:b/>
              </w:rPr>
            </w:pPr>
            <w:r>
              <w:rPr>
                <w:b/>
                <w:color w:val="231F20"/>
              </w:rPr>
              <w:t>D-1</w:t>
            </w:r>
          </w:p>
        </w:tc>
        <w:tc>
          <w:tcPr>
            <w:tcW w:w="3137" w:type="dxa"/>
          </w:tcPr>
          <w:p w14:paraId="1B8218C0" w14:textId="77777777" w:rsidR="00831252" w:rsidRDefault="00831252" w:rsidP="00B53AE4">
            <w:pPr>
              <w:pStyle w:val="TableParagraph"/>
              <w:spacing w:before="17"/>
              <w:ind w:left="68"/>
            </w:pPr>
            <w:r>
              <w:rPr>
                <w:color w:val="231F20"/>
              </w:rPr>
              <w:t>{e.g., Deliverable #1: Report A</w:t>
            </w:r>
          </w:p>
        </w:tc>
        <w:tc>
          <w:tcPr>
            <w:tcW w:w="465" w:type="dxa"/>
          </w:tcPr>
          <w:p w14:paraId="68FC4FB8" w14:textId="77777777" w:rsidR="00831252" w:rsidRDefault="00831252" w:rsidP="00B53AE4">
            <w:pPr>
              <w:pStyle w:val="TableParagraph"/>
              <w:rPr>
                <w:rFonts w:ascii="Times New Roman"/>
                <w:sz w:val="20"/>
              </w:rPr>
            </w:pPr>
          </w:p>
        </w:tc>
        <w:tc>
          <w:tcPr>
            <w:tcW w:w="405" w:type="dxa"/>
          </w:tcPr>
          <w:p w14:paraId="328B3B1C" w14:textId="77777777" w:rsidR="00831252" w:rsidRDefault="00831252" w:rsidP="00B53AE4">
            <w:pPr>
              <w:pStyle w:val="TableParagraph"/>
              <w:rPr>
                <w:rFonts w:ascii="Times New Roman"/>
                <w:sz w:val="20"/>
              </w:rPr>
            </w:pPr>
          </w:p>
        </w:tc>
        <w:tc>
          <w:tcPr>
            <w:tcW w:w="405" w:type="dxa"/>
          </w:tcPr>
          <w:p w14:paraId="22675EEA" w14:textId="77777777" w:rsidR="00831252" w:rsidRDefault="00831252" w:rsidP="00B53AE4">
            <w:pPr>
              <w:pStyle w:val="TableParagraph"/>
              <w:rPr>
                <w:rFonts w:ascii="Times New Roman"/>
                <w:sz w:val="20"/>
              </w:rPr>
            </w:pPr>
          </w:p>
        </w:tc>
        <w:tc>
          <w:tcPr>
            <w:tcW w:w="405" w:type="dxa"/>
          </w:tcPr>
          <w:p w14:paraId="72B10442" w14:textId="77777777" w:rsidR="00831252" w:rsidRDefault="00831252" w:rsidP="00B53AE4">
            <w:pPr>
              <w:pStyle w:val="TableParagraph"/>
              <w:rPr>
                <w:rFonts w:ascii="Times New Roman"/>
                <w:sz w:val="20"/>
              </w:rPr>
            </w:pPr>
          </w:p>
        </w:tc>
        <w:tc>
          <w:tcPr>
            <w:tcW w:w="405" w:type="dxa"/>
          </w:tcPr>
          <w:p w14:paraId="0BFD3C3C" w14:textId="77777777" w:rsidR="00831252" w:rsidRDefault="00831252" w:rsidP="00B53AE4">
            <w:pPr>
              <w:pStyle w:val="TableParagraph"/>
              <w:rPr>
                <w:rFonts w:ascii="Times New Roman"/>
                <w:sz w:val="20"/>
              </w:rPr>
            </w:pPr>
          </w:p>
        </w:tc>
        <w:tc>
          <w:tcPr>
            <w:tcW w:w="405" w:type="dxa"/>
          </w:tcPr>
          <w:p w14:paraId="0CFC7EC6" w14:textId="77777777" w:rsidR="00831252" w:rsidRDefault="00831252" w:rsidP="00B53AE4">
            <w:pPr>
              <w:pStyle w:val="TableParagraph"/>
              <w:rPr>
                <w:rFonts w:ascii="Times New Roman"/>
                <w:sz w:val="20"/>
              </w:rPr>
            </w:pPr>
          </w:p>
        </w:tc>
        <w:tc>
          <w:tcPr>
            <w:tcW w:w="405" w:type="dxa"/>
          </w:tcPr>
          <w:p w14:paraId="4D983584" w14:textId="77777777" w:rsidR="00831252" w:rsidRDefault="00831252" w:rsidP="00B53AE4">
            <w:pPr>
              <w:pStyle w:val="TableParagraph"/>
              <w:rPr>
                <w:rFonts w:ascii="Times New Roman"/>
                <w:sz w:val="20"/>
              </w:rPr>
            </w:pPr>
          </w:p>
        </w:tc>
        <w:tc>
          <w:tcPr>
            <w:tcW w:w="405" w:type="dxa"/>
          </w:tcPr>
          <w:p w14:paraId="6349DCA5" w14:textId="77777777" w:rsidR="00831252" w:rsidRDefault="00831252" w:rsidP="00B53AE4">
            <w:pPr>
              <w:pStyle w:val="TableParagraph"/>
              <w:rPr>
                <w:rFonts w:ascii="Times New Roman"/>
                <w:sz w:val="20"/>
              </w:rPr>
            </w:pPr>
          </w:p>
        </w:tc>
        <w:tc>
          <w:tcPr>
            <w:tcW w:w="405" w:type="dxa"/>
          </w:tcPr>
          <w:p w14:paraId="23A2A206" w14:textId="77777777" w:rsidR="00831252" w:rsidRDefault="00831252" w:rsidP="00B53AE4">
            <w:pPr>
              <w:pStyle w:val="TableParagraph"/>
              <w:rPr>
                <w:rFonts w:ascii="Times New Roman"/>
                <w:sz w:val="20"/>
              </w:rPr>
            </w:pPr>
          </w:p>
        </w:tc>
        <w:tc>
          <w:tcPr>
            <w:tcW w:w="525" w:type="dxa"/>
          </w:tcPr>
          <w:p w14:paraId="312E923A" w14:textId="77777777" w:rsidR="00831252" w:rsidRDefault="00831252" w:rsidP="00B53AE4">
            <w:pPr>
              <w:pStyle w:val="TableParagraph"/>
              <w:rPr>
                <w:rFonts w:ascii="Times New Roman"/>
                <w:sz w:val="20"/>
              </w:rPr>
            </w:pPr>
          </w:p>
        </w:tc>
        <w:tc>
          <w:tcPr>
            <w:tcW w:w="420" w:type="dxa"/>
          </w:tcPr>
          <w:p w14:paraId="62AC90F0" w14:textId="77777777" w:rsidR="00831252" w:rsidRDefault="00831252" w:rsidP="00B53AE4">
            <w:pPr>
              <w:pStyle w:val="TableParagraph"/>
              <w:rPr>
                <w:rFonts w:ascii="Times New Roman"/>
                <w:sz w:val="20"/>
              </w:rPr>
            </w:pPr>
          </w:p>
        </w:tc>
        <w:tc>
          <w:tcPr>
            <w:tcW w:w="939" w:type="dxa"/>
          </w:tcPr>
          <w:p w14:paraId="1141272C" w14:textId="77777777" w:rsidR="00831252" w:rsidRDefault="00831252" w:rsidP="00B53AE4">
            <w:pPr>
              <w:pStyle w:val="TableParagraph"/>
              <w:rPr>
                <w:rFonts w:ascii="Times New Roman"/>
                <w:sz w:val="20"/>
              </w:rPr>
            </w:pPr>
          </w:p>
        </w:tc>
      </w:tr>
      <w:tr w:rsidR="00831252" w14:paraId="68C57B8C" w14:textId="77777777" w:rsidTr="00B53AE4">
        <w:trPr>
          <w:trHeight w:val="862"/>
        </w:trPr>
        <w:tc>
          <w:tcPr>
            <w:tcW w:w="675" w:type="dxa"/>
          </w:tcPr>
          <w:p w14:paraId="11209168" w14:textId="77777777" w:rsidR="00831252" w:rsidRDefault="00831252" w:rsidP="00B53AE4">
            <w:pPr>
              <w:pStyle w:val="TableParagraph"/>
              <w:rPr>
                <w:rFonts w:ascii="Times New Roman"/>
                <w:sz w:val="20"/>
              </w:rPr>
            </w:pPr>
          </w:p>
        </w:tc>
        <w:tc>
          <w:tcPr>
            <w:tcW w:w="3137" w:type="dxa"/>
          </w:tcPr>
          <w:p w14:paraId="2977095E" w14:textId="77777777" w:rsidR="00831252" w:rsidRDefault="00831252" w:rsidP="00B53AE4">
            <w:pPr>
              <w:pStyle w:val="TableParagraph"/>
              <w:spacing w:before="17"/>
              <w:ind w:left="68"/>
            </w:pPr>
            <w:r>
              <w:rPr>
                <w:color w:val="231F20"/>
              </w:rPr>
              <w:t>1) data collection</w:t>
            </w:r>
          </w:p>
        </w:tc>
        <w:tc>
          <w:tcPr>
            <w:tcW w:w="465" w:type="dxa"/>
          </w:tcPr>
          <w:p w14:paraId="56AF12AB" w14:textId="77777777" w:rsidR="00831252" w:rsidRDefault="00831252" w:rsidP="00B53AE4">
            <w:pPr>
              <w:pStyle w:val="TableParagraph"/>
              <w:rPr>
                <w:rFonts w:ascii="Times New Roman"/>
                <w:sz w:val="20"/>
              </w:rPr>
            </w:pPr>
          </w:p>
        </w:tc>
        <w:tc>
          <w:tcPr>
            <w:tcW w:w="405" w:type="dxa"/>
          </w:tcPr>
          <w:p w14:paraId="156C1AD1" w14:textId="77777777" w:rsidR="00831252" w:rsidRDefault="00831252" w:rsidP="00B53AE4">
            <w:pPr>
              <w:pStyle w:val="TableParagraph"/>
              <w:rPr>
                <w:rFonts w:ascii="Times New Roman"/>
                <w:sz w:val="20"/>
              </w:rPr>
            </w:pPr>
          </w:p>
        </w:tc>
        <w:tc>
          <w:tcPr>
            <w:tcW w:w="405" w:type="dxa"/>
          </w:tcPr>
          <w:p w14:paraId="6F4D7E98" w14:textId="77777777" w:rsidR="00831252" w:rsidRDefault="00831252" w:rsidP="00B53AE4">
            <w:pPr>
              <w:pStyle w:val="TableParagraph"/>
              <w:rPr>
                <w:rFonts w:ascii="Times New Roman"/>
                <w:sz w:val="20"/>
              </w:rPr>
            </w:pPr>
          </w:p>
        </w:tc>
        <w:tc>
          <w:tcPr>
            <w:tcW w:w="405" w:type="dxa"/>
          </w:tcPr>
          <w:p w14:paraId="0AFE6FAE" w14:textId="77777777" w:rsidR="00831252" w:rsidRDefault="00831252" w:rsidP="00B53AE4">
            <w:pPr>
              <w:pStyle w:val="TableParagraph"/>
              <w:rPr>
                <w:rFonts w:ascii="Times New Roman"/>
                <w:sz w:val="20"/>
              </w:rPr>
            </w:pPr>
          </w:p>
        </w:tc>
        <w:tc>
          <w:tcPr>
            <w:tcW w:w="405" w:type="dxa"/>
          </w:tcPr>
          <w:p w14:paraId="5E0F0D66" w14:textId="77777777" w:rsidR="00831252" w:rsidRDefault="00831252" w:rsidP="00B53AE4">
            <w:pPr>
              <w:pStyle w:val="TableParagraph"/>
              <w:rPr>
                <w:rFonts w:ascii="Times New Roman"/>
                <w:sz w:val="20"/>
              </w:rPr>
            </w:pPr>
          </w:p>
        </w:tc>
        <w:tc>
          <w:tcPr>
            <w:tcW w:w="405" w:type="dxa"/>
          </w:tcPr>
          <w:p w14:paraId="0281DBD3" w14:textId="77777777" w:rsidR="00831252" w:rsidRDefault="00831252" w:rsidP="00B53AE4">
            <w:pPr>
              <w:pStyle w:val="TableParagraph"/>
              <w:rPr>
                <w:rFonts w:ascii="Times New Roman"/>
                <w:sz w:val="20"/>
              </w:rPr>
            </w:pPr>
          </w:p>
        </w:tc>
        <w:tc>
          <w:tcPr>
            <w:tcW w:w="405" w:type="dxa"/>
          </w:tcPr>
          <w:p w14:paraId="4ADAD1FE" w14:textId="77777777" w:rsidR="00831252" w:rsidRDefault="00831252" w:rsidP="00B53AE4">
            <w:pPr>
              <w:pStyle w:val="TableParagraph"/>
              <w:rPr>
                <w:rFonts w:ascii="Times New Roman"/>
                <w:sz w:val="20"/>
              </w:rPr>
            </w:pPr>
          </w:p>
        </w:tc>
        <w:tc>
          <w:tcPr>
            <w:tcW w:w="405" w:type="dxa"/>
          </w:tcPr>
          <w:p w14:paraId="47B6DAC9" w14:textId="77777777" w:rsidR="00831252" w:rsidRDefault="00831252" w:rsidP="00B53AE4">
            <w:pPr>
              <w:pStyle w:val="TableParagraph"/>
              <w:rPr>
                <w:rFonts w:ascii="Times New Roman"/>
                <w:sz w:val="20"/>
              </w:rPr>
            </w:pPr>
          </w:p>
        </w:tc>
        <w:tc>
          <w:tcPr>
            <w:tcW w:w="405" w:type="dxa"/>
          </w:tcPr>
          <w:p w14:paraId="4CF435DF" w14:textId="77777777" w:rsidR="00831252" w:rsidRDefault="00831252" w:rsidP="00B53AE4">
            <w:pPr>
              <w:pStyle w:val="TableParagraph"/>
              <w:rPr>
                <w:rFonts w:ascii="Times New Roman"/>
                <w:sz w:val="20"/>
              </w:rPr>
            </w:pPr>
          </w:p>
        </w:tc>
        <w:tc>
          <w:tcPr>
            <w:tcW w:w="525" w:type="dxa"/>
          </w:tcPr>
          <w:p w14:paraId="4FC39895" w14:textId="77777777" w:rsidR="00831252" w:rsidRDefault="00831252" w:rsidP="00B53AE4">
            <w:pPr>
              <w:pStyle w:val="TableParagraph"/>
              <w:rPr>
                <w:rFonts w:ascii="Times New Roman"/>
                <w:sz w:val="20"/>
              </w:rPr>
            </w:pPr>
          </w:p>
        </w:tc>
        <w:tc>
          <w:tcPr>
            <w:tcW w:w="420" w:type="dxa"/>
          </w:tcPr>
          <w:p w14:paraId="1DC16D8A" w14:textId="77777777" w:rsidR="00831252" w:rsidRDefault="00831252" w:rsidP="00B53AE4">
            <w:pPr>
              <w:pStyle w:val="TableParagraph"/>
              <w:rPr>
                <w:rFonts w:ascii="Times New Roman"/>
                <w:sz w:val="20"/>
              </w:rPr>
            </w:pPr>
          </w:p>
        </w:tc>
        <w:tc>
          <w:tcPr>
            <w:tcW w:w="939" w:type="dxa"/>
          </w:tcPr>
          <w:p w14:paraId="2093FFB5" w14:textId="77777777" w:rsidR="00831252" w:rsidRDefault="00831252" w:rsidP="00B53AE4">
            <w:pPr>
              <w:pStyle w:val="TableParagraph"/>
              <w:rPr>
                <w:rFonts w:ascii="Times New Roman"/>
                <w:sz w:val="20"/>
              </w:rPr>
            </w:pPr>
          </w:p>
        </w:tc>
      </w:tr>
      <w:tr w:rsidR="00831252" w14:paraId="74AC4C95" w14:textId="77777777" w:rsidTr="00B53AE4">
        <w:trPr>
          <w:trHeight w:val="862"/>
        </w:trPr>
        <w:tc>
          <w:tcPr>
            <w:tcW w:w="675" w:type="dxa"/>
          </w:tcPr>
          <w:p w14:paraId="7B219DEC" w14:textId="77777777" w:rsidR="00831252" w:rsidRDefault="00831252" w:rsidP="00B53AE4">
            <w:pPr>
              <w:pStyle w:val="TableParagraph"/>
              <w:rPr>
                <w:rFonts w:ascii="Times New Roman"/>
                <w:sz w:val="20"/>
              </w:rPr>
            </w:pPr>
          </w:p>
        </w:tc>
        <w:tc>
          <w:tcPr>
            <w:tcW w:w="3137" w:type="dxa"/>
          </w:tcPr>
          <w:p w14:paraId="53B44E6F" w14:textId="77777777" w:rsidR="00831252" w:rsidRDefault="00831252" w:rsidP="00B53AE4">
            <w:pPr>
              <w:pStyle w:val="TableParagraph"/>
              <w:spacing w:before="17"/>
              <w:ind w:left="68"/>
            </w:pPr>
            <w:r>
              <w:rPr>
                <w:color w:val="231F20"/>
              </w:rPr>
              <w:t>2) drafting</w:t>
            </w:r>
          </w:p>
        </w:tc>
        <w:tc>
          <w:tcPr>
            <w:tcW w:w="465" w:type="dxa"/>
          </w:tcPr>
          <w:p w14:paraId="4731E126" w14:textId="77777777" w:rsidR="00831252" w:rsidRDefault="00831252" w:rsidP="00B53AE4">
            <w:pPr>
              <w:pStyle w:val="TableParagraph"/>
              <w:rPr>
                <w:rFonts w:ascii="Times New Roman"/>
                <w:sz w:val="20"/>
              </w:rPr>
            </w:pPr>
          </w:p>
        </w:tc>
        <w:tc>
          <w:tcPr>
            <w:tcW w:w="405" w:type="dxa"/>
          </w:tcPr>
          <w:p w14:paraId="5F974D10" w14:textId="77777777" w:rsidR="00831252" w:rsidRDefault="00831252" w:rsidP="00B53AE4">
            <w:pPr>
              <w:pStyle w:val="TableParagraph"/>
              <w:rPr>
                <w:rFonts w:ascii="Times New Roman"/>
                <w:sz w:val="20"/>
              </w:rPr>
            </w:pPr>
          </w:p>
        </w:tc>
        <w:tc>
          <w:tcPr>
            <w:tcW w:w="405" w:type="dxa"/>
          </w:tcPr>
          <w:p w14:paraId="4A744BFC" w14:textId="77777777" w:rsidR="00831252" w:rsidRDefault="00831252" w:rsidP="00B53AE4">
            <w:pPr>
              <w:pStyle w:val="TableParagraph"/>
              <w:rPr>
                <w:rFonts w:ascii="Times New Roman"/>
                <w:sz w:val="20"/>
              </w:rPr>
            </w:pPr>
          </w:p>
        </w:tc>
        <w:tc>
          <w:tcPr>
            <w:tcW w:w="405" w:type="dxa"/>
          </w:tcPr>
          <w:p w14:paraId="6A93CEF9" w14:textId="77777777" w:rsidR="00831252" w:rsidRDefault="00831252" w:rsidP="00B53AE4">
            <w:pPr>
              <w:pStyle w:val="TableParagraph"/>
              <w:rPr>
                <w:rFonts w:ascii="Times New Roman"/>
                <w:sz w:val="20"/>
              </w:rPr>
            </w:pPr>
          </w:p>
        </w:tc>
        <w:tc>
          <w:tcPr>
            <w:tcW w:w="405" w:type="dxa"/>
          </w:tcPr>
          <w:p w14:paraId="43780AC9" w14:textId="77777777" w:rsidR="00831252" w:rsidRDefault="00831252" w:rsidP="00B53AE4">
            <w:pPr>
              <w:pStyle w:val="TableParagraph"/>
              <w:rPr>
                <w:rFonts w:ascii="Times New Roman"/>
                <w:sz w:val="20"/>
              </w:rPr>
            </w:pPr>
          </w:p>
        </w:tc>
        <w:tc>
          <w:tcPr>
            <w:tcW w:w="405" w:type="dxa"/>
          </w:tcPr>
          <w:p w14:paraId="6F42A32C" w14:textId="77777777" w:rsidR="00831252" w:rsidRDefault="00831252" w:rsidP="00B53AE4">
            <w:pPr>
              <w:pStyle w:val="TableParagraph"/>
              <w:rPr>
                <w:rFonts w:ascii="Times New Roman"/>
                <w:sz w:val="20"/>
              </w:rPr>
            </w:pPr>
          </w:p>
        </w:tc>
        <w:tc>
          <w:tcPr>
            <w:tcW w:w="405" w:type="dxa"/>
          </w:tcPr>
          <w:p w14:paraId="6A7ACD3C" w14:textId="77777777" w:rsidR="00831252" w:rsidRDefault="00831252" w:rsidP="00B53AE4">
            <w:pPr>
              <w:pStyle w:val="TableParagraph"/>
              <w:rPr>
                <w:rFonts w:ascii="Times New Roman"/>
                <w:sz w:val="20"/>
              </w:rPr>
            </w:pPr>
          </w:p>
        </w:tc>
        <w:tc>
          <w:tcPr>
            <w:tcW w:w="405" w:type="dxa"/>
          </w:tcPr>
          <w:p w14:paraId="0420798D" w14:textId="77777777" w:rsidR="00831252" w:rsidRDefault="00831252" w:rsidP="00B53AE4">
            <w:pPr>
              <w:pStyle w:val="TableParagraph"/>
              <w:rPr>
                <w:rFonts w:ascii="Times New Roman"/>
                <w:sz w:val="20"/>
              </w:rPr>
            </w:pPr>
          </w:p>
        </w:tc>
        <w:tc>
          <w:tcPr>
            <w:tcW w:w="405" w:type="dxa"/>
          </w:tcPr>
          <w:p w14:paraId="6CE3C846" w14:textId="77777777" w:rsidR="00831252" w:rsidRDefault="00831252" w:rsidP="00B53AE4">
            <w:pPr>
              <w:pStyle w:val="TableParagraph"/>
              <w:rPr>
                <w:rFonts w:ascii="Times New Roman"/>
                <w:sz w:val="20"/>
              </w:rPr>
            </w:pPr>
          </w:p>
        </w:tc>
        <w:tc>
          <w:tcPr>
            <w:tcW w:w="525" w:type="dxa"/>
          </w:tcPr>
          <w:p w14:paraId="79870C27" w14:textId="77777777" w:rsidR="00831252" w:rsidRDefault="00831252" w:rsidP="00B53AE4">
            <w:pPr>
              <w:pStyle w:val="TableParagraph"/>
              <w:rPr>
                <w:rFonts w:ascii="Times New Roman"/>
                <w:sz w:val="20"/>
              </w:rPr>
            </w:pPr>
          </w:p>
        </w:tc>
        <w:tc>
          <w:tcPr>
            <w:tcW w:w="420" w:type="dxa"/>
          </w:tcPr>
          <w:p w14:paraId="4CEA3592" w14:textId="77777777" w:rsidR="00831252" w:rsidRDefault="00831252" w:rsidP="00B53AE4">
            <w:pPr>
              <w:pStyle w:val="TableParagraph"/>
              <w:rPr>
                <w:rFonts w:ascii="Times New Roman"/>
                <w:sz w:val="20"/>
              </w:rPr>
            </w:pPr>
          </w:p>
        </w:tc>
        <w:tc>
          <w:tcPr>
            <w:tcW w:w="939" w:type="dxa"/>
          </w:tcPr>
          <w:p w14:paraId="5015F030" w14:textId="77777777" w:rsidR="00831252" w:rsidRDefault="00831252" w:rsidP="00B53AE4">
            <w:pPr>
              <w:pStyle w:val="TableParagraph"/>
              <w:rPr>
                <w:rFonts w:ascii="Times New Roman"/>
                <w:sz w:val="20"/>
              </w:rPr>
            </w:pPr>
          </w:p>
        </w:tc>
      </w:tr>
      <w:tr w:rsidR="00831252" w14:paraId="2D4B18C5" w14:textId="77777777" w:rsidTr="00B53AE4">
        <w:trPr>
          <w:trHeight w:val="862"/>
        </w:trPr>
        <w:tc>
          <w:tcPr>
            <w:tcW w:w="675" w:type="dxa"/>
          </w:tcPr>
          <w:p w14:paraId="1102E698" w14:textId="77777777" w:rsidR="00831252" w:rsidRDefault="00831252" w:rsidP="00B53AE4">
            <w:pPr>
              <w:pStyle w:val="TableParagraph"/>
              <w:rPr>
                <w:rFonts w:ascii="Times New Roman"/>
                <w:sz w:val="20"/>
              </w:rPr>
            </w:pPr>
          </w:p>
        </w:tc>
        <w:tc>
          <w:tcPr>
            <w:tcW w:w="3137" w:type="dxa"/>
          </w:tcPr>
          <w:p w14:paraId="37550F70" w14:textId="77777777" w:rsidR="00831252" w:rsidRDefault="00831252" w:rsidP="00B53AE4">
            <w:pPr>
              <w:pStyle w:val="TableParagraph"/>
              <w:spacing w:before="17"/>
              <w:ind w:left="68"/>
            </w:pPr>
            <w:r>
              <w:rPr>
                <w:color w:val="231F20"/>
              </w:rPr>
              <w:t>3) inception report</w:t>
            </w:r>
          </w:p>
        </w:tc>
        <w:tc>
          <w:tcPr>
            <w:tcW w:w="465" w:type="dxa"/>
          </w:tcPr>
          <w:p w14:paraId="553E1AB2" w14:textId="77777777" w:rsidR="00831252" w:rsidRDefault="00831252" w:rsidP="00B53AE4">
            <w:pPr>
              <w:pStyle w:val="TableParagraph"/>
              <w:rPr>
                <w:rFonts w:ascii="Times New Roman"/>
                <w:sz w:val="20"/>
              </w:rPr>
            </w:pPr>
          </w:p>
        </w:tc>
        <w:tc>
          <w:tcPr>
            <w:tcW w:w="405" w:type="dxa"/>
          </w:tcPr>
          <w:p w14:paraId="4A9304CA" w14:textId="77777777" w:rsidR="00831252" w:rsidRDefault="00831252" w:rsidP="00B53AE4">
            <w:pPr>
              <w:pStyle w:val="TableParagraph"/>
              <w:rPr>
                <w:rFonts w:ascii="Times New Roman"/>
                <w:sz w:val="20"/>
              </w:rPr>
            </w:pPr>
          </w:p>
        </w:tc>
        <w:tc>
          <w:tcPr>
            <w:tcW w:w="405" w:type="dxa"/>
          </w:tcPr>
          <w:p w14:paraId="052BA954" w14:textId="77777777" w:rsidR="00831252" w:rsidRDefault="00831252" w:rsidP="00B53AE4">
            <w:pPr>
              <w:pStyle w:val="TableParagraph"/>
              <w:rPr>
                <w:rFonts w:ascii="Times New Roman"/>
                <w:sz w:val="20"/>
              </w:rPr>
            </w:pPr>
          </w:p>
        </w:tc>
        <w:tc>
          <w:tcPr>
            <w:tcW w:w="405" w:type="dxa"/>
          </w:tcPr>
          <w:p w14:paraId="770BBD3A" w14:textId="77777777" w:rsidR="00831252" w:rsidRDefault="00831252" w:rsidP="00B53AE4">
            <w:pPr>
              <w:pStyle w:val="TableParagraph"/>
              <w:rPr>
                <w:rFonts w:ascii="Times New Roman"/>
                <w:sz w:val="20"/>
              </w:rPr>
            </w:pPr>
          </w:p>
        </w:tc>
        <w:tc>
          <w:tcPr>
            <w:tcW w:w="405" w:type="dxa"/>
          </w:tcPr>
          <w:p w14:paraId="18673F60" w14:textId="77777777" w:rsidR="00831252" w:rsidRDefault="00831252" w:rsidP="00B53AE4">
            <w:pPr>
              <w:pStyle w:val="TableParagraph"/>
              <w:rPr>
                <w:rFonts w:ascii="Times New Roman"/>
                <w:sz w:val="20"/>
              </w:rPr>
            </w:pPr>
          </w:p>
        </w:tc>
        <w:tc>
          <w:tcPr>
            <w:tcW w:w="405" w:type="dxa"/>
          </w:tcPr>
          <w:p w14:paraId="4BF70F87" w14:textId="77777777" w:rsidR="00831252" w:rsidRDefault="00831252" w:rsidP="00B53AE4">
            <w:pPr>
              <w:pStyle w:val="TableParagraph"/>
              <w:rPr>
                <w:rFonts w:ascii="Times New Roman"/>
                <w:sz w:val="20"/>
              </w:rPr>
            </w:pPr>
          </w:p>
        </w:tc>
        <w:tc>
          <w:tcPr>
            <w:tcW w:w="405" w:type="dxa"/>
          </w:tcPr>
          <w:p w14:paraId="601B9D16" w14:textId="77777777" w:rsidR="00831252" w:rsidRDefault="00831252" w:rsidP="00B53AE4">
            <w:pPr>
              <w:pStyle w:val="TableParagraph"/>
              <w:rPr>
                <w:rFonts w:ascii="Times New Roman"/>
                <w:sz w:val="20"/>
              </w:rPr>
            </w:pPr>
          </w:p>
        </w:tc>
        <w:tc>
          <w:tcPr>
            <w:tcW w:w="405" w:type="dxa"/>
          </w:tcPr>
          <w:p w14:paraId="1E66362D" w14:textId="77777777" w:rsidR="00831252" w:rsidRDefault="00831252" w:rsidP="00B53AE4">
            <w:pPr>
              <w:pStyle w:val="TableParagraph"/>
              <w:rPr>
                <w:rFonts w:ascii="Times New Roman"/>
                <w:sz w:val="20"/>
              </w:rPr>
            </w:pPr>
          </w:p>
        </w:tc>
        <w:tc>
          <w:tcPr>
            <w:tcW w:w="405" w:type="dxa"/>
          </w:tcPr>
          <w:p w14:paraId="52392660" w14:textId="77777777" w:rsidR="00831252" w:rsidRDefault="00831252" w:rsidP="00B53AE4">
            <w:pPr>
              <w:pStyle w:val="TableParagraph"/>
              <w:rPr>
                <w:rFonts w:ascii="Times New Roman"/>
                <w:sz w:val="20"/>
              </w:rPr>
            </w:pPr>
          </w:p>
        </w:tc>
        <w:tc>
          <w:tcPr>
            <w:tcW w:w="525" w:type="dxa"/>
          </w:tcPr>
          <w:p w14:paraId="75821C65" w14:textId="77777777" w:rsidR="00831252" w:rsidRDefault="00831252" w:rsidP="00B53AE4">
            <w:pPr>
              <w:pStyle w:val="TableParagraph"/>
              <w:rPr>
                <w:rFonts w:ascii="Times New Roman"/>
                <w:sz w:val="20"/>
              </w:rPr>
            </w:pPr>
          </w:p>
        </w:tc>
        <w:tc>
          <w:tcPr>
            <w:tcW w:w="420" w:type="dxa"/>
          </w:tcPr>
          <w:p w14:paraId="1B8841A2" w14:textId="77777777" w:rsidR="00831252" w:rsidRDefault="00831252" w:rsidP="00B53AE4">
            <w:pPr>
              <w:pStyle w:val="TableParagraph"/>
              <w:rPr>
                <w:rFonts w:ascii="Times New Roman"/>
                <w:sz w:val="20"/>
              </w:rPr>
            </w:pPr>
          </w:p>
        </w:tc>
        <w:tc>
          <w:tcPr>
            <w:tcW w:w="939" w:type="dxa"/>
          </w:tcPr>
          <w:p w14:paraId="554AAFE7" w14:textId="77777777" w:rsidR="00831252" w:rsidRDefault="00831252" w:rsidP="00B53AE4">
            <w:pPr>
              <w:pStyle w:val="TableParagraph"/>
              <w:rPr>
                <w:rFonts w:ascii="Times New Roman"/>
                <w:sz w:val="20"/>
              </w:rPr>
            </w:pPr>
          </w:p>
        </w:tc>
      </w:tr>
      <w:tr w:rsidR="00831252" w14:paraId="0F68A15F" w14:textId="77777777" w:rsidTr="00B53AE4">
        <w:trPr>
          <w:trHeight w:val="862"/>
        </w:trPr>
        <w:tc>
          <w:tcPr>
            <w:tcW w:w="675" w:type="dxa"/>
          </w:tcPr>
          <w:p w14:paraId="35020DF7" w14:textId="77777777" w:rsidR="00831252" w:rsidRDefault="00831252" w:rsidP="00B53AE4">
            <w:pPr>
              <w:pStyle w:val="TableParagraph"/>
              <w:rPr>
                <w:rFonts w:ascii="Times New Roman"/>
                <w:sz w:val="20"/>
              </w:rPr>
            </w:pPr>
          </w:p>
        </w:tc>
        <w:tc>
          <w:tcPr>
            <w:tcW w:w="3137" w:type="dxa"/>
          </w:tcPr>
          <w:p w14:paraId="2ADE92C0" w14:textId="77777777" w:rsidR="00831252" w:rsidRDefault="00831252" w:rsidP="00B53AE4">
            <w:pPr>
              <w:pStyle w:val="TableParagraph"/>
              <w:spacing w:before="17"/>
              <w:ind w:left="68"/>
            </w:pPr>
            <w:r>
              <w:rPr>
                <w:color w:val="231F20"/>
              </w:rPr>
              <w:t>4) incorporating comments</w:t>
            </w:r>
          </w:p>
        </w:tc>
        <w:tc>
          <w:tcPr>
            <w:tcW w:w="465" w:type="dxa"/>
          </w:tcPr>
          <w:p w14:paraId="37B0974F" w14:textId="77777777" w:rsidR="00831252" w:rsidRDefault="00831252" w:rsidP="00B53AE4">
            <w:pPr>
              <w:pStyle w:val="TableParagraph"/>
              <w:rPr>
                <w:rFonts w:ascii="Times New Roman"/>
                <w:sz w:val="20"/>
              </w:rPr>
            </w:pPr>
          </w:p>
        </w:tc>
        <w:tc>
          <w:tcPr>
            <w:tcW w:w="405" w:type="dxa"/>
          </w:tcPr>
          <w:p w14:paraId="0CA97716" w14:textId="77777777" w:rsidR="00831252" w:rsidRDefault="00831252" w:rsidP="00B53AE4">
            <w:pPr>
              <w:pStyle w:val="TableParagraph"/>
              <w:rPr>
                <w:rFonts w:ascii="Times New Roman"/>
                <w:sz w:val="20"/>
              </w:rPr>
            </w:pPr>
          </w:p>
        </w:tc>
        <w:tc>
          <w:tcPr>
            <w:tcW w:w="405" w:type="dxa"/>
          </w:tcPr>
          <w:p w14:paraId="5C4A421C" w14:textId="77777777" w:rsidR="00831252" w:rsidRDefault="00831252" w:rsidP="00B53AE4">
            <w:pPr>
              <w:pStyle w:val="TableParagraph"/>
              <w:rPr>
                <w:rFonts w:ascii="Times New Roman"/>
                <w:sz w:val="20"/>
              </w:rPr>
            </w:pPr>
          </w:p>
        </w:tc>
        <w:tc>
          <w:tcPr>
            <w:tcW w:w="405" w:type="dxa"/>
          </w:tcPr>
          <w:p w14:paraId="27D71213" w14:textId="77777777" w:rsidR="00831252" w:rsidRDefault="00831252" w:rsidP="00B53AE4">
            <w:pPr>
              <w:pStyle w:val="TableParagraph"/>
              <w:rPr>
                <w:rFonts w:ascii="Times New Roman"/>
                <w:sz w:val="20"/>
              </w:rPr>
            </w:pPr>
          </w:p>
        </w:tc>
        <w:tc>
          <w:tcPr>
            <w:tcW w:w="405" w:type="dxa"/>
          </w:tcPr>
          <w:p w14:paraId="00DD3DF2" w14:textId="77777777" w:rsidR="00831252" w:rsidRDefault="00831252" w:rsidP="00B53AE4">
            <w:pPr>
              <w:pStyle w:val="TableParagraph"/>
              <w:rPr>
                <w:rFonts w:ascii="Times New Roman"/>
                <w:sz w:val="20"/>
              </w:rPr>
            </w:pPr>
          </w:p>
        </w:tc>
        <w:tc>
          <w:tcPr>
            <w:tcW w:w="405" w:type="dxa"/>
          </w:tcPr>
          <w:p w14:paraId="429E14A0" w14:textId="77777777" w:rsidR="00831252" w:rsidRDefault="00831252" w:rsidP="00B53AE4">
            <w:pPr>
              <w:pStyle w:val="TableParagraph"/>
              <w:rPr>
                <w:rFonts w:ascii="Times New Roman"/>
                <w:sz w:val="20"/>
              </w:rPr>
            </w:pPr>
          </w:p>
        </w:tc>
        <w:tc>
          <w:tcPr>
            <w:tcW w:w="405" w:type="dxa"/>
          </w:tcPr>
          <w:p w14:paraId="458A224E" w14:textId="77777777" w:rsidR="00831252" w:rsidRDefault="00831252" w:rsidP="00B53AE4">
            <w:pPr>
              <w:pStyle w:val="TableParagraph"/>
              <w:rPr>
                <w:rFonts w:ascii="Times New Roman"/>
                <w:sz w:val="20"/>
              </w:rPr>
            </w:pPr>
          </w:p>
        </w:tc>
        <w:tc>
          <w:tcPr>
            <w:tcW w:w="405" w:type="dxa"/>
          </w:tcPr>
          <w:p w14:paraId="5F52EA05" w14:textId="77777777" w:rsidR="00831252" w:rsidRDefault="00831252" w:rsidP="00B53AE4">
            <w:pPr>
              <w:pStyle w:val="TableParagraph"/>
              <w:rPr>
                <w:rFonts w:ascii="Times New Roman"/>
                <w:sz w:val="20"/>
              </w:rPr>
            </w:pPr>
          </w:p>
        </w:tc>
        <w:tc>
          <w:tcPr>
            <w:tcW w:w="405" w:type="dxa"/>
          </w:tcPr>
          <w:p w14:paraId="0AE899F0" w14:textId="77777777" w:rsidR="00831252" w:rsidRDefault="00831252" w:rsidP="00B53AE4">
            <w:pPr>
              <w:pStyle w:val="TableParagraph"/>
              <w:rPr>
                <w:rFonts w:ascii="Times New Roman"/>
                <w:sz w:val="20"/>
              </w:rPr>
            </w:pPr>
          </w:p>
        </w:tc>
        <w:tc>
          <w:tcPr>
            <w:tcW w:w="525" w:type="dxa"/>
          </w:tcPr>
          <w:p w14:paraId="186630AE" w14:textId="77777777" w:rsidR="00831252" w:rsidRDefault="00831252" w:rsidP="00B53AE4">
            <w:pPr>
              <w:pStyle w:val="TableParagraph"/>
              <w:rPr>
                <w:rFonts w:ascii="Times New Roman"/>
                <w:sz w:val="20"/>
              </w:rPr>
            </w:pPr>
          </w:p>
        </w:tc>
        <w:tc>
          <w:tcPr>
            <w:tcW w:w="420" w:type="dxa"/>
          </w:tcPr>
          <w:p w14:paraId="2366484C" w14:textId="77777777" w:rsidR="00831252" w:rsidRDefault="00831252" w:rsidP="00B53AE4">
            <w:pPr>
              <w:pStyle w:val="TableParagraph"/>
              <w:rPr>
                <w:rFonts w:ascii="Times New Roman"/>
                <w:sz w:val="20"/>
              </w:rPr>
            </w:pPr>
          </w:p>
        </w:tc>
        <w:tc>
          <w:tcPr>
            <w:tcW w:w="939" w:type="dxa"/>
          </w:tcPr>
          <w:p w14:paraId="25F05138" w14:textId="77777777" w:rsidR="00831252" w:rsidRDefault="00831252" w:rsidP="00B53AE4">
            <w:pPr>
              <w:pStyle w:val="TableParagraph"/>
              <w:rPr>
                <w:rFonts w:ascii="Times New Roman"/>
                <w:sz w:val="20"/>
              </w:rPr>
            </w:pPr>
          </w:p>
        </w:tc>
      </w:tr>
      <w:tr w:rsidR="00831252" w14:paraId="5A138FF7" w14:textId="77777777" w:rsidTr="00B53AE4">
        <w:trPr>
          <w:trHeight w:val="1142"/>
        </w:trPr>
        <w:tc>
          <w:tcPr>
            <w:tcW w:w="675" w:type="dxa"/>
          </w:tcPr>
          <w:p w14:paraId="3C036CB0" w14:textId="77777777" w:rsidR="00831252" w:rsidRDefault="00831252" w:rsidP="00B53AE4">
            <w:pPr>
              <w:pStyle w:val="TableParagraph"/>
              <w:rPr>
                <w:rFonts w:ascii="Times New Roman"/>
                <w:sz w:val="20"/>
              </w:rPr>
            </w:pPr>
          </w:p>
        </w:tc>
        <w:tc>
          <w:tcPr>
            <w:tcW w:w="3137" w:type="dxa"/>
          </w:tcPr>
          <w:p w14:paraId="6A6D7819" w14:textId="77777777" w:rsidR="00831252" w:rsidRDefault="00831252" w:rsidP="00B53AE4">
            <w:pPr>
              <w:pStyle w:val="TableParagraph"/>
              <w:spacing w:before="17"/>
              <w:ind w:left="68"/>
            </w:pPr>
            <w:r>
              <w:rPr>
                <w:color w:val="231F20"/>
              </w:rPr>
              <w:t>5) delivery of final report to</w:t>
            </w:r>
          </w:p>
          <w:p w14:paraId="04A540F6" w14:textId="77777777" w:rsidR="00831252" w:rsidRDefault="00831252" w:rsidP="00B53AE4">
            <w:pPr>
              <w:pStyle w:val="TableParagraph"/>
              <w:spacing w:before="27"/>
              <w:ind w:left="351"/>
            </w:pPr>
            <w:r>
              <w:rPr>
                <w:color w:val="231F20"/>
              </w:rPr>
              <w:t>Client}</w:t>
            </w:r>
          </w:p>
        </w:tc>
        <w:tc>
          <w:tcPr>
            <w:tcW w:w="465" w:type="dxa"/>
          </w:tcPr>
          <w:p w14:paraId="52B9C3BB" w14:textId="77777777" w:rsidR="00831252" w:rsidRDefault="00831252" w:rsidP="00B53AE4">
            <w:pPr>
              <w:pStyle w:val="TableParagraph"/>
              <w:rPr>
                <w:rFonts w:ascii="Times New Roman"/>
                <w:sz w:val="20"/>
              </w:rPr>
            </w:pPr>
          </w:p>
        </w:tc>
        <w:tc>
          <w:tcPr>
            <w:tcW w:w="405" w:type="dxa"/>
          </w:tcPr>
          <w:p w14:paraId="3B96B6C6" w14:textId="77777777" w:rsidR="00831252" w:rsidRDefault="00831252" w:rsidP="00B53AE4">
            <w:pPr>
              <w:pStyle w:val="TableParagraph"/>
              <w:rPr>
                <w:rFonts w:ascii="Times New Roman"/>
                <w:sz w:val="20"/>
              </w:rPr>
            </w:pPr>
          </w:p>
        </w:tc>
        <w:tc>
          <w:tcPr>
            <w:tcW w:w="405" w:type="dxa"/>
          </w:tcPr>
          <w:p w14:paraId="1FEE9B9B" w14:textId="77777777" w:rsidR="00831252" w:rsidRDefault="00831252" w:rsidP="00B53AE4">
            <w:pPr>
              <w:pStyle w:val="TableParagraph"/>
              <w:rPr>
                <w:rFonts w:ascii="Times New Roman"/>
                <w:sz w:val="20"/>
              </w:rPr>
            </w:pPr>
          </w:p>
        </w:tc>
        <w:tc>
          <w:tcPr>
            <w:tcW w:w="405" w:type="dxa"/>
          </w:tcPr>
          <w:p w14:paraId="1FD43C56" w14:textId="77777777" w:rsidR="00831252" w:rsidRDefault="00831252" w:rsidP="00B53AE4">
            <w:pPr>
              <w:pStyle w:val="TableParagraph"/>
              <w:rPr>
                <w:rFonts w:ascii="Times New Roman"/>
                <w:sz w:val="20"/>
              </w:rPr>
            </w:pPr>
          </w:p>
        </w:tc>
        <w:tc>
          <w:tcPr>
            <w:tcW w:w="405" w:type="dxa"/>
          </w:tcPr>
          <w:p w14:paraId="2C1B7D78" w14:textId="77777777" w:rsidR="00831252" w:rsidRDefault="00831252" w:rsidP="00B53AE4">
            <w:pPr>
              <w:pStyle w:val="TableParagraph"/>
              <w:rPr>
                <w:rFonts w:ascii="Times New Roman"/>
                <w:sz w:val="20"/>
              </w:rPr>
            </w:pPr>
          </w:p>
        </w:tc>
        <w:tc>
          <w:tcPr>
            <w:tcW w:w="405" w:type="dxa"/>
          </w:tcPr>
          <w:p w14:paraId="35A93059" w14:textId="77777777" w:rsidR="00831252" w:rsidRDefault="00831252" w:rsidP="00B53AE4">
            <w:pPr>
              <w:pStyle w:val="TableParagraph"/>
              <w:rPr>
                <w:rFonts w:ascii="Times New Roman"/>
                <w:sz w:val="20"/>
              </w:rPr>
            </w:pPr>
          </w:p>
        </w:tc>
        <w:tc>
          <w:tcPr>
            <w:tcW w:w="405" w:type="dxa"/>
          </w:tcPr>
          <w:p w14:paraId="36B0924F" w14:textId="77777777" w:rsidR="00831252" w:rsidRDefault="00831252" w:rsidP="00B53AE4">
            <w:pPr>
              <w:pStyle w:val="TableParagraph"/>
              <w:rPr>
                <w:rFonts w:ascii="Times New Roman"/>
                <w:sz w:val="20"/>
              </w:rPr>
            </w:pPr>
          </w:p>
        </w:tc>
        <w:tc>
          <w:tcPr>
            <w:tcW w:w="405" w:type="dxa"/>
          </w:tcPr>
          <w:p w14:paraId="2EE9C195" w14:textId="77777777" w:rsidR="00831252" w:rsidRDefault="00831252" w:rsidP="00B53AE4">
            <w:pPr>
              <w:pStyle w:val="TableParagraph"/>
              <w:rPr>
                <w:rFonts w:ascii="Times New Roman"/>
                <w:sz w:val="20"/>
              </w:rPr>
            </w:pPr>
          </w:p>
        </w:tc>
        <w:tc>
          <w:tcPr>
            <w:tcW w:w="405" w:type="dxa"/>
          </w:tcPr>
          <w:p w14:paraId="58B445A6" w14:textId="77777777" w:rsidR="00831252" w:rsidRDefault="00831252" w:rsidP="00B53AE4">
            <w:pPr>
              <w:pStyle w:val="TableParagraph"/>
              <w:rPr>
                <w:rFonts w:ascii="Times New Roman"/>
                <w:sz w:val="20"/>
              </w:rPr>
            </w:pPr>
          </w:p>
        </w:tc>
        <w:tc>
          <w:tcPr>
            <w:tcW w:w="525" w:type="dxa"/>
          </w:tcPr>
          <w:p w14:paraId="16E0C6F3" w14:textId="77777777" w:rsidR="00831252" w:rsidRDefault="00831252" w:rsidP="00B53AE4">
            <w:pPr>
              <w:pStyle w:val="TableParagraph"/>
              <w:rPr>
                <w:rFonts w:ascii="Times New Roman"/>
                <w:sz w:val="20"/>
              </w:rPr>
            </w:pPr>
          </w:p>
        </w:tc>
        <w:tc>
          <w:tcPr>
            <w:tcW w:w="420" w:type="dxa"/>
          </w:tcPr>
          <w:p w14:paraId="483D235B" w14:textId="77777777" w:rsidR="00831252" w:rsidRDefault="00831252" w:rsidP="00B53AE4">
            <w:pPr>
              <w:pStyle w:val="TableParagraph"/>
              <w:rPr>
                <w:rFonts w:ascii="Times New Roman"/>
                <w:sz w:val="20"/>
              </w:rPr>
            </w:pPr>
          </w:p>
        </w:tc>
        <w:tc>
          <w:tcPr>
            <w:tcW w:w="939" w:type="dxa"/>
          </w:tcPr>
          <w:p w14:paraId="6C82340C" w14:textId="77777777" w:rsidR="00831252" w:rsidRDefault="00831252" w:rsidP="00B53AE4">
            <w:pPr>
              <w:pStyle w:val="TableParagraph"/>
              <w:rPr>
                <w:rFonts w:ascii="Times New Roman"/>
                <w:sz w:val="20"/>
              </w:rPr>
            </w:pPr>
          </w:p>
        </w:tc>
      </w:tr>
      <w:tr w:rsidR="00831252" w14:paraId="55B4B73F" w14:textId="77777777" w:rsidTr="00B53AE4">
        <w:trPr>
          <w:trHeight w:val="846"/>
        </w:trPr>
        <w:tc>
          <w:tcPr>
            <w:tcW w:w="675" w:type="dxa"/>
          </w:tcPr>
          <w:p w14:paraId="3B86EE3E" w14:textId="77777777" w:rsidR="00831252" w:rsidRDefault="00831252" w:rsidP="00B53AE4">
            <w:pPr>
              <w:pStyle w:val="TableParagraph"/>
              <w:rPr>
                <w:rFonts w:ascii="Times New Roman"/>
                <w:sz w:val="20"/>
              </w:rPr>
            </w:pPr>
          </w:p>
        </w:tc>
        <w:tc>
          <w:tcPr>
            <w:tcW w:w="3137" w:type="dxa"/>
          </w:tcPr>
          <w:p w14:paraId="426E8F7F" w14:textId="77777777" w:rsidR="00831252" w:rsidRDefault="00831252" w:rsidP="00B53AE4">
            <w:pPr>
              <w:pStyle w:val="TableParagraph"/>
              <w:rPr>
                <w:rFonts w:ascii="Times New Roman"/>
                <w:sz w:val="20"/>
              </w:rPr>
            </w:pPr>
          </w:p>
        </w:tc>
        <w:tc>
          <w:tcPr>
            <w:tcW w:w="465" w:type="dxa"/>
          </w:tcPr>
          <w:p w14:paraId="2683E636" w14:textId="77777777" w:rsidR="00831252" w:rsidRDefault="00831252" w:rsidP="00B53AE4">
            <w:pPr>
              <w:pStyle w:val="TableParagraph"/>
              <w:rPr>
                <w:rFonts w:ascii="Times New Roman"/>
                <w:sz w:val="20"/>
              </w:rPr>
            </w:pPr>
          </w:p>
        </w:tc>
        <w:tc>
          <w:tcPr>
            <w:tcW w:w="405" w:type="dxa"/>
          </w:tcPr>
          <w:p w14:paraId="2D236EC0" w14:textId="77777777" w:rsidR="00831252" w:rsidRDefault="00831252" w:rsidP="00B53AE4">
            <w:pPr>
              <w:pStyle w:val="TableParagraph"/>
              <w:rPr>
                <w:rFonts w:ascii="Times New Roman"/>
                <w:sz w:val="20"/>
              </w:rPr>
            </w:pPr>
          </w:p>
        </w:tc>
        <w:tc>
          <w:tcPr>
            <w:tcW w:w="405" w:type="dxa"/>
          </w:tcPr>
          <w:p w14:paraId="435C7A04" w14:textId="77777777" w:rsidR="00831252" w:rsidRDefault="00831252" w:rsidP="00B53AE4">
            <w:pPr>
              <w:pStyle w:val="TableParagraph"/>
              <w:rPr>
                <w:rFonts w:ascii="Times New Roman"/>
                <w:sz w:val="20"/>
              </w:rPr>
            </w:pPr>
          </w:p>
        </w:tc>
        <w:tc>
          <w:tcPr>
            <w:tcW w:w="405" w:type="dxa"/>
          </w:tcPr>
          <w:p w14:paraId="4DC1C31E" w14:textId="77777777" w:rsidR="00831252" w:rsidRDefault="00831252" w:rsidP="00B53AE4">
            <w:pPr>
              <w:pStyle w:val="TableParagraph"/>
              <w:rPr>
                <w:rFonts w:ascii="Times New Roman"/>
                <w:sz w:val="20"/>
              </w:rPr>
            </w:pPr>
          </w:p>
        </w:tc>
        <w:tc>
          <w:tcPr>
            <w:tcW w:w="405" w:type="dxa"/>
          </w:tcPr>
          <w:p w14:paraId="1D6743AC" w14:textId="77777777" w:rsidR="00831252" w:rsidRDefault="00831252" w:rsidP="00B53AE4">
            <w:pPr>
              <w:pStyle w:val="TableParagraph"/>
              <w:rPr>
                <w:rFonts w:ascii="Times New Roman"/>
                <w:sz w:val="20"/>
              </w:rPr>
            </w:pPr>
          </w:p>
        </w:tc>
        <w:tc>
          <w:tcPr>
            <w:tcW w:w="405" w:type="dxa"/>
          </w:tcPr>
          <w:p w14:paraId="1D9BD4EF" w14:textId="77777777" w:rsidR="00831252" w:rsidRDefault="00831252" w:rsidP="00B53AE4">
            <w:pPr>
              <w:pStyle w:val="TableParagraph"/>
              <w:rPr>
                <w:rFonts w:ascii="Times New Roman"/>
                <w:sz w:val="20"/>
              </w:rPr>
            </w:pPr>
          </w:p>
        </w:tc>
        <w:tc>
          <w:tcPr>
            <w:tcW w:w="405" w:type="dxa"/>
          </w:tcPr>
          <w:p w14:paraId="7E44982E" w14:textId="77777777" w:rsidR="00831252" w:rsidRDefault="00831252" w:rsidP="00B53AE4">
            <w:pPr>
              <w:pStyle w:val="TableParagraph"/>
              <w:rPr>
                <w:rFonts w:ascii="Times New Roman"/>
                <w:sz w:val="20"/>
              </w:rPr>
            </w:pPr>
          </w:p>
        </w:tc>
        <w:tc>
          <w:tcPr>
            <w:tcW w:w="405" w:type="dxa"/>
          </w:tcPr>
          <w:p w14:paraId="288F283B" w14:textId="77777777" w:rsidR="00831252" w:rsidRDefault="00831252" w:rsidP="00B53AE4">
            <w:pPr>
              <w:pStyle w:val="TableParagraph"/>
              <w:rPr>
                <w:rFonts w:ascii="Times New Roman"/>
                <w:sz w:val="20"/>
              </w:rPr>
            </w:pPr>
          </w:p>
        </w:tc>
        <w:tc>
          <w:tcPr>
            <w:tcW w:w="405" w:type="dxa"/>
          </w:tcPr>
          <w:p w14:paraId="17071B4E" w14:textId="77777777" w:rsidR="00831252" w:rsidRDefault="00831252" w:rsidP="00B53AE4">
            <w:pPr>
              <w:pStyle w:val="TableParagraph"/>
              <w:rPr>
                <w:rFonts w:ascii="Times New Roman"/>
                <w:sz w:val="20"/>
              </w:rPr>
            </w:pPr>
          </w:p>
        </w:tc>
        <w:tc>
          <w:tcPr>
            <w:tcW w:w="525" w:type="dxa"/>
          </w:tcPr>
          <w:p w14:paraId="06AF37D6" w14:textId="77777777" w:rsidR="00831252" w:rsidRDefault="00831252" w:rsidP="00B53AE4">
            <w:pPr>
              <w:pStyle w:val="TableParagraph"/>
              <w:rPr>
                <w:rFonts w:ascii="Times New Roman"/>
                <w:sz w:val="20"/>
              </w:rPr>
            </w:pPr>
          </w:p>
        </w:tc>
        <w:tc>
          <w:tcPr>
            <w:tcW w:w="420" w:type="dxa"/>
          </w:tcPr>
          <w:p w14:paraId="0AFDBE93" w14:textId="77777777" w:rsidR="00831252" w:rsidRDefault="00831252" w:rsidP="00B53AE4">
            <w:pPr>
              <w:pStyle w:val="TableParagraph"/>
              <w:rPr>
                <w:rFonts w:ascii="Times New Roman"/>
                <w:sz w:val="20"/>
              </w:rPr>
            </w:pPr>
          </w:p>
        </w:tc>
        <w:tc>
          <w:tcPr>
            <w:tcW w:w="939" w:type="dxa"/>
          </w:tcPr>
          <w:p w14:paraId="4384B8DC" w14:textId="77777777" w:rsidR="00831252" w:rsidRDefault="00831252" w:rsidP="00B53AE4">
            <w:pPr>
              <w:pStyle w:val="TableParagraph"/>
              <w:rPr>
                <w:rFonts w:ascii="Times New Roman"/>
                <w:sz w:val="20"/>
              </w:rPr>
            </w:pPr>
          </w:p>
        </w:tc>
      </w:tr>
      <w:tr w:rsidR="00831252" w14:paraId="187254C2" w14:textId="77777777" w:rsidTr="00B53AE4">
        <w:trPr>
          <w:trHeight w:val="1686"/>
        </w:trPr>
        <w:tc>
          <w:tcPr>
            <w:tcW w:w="675" w:type="dxa"/>
          </w:tcPr>
          <w:p w14:paraId="10E6D83C" w14:textId="77777777" w:rsidR="00831252" w:rsidRDefault="00831252" w:rsidP="00B53AE4">
            <w:pPr>
              <w:pStyle w:val="TableParagraph"/>
              <w:spacing w:before="17"/>
              <w:ind w:left="139" w:right="130"/>
              <w:jc w:val="center"/>
              <w:rPr>
                <w:b/>
              </w:rPr>
            </w:pPr>
            <w:r>
              <w:rPr>
                <w:b/>
                <w:color w:val="231F20"/>
              </w:rPr>
              <w:t>D-2</w:t>
            </w:r>
          </w:p>
        </w:tc>
        <w:tc>
          <w:tcPr>
            <w:tcW w:w="3137" w:type="dxa"/>
          </w:tcPr>
          <w:p w14:paraId="0302424D" w14:textId="77777777" w:rsidR="00831252" w:rsidRDefault="00831252" w:rsidP="00B53AE4">
            <w:pPr>
              <w:pStyle w:val="TableParagraph"/>
              <w:spacing w:before="17" w:line="266" w:lineRule="auto"/>
              <w:ind w:left="68" w:right="1375"/>
            </w:pPr>
            <w:r>
              <w:rPr>
                <w:color w:val="231F20"/>
              </w:rPr>
              <w:t>{e.g., Deliverable #</w:t>
            </w:r>
            <w:proofErr w:type="gramStart"/>
            <w:r>
              <w:rPr>
                <w:color w:val="231F20"/>
              </w:rPr>
              <w:t>2:...............</w:t>
            </w:r>
            <w:proofErr w:type="gramEnd"/>
            <w:r>
              <w:rPr>
                <w:color w:val="231F20"/>
              </w:rPr>
              <w:t>}</w:t>
            </w:r>
          </w:p>
        </w:tc>
        <w:tc>
          <w:tcPr>
            <w:tcW w:w="465" w:type="dxa"/>
          </w:tcPr>
          <w:p w14:paraId="08B648E9" w14:textId="77777777" w:rsidR="00831252" w:rsidRDefault="00831252" w:rsidP="00B53AE4">
            <w:pPr>
              <w:pStyle w:val="TableParagraph"/>
              <w:rPr>
                <w:rFonts w:ascii="Times New Roman"/>
                <w:sz w:val="20"/>
              </w:rPr>
            </w:pPr>
          </w:p>
        </w:tc>
        <w:tc>
          <w:tcPr>
            <w:tcW w:w="405" w:type="dxa"/>
          </w:tcPr>
          <w:p w14:paraId="5417CA51" w14:textId="77777777" w:rsidR="00831252" w:rsidRDefault="00831252" w:rsidP="00B53AE4">
            <w:pPr>
              <w:pStyle w:val="TableParagraph"/>
              <w:rPr>
                <w:rFonts w:ascii="Times New Roman"/>
                <w:sz w:val="20"/>
              </w:rPr>
            </w:pPr>
          </w:p>
        </w:tc>
        <w:tc>
          <w:tcPr>
            <w:tcW w:w="405" w:type="dxa"/>
          </w:tcPr>
          <w:p w14:paraId="2FB974B0" w14:textId="77777777" w:rsidR="00831252" w:rsidRDefault="00831252" w:rsidP="00B53AE4">
            <w:pPr>
              <w:pStyle w:val="TableParagraph"/>
              <w:rPr>
                <w:rFonts w:ascii="Times New Roman"/>
                <w:sz w:val="20"/>
              </w:rPr>
            </w:pPr>
          </w:p>
        </w:tc>
        <w:tc>
          <w:tcPr>
            <w:tcW w:w="405" w:type="dxa"/>
          </w:tcPr>
          <w:p w14:paraId="78BE445F" w14:textId="77777777" w:rsidR="00831252" w:rsidRDefault="00831252" w:rsidP="00B53AE4">
            <w:pPr>
              <w:pStyle w:val="TableParagraph"/>
              <w:rPr>
                <w:rFonts w:ascii="Times New Roman"/>
                <w:sz w:val="20"/>
              </w:rPr>
            </w:pPr>
          </w:p>
        </w:tc>
        <w:tc>
          <w:tcPr>
            <w:tcW w:w="405" w:type="dxa"/>
          </w:tcPr>
          <w:p w14:paraId="3651F8CF" w14:textId="77777777" w:rsidR="00831252" w:rsidRDefault="00831252" w:rsidP="00B53AE4">
            <w:pPr>
              <w:pStyle w:val="TableParagraph"/>
              <w:rPr>
                <w:rFonts w:ascii="Times New Roman"/>
                <w:sz w:val="20"/>
              </w:rPr>
            </w:pPr>
          </w:p>
        </w:tc>
        <w:tc>
          <w:tcPr>
            <w:tcW w:w="405" w:type="dxa"/>
          </w:tcPr>
          <w:p w14:paraId="01C2E044" w14:textId="77777777" w:rsidR="00831252" w:rsidRDefault="00831252" w:rsidP="00B53AE4">
            <w:pPr>
              <w:pStyle w:val="TableParagraph"/>
              <w:rPr>
                <w:rFonts w:ascii="Times New Roman"/>
                <w:sz w:val="20"/>
              </w:rPr>
            </w:pPr>
          </w:p>
        </w:tc>
        <w:tc>
          <w:tcPr>
            <w:tcW w:w="405" w:type="dxa"/>
          </w:tcPr>
          <w:p w14:paraId="2C22339F" w14:textId="77777777" w:rsidR="00831252" w:rsidRDefault="00831252" w:rsidP="00B53AE4">
            <w:pPr>
              <w:pStyle w:val="TableParagraph"/>
              <w:rPr>
                <w:rFonts w:ascii="Times New Roman"/>
                <w:sz w:val="20"/>
              </w:rPr>
            </w:pPr>
          </w:p>
        </w:tc>
        <w:tc>
          <w:tcPr>
            <w:tcW w:w="405" w:type="dxa"/>
          </w:tcPr>
          <w:p w14:paraId="372326F8" w14:textId="77777777" w:rsidR="00831252" w:rsidRDefault="00831252" w:rsidP="00B53AE4">
            <w:pPr>
              <w:pStyle w:val="TableParagraph"/>
              <w:rPr>
                <w:rFonts w:ascii="Times New Roman"/>
                <w:sz w:val="20"/>
              </w:rPr>
            </w:pPr>
          </w:p>
        </w:tc>
        <w:tc>
          <w:tcPr>
            <w:tcW w:w="405" w:type="dxa"/>
          </w:tcPr>
          <w:p w14:paraId="5A9AB828" w14:textId="77777777" w:rsidR="00831252" w:rsidRDefault="00831252" w:rsidP="00B53AE4">
            <w:pPr>
              <w:pStyle w:val="TableParagraph"/>
              <w:rPr>
                <w:rFonts w:ascii="Times New Roman"/>
                <w:sz w:val="20"/>
              </w:rPr>
            </w:pPr>
          </w:p>
        </w:tc>
        <w:tc>
          <w:tcPr>
            <w:tcW w:w="525" w:type="dxa"/>
          </w:tcPr>
          <w:p w14:paraId="7C97BBFB" w14:textId="77777777" w:rsidR="00831252" w:rsidRDefault="00831252" w:rsidP="00B53AE4">
            <w:pPr>
              <w:pStyle w:val="TableParagraph"/>
              <w:rPr>
                <w:rFonts w:ascii="Times New Roman"/>
                <w:sz w:val="20"/>
              </w:rPr>
            </w:pPr>
          </w:p>
        </w:tc>
        <w:tc>
          <w:tcPr>
            <w:tcW w:w="420" w:type="dxa"/>
          </w:tcPr>
          <w:p w14:paraId="64138A23" w14:textId="77777777" w:rsidR="00831252" w:rsidRDefault="00831252" w:rsidP="00B53AE4">
            <w:pPr>
              <w:pStyle w:val="TableParagraph"/>
              <w:rPr>
                <w:rFonts w:ascii="Times New Roman"/>
                <w:sz w:val="20"/>
              </w:rPr>
            </w:pPr>
          </w:p>
        </w:tc>
        <w:tc>
          <w:tcPr>
            <w:tcW w:w="939" w:type="dxa"/>
          </w:tcPr>
          <w:p w14:paraId="5CA74797" w14:textId="77777777" w:rsidR="00831252" w:rsidRDefault="00831252" w:rsidP="00B53AE4">
            <w:pPr>
              <w:pStyle w:val="TableParagraph"/>
              <w:rPr>
                <w:rFonts w:ascii="Times New Roman"/>
                <w:sz w:val="20"/>
              </w:rPr>
            </w:pPr>
          </w:p>
        </w:tc>
      </w:tr>
      <w:tr w:rsidR="00831252" w14:paraId="778B96FD" w14:textId="77777777" w:rsidTr="00B53AE4">
        <w:trPr>
          <w:trHeight w:val="846"/>
        </w:trPr>
        <w:tc>
          <w:tcPr>
            <w:tcW w:w="675" w:type="dxa"/>
          </w:tcPr>
          <w:p w14:paraId="752A5557" w14:textId="77777777" w:rsidR="00831252" w:rsidRDefault="00831252" w:rsidP="00B53AE4">
            <w:pPr>
              <w:pStyle w:val="TableParagraph"/>
              <w:rPr>
                <w:rFonts w:ascii="Times New Roman"/>
                <w:sz w:val="20"/>
              </w:rPr>
            </w:pPr>
          </w:p>
        </w:tc>
        <w:tc>
          <w:tcPr>
            <w:tcW w:w="3137" w:type="dxa"/>
          </w:tcPr>
          <w:p w14:paraId="7418D3A7" w14:textId="77777777" w:rsidR="00831252" w:rsidRDefault="00831252" w:rsidP="00B53AE4">
            <w:pPr>
              <w:pStyle w:val="TableParagraph"/>
              <w:rPr>
                <w:rFonts w:ascii="Times New Roman"/>
                <w:sz w:val="20"/>
              </w:rPr>
            </w:pPr>
          </w:p>
        </w:tc>
        <w:tc>
          <w:tcPr>
            <w:tcW w:w="465" w:type="dxa"/>
          </w:tcPr>
          <w:p w14:paraId="777CA0FB" w14:textId="77777777" w:rsidR="00831252" w:rsidRDefault="00831252" w:rsidP="00B53AE4">
            <w:pPr>
              <w:pStyle w:val="TableParagraph"/>
              <w:rPr>
                <w:rFonts w:ascii="Times New Roman"/>
                <w:sz w:val="20"/>
              </w:rPr>
            </w:pPr>
          </w:p>
        </w:tc>
        <w:tc>
          <w:tcPr>
            <w:tcW w:w="405" w:type="dxa"/>
          </w:tcPr>
          <w:p w14:paraId="0338AC02" w14:textId="77777777" w:rsidR="00831252" w:rsidRDefault="00831252" w:rsidP="00B53AE4">
            <w:pPr>
              <w:pStyle w:val="TableParagraph"/>
              <w:rPr>
                <w:rFonts w:ascii="Times New Roman"/>
                <w:sz w:val="20"/>
              </w:rPr>
            </w:pPr>
          </w:p>
        </w:tc>
        <w:tc>
          <w:tcPr>
            <w:tcW w:w="405" w:type="dxa"/>
          </w:tcPr>
          <w:p w14:paraId="302B6EB7" w14:textId="77777777" w:rsidR="00831252" w:rsidRDefault="00831252" w:rsidP="00B53AE4">
            <w:pPr>
              <w:pStyle w:val="TableParagraph"/>
              <w:rPr>
                <w:rFonts w:ascii="Times New Roman"/>
                <w:sz w:val="20"/>
              </w:rPr>
            </w:pPr>
          </w:p>
        </w:tc>
        <w:tc>
          <w:tcPr>
            <w:tcW w:w="405" w:type="dxa"/>
          </w:tcPr>
          <w:p w14:paraId="0D433FD9" w14:textId="77777777" w:rsidR="00831252" w:rsidRDefault="00831252" w:rsidP="00B53AE4">
            <w:pPr>
              <w:pStyle w:val="TableParagraph"/>
              <w:rPr>
                <w:rFonts w:ascii="Times New Roman"/>
                <w:sz w:val="20"/>
              </w:rPr>
            </w:pPr>
          </w:p>
        </w:tc>
        <w:tc>
          <w:tcPr>
            <w:tcW w:w="405" w:type="dxa"/>
          </w:tcPr>
          <w:p w14:paraId="67F51862" w14:textId="77777777" w:rsidR="00831252" w:rsidRDefault="00831252" w:rsidP="00B53AE4">
            <w:pPr>
              <w:pStyle w:val="TableParagraph"/>
              <w:rPr>
                <w:rFonts w:ascii="Times New Roman"/>
                <w:sz w:val="20"/>
              </w:rPr>
            </w:pPr>
          </w:p>
        </w:tc>
        <w:tc>
          <w:tcPr>
            <w:tcW w:w="405" w:type="dxa"/>
          </w:tcPr>
          <w:p w14:paraId="40B55C6A" w14:textId="77777777" w:rsidR="00831252" w:rsidRDefault="00831252" w:rsidP="00B53AE4">
            <w:pPr>
              <w:pStyle w:val="TableParagraph"/>
              <w:rPr>
                <w:rFonts w:ascii="Times New Roman"/>
                <w:sz w:val="20"/>
              </w:rPr>
            </w:pPr>
          </w:p>
        </w:tc>
        <w:tc>
          <w:tcPr>
            <w:tcW w:w="405" w:type="dxa"/>
          </w:tcPr>
          <w:p w14:paraId="08A72F2B" w14:textId="77777777" w:rsidR="00831252" w:rsidRDefault="00831252" w:rsidP="00B53AE4">
            <w:pPr>
              <w:pStyle w:val="TableParagraph"/>
              <w:rPr>
                <w:rFonts w:ascii="Times New Roman"/>
                <w:sz w:val="20"/>
              </w:rPr>
            </w:pPr>
          </w:p>
        </w:tc>
        <w:tc>
          <w:tcPr>
            <w:tcW w:w="405" w:type="dxa"/>
          </w:tcPr>
          <w:p w14:paraId="10C9443D" w14:textId="77777777" w:rsidR="00831252" w:rsidRDefault="00831252" w:rsidP="00B53AE4">
            <w:pPr>
              <w:pStyle w:val="TableParagraph"/>
              <w:rPr>
                <w:rFonts w:ascii="Times New Roman"/>
                <w:sz w:val="20"/>
              </w:rPr>
            </w:pPr>
          </w:p>
        </w:tc>
        <w:tc>
          <w:tcPr>
            <w:tcW w:w="405" w:type="dxa"/>
          </w:tcPr>
          <w:p w14:paraId="144B93CE" w14:textId="77777777" w:rsidR="00831252" w:rsidRDefault="00831252" w:rsidP="00B53AE4">
            <w:pPr>
              <w:pStyle w:val="TableParagraph"/>
              <w:rPr>
                <w:rFonts w:ascii="Times New Roman"/>
                <w:sz w:val="20"/>
              </w:rPr>
            </w:pPr>
          </w:p>
        </w:tc>
        <w:tc>
          <w:tcPr>
            <w:tcW w:w="525" w:type="dxa"/>
          </w:tcPr>
          <w:p w14:paraId="32720FCB" w14:textId="77777777" w:rsidR="00831252" w:rsidRDefault="00831252" w:rsidP="00B53AE4">
            <w:pPr>
              <w:pStyle w:val="TableParagraph"/>
              <w:rPr>
                <w:rFonts w:ascii="Times New Roman"/>
                <w:sz w:val="20"/>
              </w:rPr>
            </w:pPr>
          </w:p>
        </w:tc>
        <w:tc>
          <w:tcPr>
            <w:tcW w:w="420" w:type="dxa"/>
          </w:tcPr>
          <w:p w14:paraId="5CD49CEF" w14:textId="77777777" w:rsidR="00831252" w:rsidRDefault="00831252" w:rsidP="00B53AE4">
            <w:pPr>
              <w:pStyle w:val="TableParagraph"/>
              <w:rPr>
                <w:rFonts w:ascii="Times New Roman"/>
                <w:sz w:val="20"/>
              </w:rPr>
            </w:pPr>
          </w:p>
        </w:tc>
        <w:tc>
          <w:tcPr>
            <w:tcW w:w="939" w:type="dxa"/>
          </w:tcPr>
          <w:p w14:paraId="639573E2" w14:textId="77777777" w:rsidR="00831252" w:rsidRDefault="00831252" w:rsidP="00B53AE4">
            <w:pPr>
              <w:pStyle w:val="TableParagraph"/>
              <w:rPr>
                <w:rFonts w:ascii="Times New Roman"/>
                <w:sz w:val="20"/>
              </w:rPr>
            </w:pPr>
          </w:p>
        </w:tc>
      </w:tr>
      <w:tr w:rsidR="00831252" w14:paraId="48F7B833" w14:textId="77777777" w:rsidTr="00B53AE4">
        <w:trPr>
          <w:trHeight w:val="846"/>
        </w:trPr>
        <w:tc>
          <w:tcPr>
            <w:tcW w:w="675" w:type="dxa"/>
          </w:tcPr>
          <w:p w14:paraId="412C6BB6" w14:textId="77777777" w:rsidR="00831252" w:rsidRDefault="00831252" w:rsidP="00B53AE4">
            <w:pPr>
              <w:pStyle w:val="TableParagraph"/>
              <w:rPr>
                <w:rFonts w:ascii="Times New Roman"/>
                <w:sz w:val="20"/>
              </w:rPr>
            </w:pPr>
          </w:p>
        </w:tc>
        <w:tc>
          <w:tcPr>
            <w:tcW w:w="3137" w:type="dxa"/>
          </w:tcPr>
          <w:p w14:paraId="602CEC13" w14:textId="77777777" w:rsidR="00831252" w:rsidRDefault="00831252" w:rsidP="00B53AE4">
            <w:pPr>
              <w:pStyle w:val="TableParagraph"/>
              <w:rPr>
                <w:rFonts w:ascii="Times New Roman"/>
                <w:sz w:val="20"/>
              </w:rPr>
            </w:pPr>
          </w:p>
        </w:tc>
        <w:tc>
          <w:tcPr>
            <w:tcW w:w="465" w:type="dxa"/>
          </w:tcPr>
          <w:p w14:paraId="36696F44" w14:textId="77777777" w:rsidR="00831252" w:rsidRDefault="00831252" w:rsidP="00B53AE4">
            <w:pPr>
              <w:pStyle w:val="TableParagraph"/>
              <w:rPr>
                <w:rFonts w:ascii="Times New Roman"/>
                <w:sz w:val="20"/>
              </w:rPr>
            </w:pPr>
          </w:p>
        </w:tc>
        <w:tc>
          <w:tcPr>
            <w:tcW w:w="405" w:type="dxa"/>
          </w:tcPr>
          <w:p w14:paraId="05DE5FCB" w14:textId="77777777" w:rsidR="00831252" w:rsidRDefault="00831252" w:rsidP="00B53AE4">
            <w:pPr>
              <w:pStyle w:val="TableParagraph"/>
              <w:rPr>
                <w:rFonts w:ascii="Times New Roman"/>
                <w:sz w:val="20"/>
              </w:rPr>
            </w:pPr>
          </w:p>
        </w:tc>
        <w:tc>
          <w:tcPr>
            <w:tcW w:w="405" w:type="dxa"/>
          </w:tcPr>
          <w:p w14:paraId="3F0DAB4A" w14:textId="77777777" w:rsidR="00831252" w:rsidRDefault="00831252" w:rsidP="00B53AE4">
            <w:pPr>
              <w:pStyle w:val="TableParagraph"/>
              <w:rPr>
                <w:rFonts w:ascii="Times New Roman"/>
                <w:sz w:val="20"/>
              </w:rPr>
            </w:pPr>
          </w:p>
        </w:tc>
        <w:tc>
          <w:tcPr>
            <w:tcW w:w="405" w:type="dxa"/>
          </w:tcPr>
          <w:p w14:paraId="0A7106BC" w14:textId="77777777" w:rsidR="00831252" w:rsidRDefault="00831252" w:rsidP="00B53AE4">
            <w:pPr>
              <w:pStyle w:val="TableParagraph"/>
              <w:rPr>
                <w:rFonts w:ascii="Times New Roman"/>
                <w:sz w:val="20"/>
              </w:rPr>
            </w:pPr>
          </w:p>
        </w:tc>
        <w:tc>
          <w:tcPr>
            <w:tcW w:w="405" w:type="dxa"/>
          </w:tcPr>
          <w:p w14:paraId="2D1C0D66" w14:textId="77777777" w:rsidR="00831252" w:rsidRDefault="00831252" w:rsidP="00B53AE4">
            <w:pPr>
              <w:pStyle w:val="TableParagraph"/>
              <w:rPr>
                <w:rFonts w:ascii="Times New Roman"/>
                <w:sz w:val="20"/>
              </w:rPr>
            </w:pPr>
          </w:p>
        </w:tc>
        <w:tc>
          <w:tcPr>
            <w:tcW w:w="405" w:type="dxa"/>
          </w:tcPr>
          <w:p w14:paraId="283AD740" w14:textId="77777777" w:rsidR="00831252" w:rsidRDefault="00831252" w:rsidP="00B53AE4">
            <w:pPr>
              <w:pStyle w:val="TableParagraph"/>
              <w:rPr>
                <w:rFonts w:ascii="Times New Roman"/>
                <w:sz w:val="20"/>
              </w:rPr>
            </w:pPr>
          </w:p>
        </w:tc>
        <w:tc>
          <w:tcPr>
            <w:tcW w:w="405" w:type="dxa"/>
          </w:tcPr>
          <w:p w14:paraId="746079E1" w14:textId="77777777" w:rsidR="00831252" w:rsidRDefault="00831252" w:rsidP="00B53AE4">
            <w:pPr>
              <w:pStyle w:val="TableParagraph"/>
              <w:rPr>
                <w:rFonts w:ascii="Times New Roman"/>
                <w:sz w:val="20"/>
              </w:rPr>
            </w:pPr>
          </w:p>
        </w:tc>
        <w:tc>
          <w:tcPr>
            <w:tcW w:w="405" w:type="dxa"/>
          </w:tcPr>
          <w:p w14:paraId="34309F74" w14:textId="77777777" w:rsidR="00831252" w:rsidRDefault="00831252" w:rsidP="00B53AE4">
            <w:pPr>
              <w:pStyle w:val="TableParagraph"/>
              <w:rPr>
                <w:rFonts w:ascii="Times New Roman"/>
                <w:sz w:val="20"/>
              </w:rPr>
            </w:pPr>
          </w:p>
        </w:tc>
        <w:tc>
          <w:tcPr>
            <w:tcW w:w="405" w:type="dxa"/>
          </w:tcPr>
          <w:p w14:paraId="48620293" w14:textId="77777777" w:rsidR="00831252" w:rsidRDefault="00831252" w:rsidP="00B53AE4">
            <w:pPr>
              <w:pStyle w:val="TableParagraph"/>
              <w:rPr>
                <w:rFonts w:ascii="Times New Roman"/>
                <w:sz w:val="20"/>
              </w:rPr>
            </w:pPr>
          </w:p>
        </w:tc>
        <w:tc>
          <w:tcPr>
            <w:tcW w:w="525" w:type="dxa"/>
          </w:tcPr>
          <w:p w14:paraId="7309AEA5" w14:textId="77777777" w:rsidR="00831252" w:rsidRDefault="00831252" w:rsidP="00B53AE4">
            <w:pPr>
              <w:pStyle w:val="TableParagraph"/>
              <w:rPr>
                <w:rFonts w:ascii="Times New Roman"/>
                <w:sz w:val="20"/>
              </w:rPr>
            </w:pPr>
          </w:p>
        </w:tc>
        <w:tc>
          <w:tcPr>
            <w:tcW w:w="420" w:type="dxa"/>
          </w:tcPr>
          <w:p w14:paraId="557DE9B3" w14:textId="77777777" w:rsidR="00831252" w:rsidRDefault="00831252" w:rsidP="00B53AE4">
            <w:pPr>
              <w:pStyle w:val="TableParagraph"/>
              <w:rPr>
                <w:rFonts w:ascii="Times New Roman"/>
                <w:sz w:val="20"/>
              </w:rPr>
            </w:pPr>
          </w:p>
        </w:tc>
        <w:tc>
          <w:tcPr>
            <w:tcW w:w="939" w:type="dxa"/>
          </w:tcPr>
          <w:p w14:paraId="5A7B584F" w14:textId="77777777" w:rsidR="00831252" w:rsidRDefault="00831252" w:rsidP="00B53AE4">
            <w:pPr>
              <w:pStyle w:val="TableParagraph"/>
              <w:rPr>
                <w:rFonts w:ascii="Times New Roman"/>
                <w:sz w:val="20"/>
              </w:rPr>
            </w:pPr>
          </w:p>
        </w:tc>
      </w:tr>
    </w:tbl>
    <w:p w14:paraId="62624CC6" w14:textId="77777777" w:rsidR="00831252" w:rsidRDefault="00831252" w:rsidP="00831252">
      <w:pPr>
        <w:pStyle w:val="BodyText"/>
        <w:spacing w:before="9"/>
        <w:rPr>
          <w:b/>
          <w:sz w:val="23"/>
        </w:rPr>
      </w:pPr>
    </w:p>
    <w:p w14:paraId="7028365F" w14:textId="77777777" w:rsidR="00831252" w:rsidRDefault="00831252" w:rsidP="00121205">
      <w:pPr>
        <w:pStyle w:val="ListParagraph"/>
        <w:numPr>
          <w:ilvl w:val="0"/>
          <w:numId w:val="79"/>
        </w:numPr>
        <w:tabs>
          <w:tab w:val="left" w:pos="591"/>
        </w:tabs>
        <w:spacing w:before="0" w:line="266" w:lineRule="auto"/>
        <w:ind w:right="306" w:hanging="283"/>
        <w:jc w:val="both"/>
      </w:pPr>
      <w:r>
        <w:rPr>
          <w:color w:val="231F20"/>
        </w:rPr>
        <w:t>List the deliverables with the breakdown for activities required to produce them and other benchmarks such as the Client’s approvals. For phased assignments, indicate the activities, delivery of reports, and benchmarks separately for each</w:t>
      </w:r>
      <w:r>
        <w:rPr>
          <w:color w:val="231F20"/>
          <w:spacing w:val="-9"/>
        </w:rPr>
        <w:t xml:space="preserve"> </w:t>
      </w:r>
      <w:r>
        <w:rPr>
          <w:color w:val="231F20"/>
        </w:rPr>
        <w:t>phase.</w:t>
      </w:r>
    </w:p>
    <w:p w14:paraId="51BAD0AC" w14:textId="77777777" w:rsidR="00831252" w:rsidRDefault="00831252" w:rsidP="00121205">
      <w:pPr>
        <w:pStyle w:val="ListParagraph"/>
        <w:numPr>
          <w:ilvl w:val="0"/>
          <w:numId w:val="79"/>
        </w:numPr>
        <w:tabs>
          <w:tab w:val="left" w:pos="591"/>
        </w:tabs>
        <w:spacing w:before="0" w:line="251" w:lineRule="exact"/>
        <w:ind w:hanging="283"/>
      </w:pPr>
      <w:r>
        <w:rPr>
          <w:color w:val="231F20"/>
        </w:rPr>
        <w:t xml:space="preserve">Duration of activities shall be indicated </w:t>
      </w:r>
      <w:r>
        <w:rPr>
          <w:color w:val="231F20"/>
          <w:u w:val="single" w:color="231F20"/>
        </w:rPr>
        <w:t>in a form of a bar</w:t>
      </w:r>
      <w:r>
        <w:rPr>
          <w:color w:val="231F20"/>
          <w:spacing w:val="-13"/>
          <w:u w:val="single" w:color="231F20"/>
        </w:rPr>
        <w:t xml:space="preserve"> </w:t>
      </w:r>
      <w:r>
        <w:rPr>
          <w:color w:val="231F20"/>
          <w:u w:val="single" w:color="231F20"/>
        </w:rPr>
        <w:t>chart</w:t>
      </w:r>
      <w:r>
        <w:rPr>
          <w:color w:val="231F20"/>
        </w:rPr>
        <w:t>.</w:t>
      </w:r>
    </w:p>
    <w:p w14:paraId="06E44190" w14:textId="77777777" w:rsidR="00831252" w:rsidRDefault="00831252" w:rsidP="00121205">
      <w:pPr>
        <w:pStyle w:val="ListParagraph"/>
        <w:numPr>
          <w:ilvl w:val="0"/>
          <w:numId w:val="79"/>
        </w:numPr>
        <w:tabs>
          <w:tab w:val="left" w:pos="591"/>
        </w:tabs>
        <w:ind w:hanging="283"/>
      </w:pPr>
      <w:r>
        <w:rPr>
          <w:color w:val="231F20"/>
        </w:rPr>
        <w:t>Include a legend, if necessary, to help read the</w:t>
      </w:r>
      <w:r>
        <w:rPr>
          <w:color w:val="231F20"/>
          <w:spacing w:val="-8"/>
        </w:rPr>
        <w:t xml:space="preserve"> </w:t>
      </w:r>
      <w:r>
        <w:rPr>
          <w:color w:val="231F20"/>
        </w:rPr>
        <w:t>chart.</w:t>
      </w:r>
    </w:p>
    <w:p w14:paraId="7DB3D413" w14:textId="77777777" w:rsidR="00831252" w:rsidRDefault="00831252" w:rsidP="00831252">
      <w:pPr>
        <w:sectPr w:rsidR="00831252">
          <w:pgSz w:w="11910" w:h="16840"/>
          <w:pgMar w:top="1120" w:right="940" w:bottom="1360" w:left="940" w:header="0" w:footer="916" w:gutter="0"/>
          <w:cols w:space="720"/>
        </w:sectPr>
      </w:pPr>
    </w:p>
    <w:p w14:paraId="76DBE7E4" w14:textId="77777777" w:rsidR="00831252" w:rsidRDefault="00831252" w:rsidP="00831252">
      <w:pPr>
        <w:pStyle w:val="Heading3"/>
        <w:spacing w:before="63"/>
        <w:ind w:right="370"/>
        <w:jc w:val="center"/>
      </w:pPr>
      <w:r>
        <w:rPr>
          <w:color w:val="231F20"/>
        </w:rPr>
        <w:lastRenderedPageBreak/>
        <w:t>Form TECH-6 (for FTP and STP)</w:t>
      </w:r>
    </w:p>
    <w:p w14:paraId="6D5C13EE" w14:textId="77777777" w:rsidR="00831252" w:rsidRDefault="00831252" w:rsidP="00831252">
      <w:pPr>
        <w:pStyle w:val="BodyText"/>
        <w:spacing w:before="8"/>
        <w:rPr>
          <w:b/>
          <w:sz w:val="26"/>
        </w:rPr>
      </w:pPr>
    </w:p>
    <w:p w14:paraId="00758647" w14:textId="77777777" w:rsidR="00831252" w:rsidRDefault="00831252" w:rsidP="00831252">
      <w:pPr>
        <w:ind w:left="369" w:right="370"/>
        <w:jc w:val="center"/>
        <w:rPr>
          <w:b/>
        </w:rPr>
      </w:pPr>
      <w:r>
        <w:rPr>
          <w:b/>
          <w:color w:val="231F20"/>
        </w:rPr>
        <w:t>Team Composition, Assignment, and Key Experts’ inputs</w:t>
      </w:r>
    </w:p>
    <w:p w14:paraId="37AD0C2A" w14:textId="77777777" w:rsidR="00831252" w:rsidRDefault="00831252" w:rsidP="00831252">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5"/>
        <w:gridCol w:w="822"/>
        <w:gridCol w:w="935"/>
        <w:gridCol w:w="751"/>
        <w:gridCol w:w="737"/>
        <w:gridCol w:w="285"/>
        <w:gridCol w:w="525"/>
        <w:gridCol w:w="285"/>
        <w:gridCol w:w="525"/>
        <w:gridCol w:w="489"/>
        <w:gridCol w:w="285"/>
        <w:gridCol w:w="510"/>
        <w:gridCol w:w="300"/>
        <w:gridCol w:w="300"/>
        <w:gridCol w:w="300"/>
        <w:gridCol w:w="661"/>
        <w:gridCol w:w="581"/>
        <w:gridCol w:w="604"/>
      </w:tblGrid>
      <w:tr w:rsidR="00831252" w14:paraId="3E0208AD" w14:textId="77777777" w:rsidTr="00B53AE4">
        <w:trPr>
          <w:trHeight w:val="579"/>
        </w:trPr>
        <w:tc>
          <w:tcPr>
            <w:tcW w:w="505" w:type="dxa"/>
            <w:vMerge w:val="restart"/>
          </w:tcPr>
          <w:p w14:paraId="04B86DD8" w14:textId="77777777" w:rsidR="00831252" w:rsidRDefault="00831252" w:rsidP="00B53AE4">
            <w:pPr>
              <w:pStyle w:val="TableParagraph"/>
              <w:rPr>
                <w:b/>
                <w:sz w:val="20"/>
              </w:rPr>
            </w:pPr>
          </w:p>
          <w:p w14:paraId="325ABA75" w14:textId="77777777" w:rsidR="00831252" w:rsidRDefault="00831252" w:rsidP="00B53AE4">
            <w:pPr>
              <w:pStyle w:val="TableParagraph"/>
              <w:spacing w:before="147"/>
              <w:ind w:left="132"/>
              <w:rPr>
                <w:b/>
                <w:sz w:val="18"/>
              </w:rPr>
            </w:pPr>
            <w:r>
              <w:rPr>
                <w:b/>
                <w:color w:val="231F20"/>
                <w:sz w:val="18"/>
              </w:rPr>
              <w:t>No</w:t>
            </w:r>
          </w:p>
        </w:tc>
        <w:tc>
          <w:tcPr>
            <w:tcW w:w="822" w:type="dxa"/>
            <w:vMerge w:val="restart"/>
          </w:tcPr>
          <w:p w14:paraId="5DAFDCD0" w14:textId="77777777" w:rsidR="00831252" w:rsidRDefault="00831252" w:rsidP="00B53AE4">
            <w:pPr>
              <w:pStyle w:val="TableParagraph"/>
              <w:rPr>
                <w:b/>
                <w:sz w:val="20"/>
              </w:rPr>
            </w:pPr>
          </w:p>
          <w:p w14:paraId="3EB70E40" w14:textId="77777777" w:rsidR="00831252" w:rsidRDefault="00831252" w:rsidP="00B53AE4">
            <w:pPr>
              <w:pStyle w:val="TableParagraph"/>
              <w:spacing w:before="147"/>
              <w:ind w:left="166"/>
              <w:rPr>
                <w:b/>
                <w:sz w:val="18"/>
              </w:rPr>
            </w:pPr>
            <w:r>
              <w:rPr>
                <w:b/>
                <w:color w:val="231F20"/>
                <w:sz w:val="18"/>
              </w:rPr>
              <w:t>Name</w:t>
            </w:r>
          </w:p>
        </w:tc>
        <w:tc>
          <w:tcPr>
            <w:tcW w:w="6227" w:type="dxa"/>
            <w:gridSpan w:val="13"/>
          </w:tcPr>
          <w:p w14:paraId="0FAA7C4D" w14:textId="77777777" w:rsidR="00831252" w:rsidRDefault="00831252" w:rsidP="00B53AE4">
            <w:pPr>
              <w:pStyle w:val="TableParagraph"/>
              <w:spacing w:before="78" w:line="249" w:lineRule="auto"/>
              <w:ind w:left="2364" w:right="299" w:hanging="1538"/>
              <w:rPr>
                <w:b/>
                <w:sz w:val="18"/>
              </w:rPr>
            </w:pPr>
            <w:r>
              <w:rPr>
                <w:b/>
                <w:color w:val="231F20"/>
                <w:sz w:val="18"/>
              </w:rPr>
              <w:t>Expert’s input (in person/month) per each Deliverable (listed in TECH-5)</w:t>
            </w:r>
          </w:p>
        </w:tc>
        <w:tc>
          <w:tcPr>
            <w:tcW w:w="1846" w:type="dxa"/>
            <w:gridSpan w:val="3"/>
          </w:tcPr>
          <w:p w14:paraId="1A6F61A7" w14:textId="77777777" w:rsidR="00831252" w:rsidRDefault="00831252" w:rsidP="00B53AE4">
            <w:pPr>
              <w:pStyle w:val="TableParagraph"/>
              <w:spacing w:before="78" w:line="249" w:lineRule="auto"/>
              <w:ind w:left="439" w:right="31" w:hanging="184"/>
              <w:rPr>
                <w:b/>
                <w:sz w:val="18"/>
              </w:rPr>
            </w:pPr>
            <w:r>
              <w:rPr>
                <w:b/>
                <w:color w:val="231F20"/>
                <w:sz w:val="18"/>
              </w:rPr>
              <w:t>Total time-input (in Months)</w:t>
            </w:r>
          </w:p>
        </w:tc>
      </w:tr>
      <w:tr w:rsidR="00831252" w14:paraId="537D7630" w14:textId="77777777" w:rsidTr="00B53AE4">
        <w:trPr>
          <w:trHeight w:val="372"/>
        </w:trPr>
        <w:tc>
          <w:tcPr>
            <w:tcW w:w="505" w:type="dxa"/>
            <w:vMerge/>
            <w:tcBorders>
              <w:top w:val="nil"/>
            </w:tcBorders>
          </w:tcPr>
          <w:p w14:paraId="6F13B9D9" w14:textId="77777777" w:rsidR="00831252" w:rsidRDefault="00831252" w:rsidP="00B53AE4">
            <w:pPr>
              <w:rPr>
                <w:sz w:val="2"/>
                <w:szCs w:val="2"/>
              </w:rPr>
            </w:pPr>
          </w:p>
        </w:tc>
        <w:tc>
          <w:tcPr>
            <w:tcW w:w="822" w:type="dxa"/>
            <w:vMerge/>
            <w:tcBorders>
              <w:top w:val="nil"/>
            </w:tcBorders>
          </w:tcPr>
          <w:p w14:paraId="62CDB457" w14:textId="77777777" w:rsidR="00831252" w:rsidRDefault="00831252" w:rsidP="00B53AE4">
            <w:pPr>
              <w:rPr>
                <w:sz w:val="2"/>
                <w:szCs w:val="2"/>
              </w:rPr>
            </w:pPr>
          </w:p>
        </w:tc>
        <w:tc>
          <w:tcPr>
            <w:tcW w:w="935" w:type="dxa"/>
          </w:tcPr>
          <w:p w14:paraId="088C46D9" w14:textId="77777777" w:rsidR="00831252" w:rsidRDefault="00831252" w:rsidP="00B53AE4">
            <w:pPr>
              <w:pStyle w:val="TableParagraph"/>
              <w:spacing w:before="83"/>
              <w:ind w:left="113"/>
              <w:rPr>
                <w:b/>
                <w:sz w:val="18"/>
              </w:rPr>
            </w:pPr>
            <w:r>
              <w:rPr>
                <w:b/>
                <w:color w:val="231F20"/>
                <w:sz w:val="18"/>
              </w:rPr>
              <w:t>Position</w:t>
            </w:r>
          </w:p>
        </w:tc>
        <w:tc>
          <w:tcPr>
            <w:tcW w:w="751" w:type="dxa"/>
          </w:tcPr>
          <w:p w14:paraId="0886B320" w14:textId="77777777" w:rsidR="00831252" w:rsidRDefault="00831252" w:rsidP="00B53AE4">
            <w:pPr>
              <w:pStyle w:val="TableParagraph"/>
              <w:rPr>
                <w:rFonts w:ascii="Times New Roman"/>
                <w:sz w:val="20"/>
              </w:rPr>
            </w:pPr>
          </w:p>
        </w:tc>
        <w:tc>
          <w:tcPr>
            <w:tcW w:w="737" w:type="dxa"/>
          </w:tcPr>
          <w:p w14:paraId="32928042" w14:textId="77777777" w:rsidR="00831252" w:rsidRDefault="00831252" w:rsidP="00B53AE4">
            <w:pPr>
              <w:pStyle w:val="TableParagraph"/>
              <w:spacing w:before="83"/>
              <w:ind w:left="38" w:right="27"/>
              <w:jc w:val="center"/>
              <w:rPr>
                <w:b/>
                <w:sz w:val="18"/>
              </w:rPr>
            </w:pPr>
            <w:r>
              <w:rPr>
                <w:b/>
                <w:color w:val="231F20"/>
                <w:sz w:val="18"/>
              </w:rPr>
              <w:t>D-1</w:t>
            </w:r>
          </w:p>
        </w:tc>
        <w:tc>
          <w:tcPr>
            <w:tcW w:w="285" w:type="dxa"/>
          </w:tcPr>
          <w:p w14:paraId="394F2F35" w14:textId="77777777" w:rsidR="00831252" w:rsidRDefault="00831252" w:rsidP="00B53AE4">
            <w:pPr>
              <w:pStyle w:val="TableParagraph"/>
              <w:rPr>
                <w:rFonts w:ascii="Times New Roman"/>
                <w:sz w:val="20"/>
              </w:rPr>
            </w:pPr>
          </w:p>
        </w:tc>
        <w:tc>
          <w:tcPr>
            <w:tcW w:w="525" w:type="dxa"/>
          </w:tcPr>
          <w:p w14:paraId="2DD2C5D1" w14:textId="77777777" w:rsidR="00831252" w:rsidRDefault="00831252" w:rsidP="00B53AE4">
            <w:pPr>
              <w:pStyle w:val="TableParagraph"/>
              <w:spacing w:before="83"/>
              <w:ind w:right="104"/>
              <w:jc w:val="right"/>
              <w:rPr>
                <w:b/>
                <w:sz w:val="18"/>
              </w:rPr>
            </w:pPr>
            <w:r>
              <w:rPr>
                <w:b/>
                <w:color w:val="231F20"/>
                <w:sz w:val="18"/>
              </w:rPr>
              <w:t>D-2</w:t>
            </w:r>
          </w:p>
        </w:tc>
        <w:tc>
          <w:tcPr>
            <w:tcW w:w="285" w:type="dxa"/>
          </w:tcPr>
          <w:p w14:paraId="09FBBA4C" w14:textId="77777777" w:rsidR="00831252" w:rsidRDefault="00831252" w:rsidP="00B53AE4">
            <w:pPr>
              <w:pStyle w:val="TableParagraph"/>
              <w:rPr>
                <w:rFonts w:ascii="Times New Roman"/>
                <w:sz w:val="20"/>
              </w:rPr>
            </w:pPr>
          </w:p>
        </w:tc>
        <w:tc>
          <w:tcPr>
            <w:tcW w:w="525" w:type="dxa"/>
          </w:tcPr>
          <w:p w14:paraId="1926A125" w14:textId="77777777" w:rsidR="00831252" w:rsidRDefault="00831252" w:rsidP="00B53AE4">
            <w:pPr>
              <w:pStyle w:val="TableParagraph"/>
              <w:spacing w:before="83"/>
              <w:ind w:left="118"/>
              <w:rPr>
                <w:b/>
                <w:sz w:val="18"/>
              </w:rPr>
            </w:pPr>
            <w:r>
              <w:rPr>
                <w:b/>
                <w:color w:val="231F20"/>
                <w:sz w:val="18"/>
              </w:rPr>
              <w:t>D-3</w:t>
            </w:r>
          </w:p>
        </w:tc>
        <w:tc>
          <w:tcPr>
            <w:tcW w:w="489" w:type="dxa"/>
          </w:tcPr>
          <w:p w14:paraId="7A00D05F" w14:textId="77777777" w:rsidR="00831252" w:rsidRDefault="00831252" w:rsidP="00B53AE4">
            <w:pPr>
              <w:pStyle w:val="TableParagraph"/>
              <w:spacing w:before="83"/>
              <w:ind w:left="120"/>
              <w:rPr>
                <w:b/>
                <w:sz w:val="18"/>
              </w:rPr>
            </w:pPr>
            <w:r>
              <w:rPr>
                <w:b/>
                <w:color w:val="231F20"/>
                <w:sz w:val="18"/>
              </w:rPr>
              <w:t>.....</w:t>
            </w:r>
          </w:p>
        </w:tc>
        <w:tc>
          <w:tcPr>
            <w:tcW w:w="285" w:type="dxa"/>
          </w:tcPr>
          <w:p w14:paraId="0C46B4BE" w14:textId="77777777" w:rsidR="00831252" w:rsidRDefault="00831252" w:rsidP="00B53AE4">
            <w:pPr>
              <w:pStyle w:val="TableParagraph"/>
              <w:rPr>
                <w:rFonts w:ascii="Times New Roman"/>
                <w:sz w:val="20"/>
              </w:rPr>
            </w:pPr>
          </w:p>
        </w:tc>
        <w:tc>
          <w:tcPr>
            <w:tcW w:w="510" w:type="dxa"/>
          </w:tcPr>
          <w:p w14:paraId="0F90839D" w14:textId="77777777" w:rsidR="00831252" w:rsidRDefault="00831252" w:rsidP="00B53AE4">
            <w:pPr>
              <w:pStyle w:val="TableParagraph"/>
              <w:spacing w:before="83"/>
              <w:ind w:left="85"/>
              <w:rPr>
                <w:b/>
                <w:sz w:val="18"/>
              </w:rPr>
            </w:pPr>
            <w:r>
              <w:rPr>
                <w:b/>
                <w:color w:val="231F20"/>
                <w:sz w:val="18"/>
              </w:rPr>
              <w:t>D-...</w:t>
            </w:r>
          </w:p>
        </w:tc>
        <w:tc>
          <w:tcPr>
            <w:tcW w:w="300" w:type="dxa"/>
          </w:tcPr>
          <w:p w14:paraId="3615E66B" w14:textId="77777777" w:rsidR="00831252" w:rsidRDefault="00831252" w:rsidP="00B53AE4">
            <w:pPr>
              <w:pStyle w:val="TableParagraph"/>
              <w:rPr>
                <w:rFonts w:ascii="Times New Roman"/>
                <w:sz w:val="20"/>
              </w:rPr>
            </w:pPr>
          </w:p>
        </w:tc>
        <w:tc>
          <w:tcPr>
            <w:tcW w:w="300" w:type="dxa"/>
          </w:tcPr>
          <w:p w14:paraId="01355C2F" w14:textId="77777777" w:rsidR="00831252" w:rsidRDefault="00831252" w:rsidP="00B53AE4">
            <w:pPr>
              <w:pStyle w:val="TableParagraph"/>
              <w:rPr>
                <w:rFonts w:ascii="Times New Roman"/>
                <w:sz w:val="20"/>
              </w:rPr>
            </w:pPr>
          </w:p>
        </w:tc>
        <w:tc>
          <w:tcPr>
            <w:tcW w:w="300" w:type="dxa"/>
          </w:tcPr>
          <w:p w14:paraId="771E2B39" w14:textId="77777777" w:rsidR="00831252" w:rsidRDefault="00831252" w:rsidP="00B53AE4">
            <w:pPr>
              <w:pStyle w:val="TableParagraph"/>
              <w:rPr>
                <w:rFonts w:ascii="Times New Roman"/>
                <w:sz w:val="20"/>
              </w:rPr>
            </w:pPr>
          </w:p>
        </w:tc>
        <w:tc>
          <w:tcPr>
            <w:tcW w:w="661" w:type="dxa"/>
          </w:tcPr>
          <w:p w14:paraId="5B6D13BB" w14:textId="77777777" w:rsidR="00831252" w:rsidRDefault="00831252" w:rsidP="00B53AE4">
            <w:pPr>
              <w:pStyle w:val="TableParagraph"/>
              <w:spacing w:before="83"/>
              <w:ind w:left="81"/>
              <w:rPr>
                <w:b/>
                <w:sz w:val="18"/>
              </w:rPr>
            </w:pPr>
            <w:r>
              <w:rPr>
                <w:b/>
                <w:color w:val="231F20"/>
                <w:sz w:val="18"/>
              </w:rPr>
              <w:t>Home</w:t>
            </w:r>
          </w:p>
        </w:tc>
        <w:tc>
          <w:tcPr>
            <w:tcW w:w="581" w:type="dxa"/>
          </w:tcPr>
          <w:p w14:paraId="029AD337" w14:textId="77777777" w:rsidR="00831252" w:rsidRDefault="00831252" w:rsidP="00B53AE4">
            <w:pPr>
              <w:pStyle w:val="TableParagraph"/>
              <w:spacing w:before="83"/>
              <w:ind w:left="81"/>
              <w:rPr>
                <w:b/>
                <w:sz w:val="18"/>
              </w:rPr>
            </w:pPr>
            <w:r>
              <w:rPr>
                <w:b/>
                <w:color w:val="231F20"/>
                <w:sz w:val="18"/>
              </w:rPr>
              <w:t>Field</w:t>
            </w:r>
          </w:p>
        </w:tc>
        <w:tc>
          <w:tcPr>
            <w:tcW w:w="604" w:type="dxa"/>
          </w:tcPr>
          <w:p w14:paraId="08A59623" w14:textId="77777777" w:rsidR="00831252" w:rsidRDefault="00831252" w:rsidP="00B53AE4">
            <w:pPr>
              <w:pStyle w:val="TableParagraph"/>
              <w:spacing w:before="83"/>
              <w:ind w:left="94"/>
              <w:rPr>
                <w:b/>
                <w:sz w:val="18"/>
              </w:rPr>
            </w:pPr>
            <w:r>
              <w:rPr>
                <w:b/>
                <w:color w:val="231F20"/>
                <w:sz w:val="18"/>
              </w:rPr>
              <w:t>Total</w:t>
            </w:r>
          </w:p>
        </w:tc>
      </w:tr>
      <w:tr w:rsidR="00831252" w14:paraId="347D47A8" w14:textId="77777777" w:rsidTr="00B53AE4">
        <w:trPr>
          <w:trHeight w:val="372"/>
        </w:trPr>
        <w:tc>
          <w:tcPr>
            <w:tcW w:w="3013" w:type="dxa"/>
            <w:gridSpan w:val="4"/>
          </w:tcPr>
          <w:p w14:paraId="0F2BE620" w14:textId="77777777" w:rsidR="00831252" w:rsidRDefault="00831252" w:rsidP="00B53AE4">
            <w:pPr>
              <w:pStyle w:val="TableParagraph"/>
              <w:spacing w:before="83"/>
              <w:ind w:left="878"/>
              <w:rPr>
                <w:b/>
                <w:sz w:val="18"/>
              </w:rPr>
            </w:pPr>
            <w:r>
              <w:rPr>
                <w:b/>
                <w:color w:val="231F20"/>
                <w:sz w:val="18"/>
              </w:rPr>
              <w:t>KEY EXPERTS</w:t>
            </w:r>
          </w:p>
        </w:tc>
        <w:tc>
          <w:tcPr>
            <w:tcW w:w="737" w:type="dxa"/>
          </w:tcPr>
          <w:p w14:paraId="222803E3" w14:textId="77777777" w:rsidR="00831252" w:rsidRDefault="00831252" w:rsidP="00B53AE4">
            <w:pPr>
              <w:pStyle w:val="TableParagraph"/>
              <w:rPr>
                <w:rFonts w:ascii="Times New Roman"/>
                <w:sz w:val="20"/>
              </w:rPr>
            </w:pPr>
          </w:p>
        </w:tc>
        <w:tc>
          <w:tcPr>
            <w:tcW w:w="285" w:type="dxa"/>
          </w:tcPr>
          <w:p w14:paraId="7429E005" w14:textId="77777777" w:rsidR="00831252" w:rsidRDefault="00831252" w:rsidP="00B53AE4">
            <w:pPr>
              <w:pStyle w:val="TableParagraph"/>
              <w:rPr>
                <w:rFonts w:ascii="Times New Roman"/>
                <w:sz w:val="20"/>
              </w:rPr>
            </w:pPr>
          </w:p>
        </w:tc>
        <w:tc>
          <w:tcPr>
            <w:tcW w:w="525" w:type="dxa"/>
          </w:tcPr>
          <w:p w14:paraId="058427BD" w14:textId="77777777" w:rsidR="00831252" w:rsidRDefault="00831252" w:rsidP="00B53AE4">
            <w:pPr>
              <w:pStyle w:val="TableParagraph"/>
              <w:rPr>
                <w:rFonts w:ascii="Times New Roman"/>
                <w:sz w:val="20"/>
              </w:rPr>
            </w:pPr>
          </w:p>
        </w:tc>
        <w:tc>
          <w:tcPr>
            <w:tcW w:w="285" w:type="dxa"/>
          </w:tcPr>
          <w:p w14:paraId="39F54451" w14:textId="77777777" w:rsidR="00831252" w:rsidRDefault="00831252" w:rsidP="00B53AE4">
            <w:pPr>
              <w:pStyle w:val="TableParagraph"/>
              <w:rPr>
                <w:rFonts w:ascii="Times New Roman"/>
                <w:sz w:val="20"/>
              </w:rPr>
            </w:pPr>
          </w:p>
        </w:tc>
        <w:tc>
          <w:tcPr>
            <w:tcW w:w="525" w:type="dxa"/>
          </w:tcPr>
          <w:p w14:paraId="114ABC48" w14:textId="77777777" w:rsidR="00831252" w:rsidRDefault="00831252" w:rsidP="00B53AE4">
            <w:pPr>
              <w:pStyle w:val="TableParagraph"/>
              <w:rPr>
                <w:rFonts w:ascii="Times New Roman"/>
                <w:sz w:val="20"/>
              </w:rPr>
            </w:pPr>
          </w:p>
        </w:tc>
        <w:tc>
          <w:tcPr>
            <w:tcW w:w="489" w:type="dxa"/>
          </w:tcPr>
          <w:p w14:paraId="7B25DC5C" w14:textId="77777777" w:rsidR="00831252" w:rsidRDefault="00831252" w:rsidP="00B53AE4">
            <w:pPr>
              <w:pStyle w:val="TableParagraph"/>
              <w:rPr>
                <w:rFonts w:ascii="Times New Roman"/>
                <w:sz w:val="20"/>
              </w:rPr>
            </w:pPr>
          </w:p>
        </w:tc>
        <w:tc>
          <w:tcPr>
            <w:tcW w:w="285" w:type="dxa"/>
          </w:tcPr>
          <w:p w14:paraId="7683BD30" w14:textId="77777777" w:rsidR="00831252" w:rsidRDefault="00831252" w:rsidP="00B53AE4">
            <w:pPr>
              <w:pStyle w:val="TableParagraph"/>
              <w:rPr>
                <w:rFonts w:ascii="Times New Roman"/>
                <w:sz w:val="20"/>
              </w:rPr>
            </w:pPr>
          </w:p>
        </w:tc>
        <w:tc>
          <w:tcPr>
            <w:tcW w:w="510" w:type="dxa"/>
          </w:tcPr>
          <w:p w14:paraId="36FDDFBC" w14:textId="77777777" w:rsidR="00831252" w:rsidRDefault="00831252" w:rsidP="00B53AE4">
            <w:pPr>
              <w:pStyle w:val="TableParagraph"/>
              <w:rPr>
                <w:rFonts w:ascii="Times New Roman"/>
                <w:sz w:val="20"/>
              </w:rPr>
            </w:pPr>
          </w:p>
        </w:tc>
        <w:tc>
          <w:tcPr>
            <w:tcW w:w="300" w:type="dxa"/>
          </w:tcPr>
          <w:p w14:paraId="447D0E88" w14:textId="77777777" w:rsidR="00831252" w:rsidRDefault="00831252" w:rsidP="00B53AE4">
            <w:pPr>
              <w:pStyle w:val="TableParagraph"/>
              <w:rPr>
                <w:rFonts w:ascii="Times New Roman"/>
                <w:sz w:val="20"/>
              </w:rPr>
            </w:pPr>
          </w:p>
        </w:tc>
        <w:tc>
          <w:tcPr>
            <w:tcW w:w="300" w:type="dxa"/>
          </w:tcPr>
          <w:p w14:paraId="0CA34C14" w14:textId="77777777" w:rsidR="00831252" w:rsidRDefault="00831252" w:rsidP="00B53AE4">
            <w:pPr>
              <w:pStyle w:val="TableParagraph"/>
              <w:rPr>
                <w:rFonts w:ascii="Times New Roman"/>
                <w:sz w:val="20"/>
              </w:rPr>
            </w:pPr>
          </w:p>
        </w:tc>
        <w:tc>
          <w:tcPr>
            <w:tcW w:w="300" w:type="dxa"/>
          </w:tcPr>
          <w:p w14:paraId="6FAA587B" w14:textId="77777777" w:rsidR="00831252" w:rsidRDefault="00831252" w:rsidP="00B53AE4">
            <w:pPr>
              <w:pStyle w:val="TableParagraph"/>
              <w:rPr>
                <w:rFonts w:ascii="Times New Roman"/>
                <w:sz w:val="20"/>
              </w:rPr>
            </w:pPr>
          </w:p>
        </w:tc>
        <w:tc>
          <w:tcPr>
            <w:tcW w:w="661" w:type="dxa"/>
          </w:tcPr>
          <w:p w14:paraId="75114FE1" w14:textId="77777777" w:rsidR="00831252" w:rsidRDefault="00831252" w:rsidP="00B53AE4">
            <w:pPr>
              <w:pStyle w:val="TableParagraph"/>
              <w:rPr>
                <w:rFonts w:ascii="Times New Roman"/>
                <w:sz w:val="20"/>
              </w:rPr>
            </w:pPr>
          </w:p>
        </w:tc>
        <w:tc>
          <w:tcPr>
            <w:tcW w:w="581" w:type="dxa"/>
          </w:tcPr>
          <w:p w14:paraId="34326BD7" w14:textId="77777777" w:rsidR="00831252" w:rsidRDefault="00831252" w:rsidP="00B53AE4">
            <w:pPr>
              <w:pStyle w:val="TableParagraph"/>
              <w:rPr>
                <w:rFonts w:ascii="Times New Roman"/>
                <w:sz w:val="20"/>
              </w:rPr>
            </w:pPr>
          </w:p>
        </w:tc>
        <w:tc>
          <w:tcPr>
            <w:tcW w:w="604" w:type="dxa"/>
          </w:tcPr>
          <w:p w14:paraId="0D5FEFC0" w14:textId="77777777" w:rsidR="00831252" w:rsidRDefault="00831252" w:rsidP="00B53AE4">
            <w:pPr>
              <w:pStyle w:val="TableParagraph"/>
              <w:rPr>
                <w:rFonts w:ascii="Times New Roman"/>
                <w:sz w:val="20"/>
              </w:rPr>
            </w:pPr>
          </w:p>
        </w:tc>
      </w:tr>
      <w:tr w:rsidR="00831252" w14:paraId="48BF5294" w14:textId="77777777" w:rsidTr="00B53AE4">
        <w:trPr>
          <w:trHeight w:val="500"/>
        </w:trPr>
        <w:tc>
          <w:tcPr>
            <w:tcW w:w="505" w:type="dxa"/>
            <w:vMerge w:val="restart"/>
          </w:tcPr>
          <w:p w14:paraId="4532C6A2" w14:textId="77777777" w:rsidR="00831252" w:rsidRDefault="00831252" w:rsidP="00B53AE4">
            <w:pPr>
              <w:pStyle w:val="TableParagraph"/>
              <w:spacing w:before="6"/>
              <w:rPr>
                <w:b/>
                <w:sz w:val="27"/>
              </w:rPr>
            </w:pPr>
          </w:p>
          <w:p w14:paraId="47FAFD15" w14:textId="77777777" w:rsidR="00831252" w:rsidRDefault="00831252" w:rsidP="00B53AE4">
            <w:pPr>
              <w:pStyle w:val="TableParagraph"/>
              <w:ind w:left="112"/>
              <w:rPr>
                <w:sz w:val="18"/>
              </w:rPr>
            </w:pPr>
            <w:r>
              <w:rPr>
                <w:color w:val="231F20"/>
                <w:sz w:val="18"/>
              </w:rPr>
              <w:t>K-1</w:t>
            </w:r>
          </w:p>
        </w:tc>
        <w:tc>
          <w:tcPr>
            <w:tcW w:w="822" w:type="dxa"/>
            <w:vMerge w:val="restart"/>
          </w:tcPr>
          <w:p w14:paraId="02CBEC5E" w14:textId="77777777" w:rsidR="00831252" w:rsidRDefault="00831252" w:rsidP="00B53AE4">
            <w:pPr>
              <w:pStyle w:val="TableParagraph"/>
              <w:spacing w:before="1"/>
              <w:rPr>
                <w:b/>
                <w:sz w:val="18"/>
              </w:rPr>
            </w:pPr>
          </w:p>
          <w:p w14:paraId="64378E8A" w14:textId="77777777" w:rsidR="00831252" w:rsidRDefault="00831252" w:rsidP="00B53AE4">
            <w:pPr>
              <w:pStyle w:val="TableParagraph"/>
              <w:spacing w:before="1" w:line="249" w:lineRule="auto"/>
              <w:ind w:left="56" w:right="15"/>
              <w:rPr>
                <w:sz w:val="18"/>
              </w:rPr>
            </w:pPr>
            <w:r>
              <w:rPr>
                <w:color w:val="231F20"/>
                <w:sz w:val="18"/>
              </w:rPr>
              <w:t xml:space="preserve">{e.g., Mr. </w:t>
            </w:r>
            <w:proofErr w:type="spellStart"/>
            <w:r>
              <w:rPr>
                <w:color w:val="231F20"/>
                <w:sz w:val="18"/>
              </w:rPr>
              <w:t>Abbbb</w:t>
            </w:r>
            <w:proofErr w:type="spellEnd"/>
            <w:r>
              <w:rPr>
                <w:color w:val="231F20"/>
                <w:sz w:val="18"/>
              </w:rPr>
              <w:t>}</w:t>
            </w:r>
          </w:p>
        </w:tc>
        <w:tc>
          <w:tcPr>
            <w:tcW w:w="935" w:type="dxa"/>
            <w:vMerge w:val="restart"/>
          </w:tcPr>
          <w:p w14:paraId="42642D69" w14:textId="77777777" w:rsidR="00831252" w:rsidRDefault="00831252" w:rsidP="00B53AE4">
            <w:pPr>
              <w:pStyle w:val="TableParagraph"/>
              <w:spacing w:before="1"/>
              <w:rPr>
                <w:b/>
                <w:sz w:val="18"/>
              </w:rPr>
            </w:pPr>
          </w:p>
          <w:p w14:paraId="182EE77E" w14:textId="77777777" w:rsidR="00831252" w:rsidRDefault="00831252" w:rsidP="00B53AE4">
            <w:pPr>
              <w:pStyle w:val="TableParagraph"/>
              <w:spacing w:before="1"/>
              <w:ind w:left="56"/>
              <w:rPr>
                <w:sz w:val="18"/>
              </w:rPr>
            </w:pPr>
            <w:r>
              <w:rPr>
                <w:color w:val="231F20"/>
                <w:sz w:val="18"/>
              </w:rPr>
              <w:t>[Team</w:t>
            </w:r>
          </w:p>
          <w:p w14:paraId="5A739826" w14:textId="77777777" w:rsidR="00831252" w:rsidRDefault="00831252" w:rsidP="00B53AE4">
            <w:pPr>
              <w:pStyle w:val="TableParagraph"/>
              <w:spacing w:before="9"/>
              <w:ind w:left="56"/>
              <w:rPr>
                <w:sz w:val="18"/>
              </w:rPr>
            </w:pPr>
            <w:r>
              <w:rPr>
                <w:color w:val="231F20"/>
                <w:sz w:val="18"/>
              </w:rPr>
              <w:t>Leader]</w:t>
            </w:r>
          </w:p>
        </w:tc>
        <w:tc>
          <w:tcPr>
            <w:tcW w:w="751" w:type="dxa"/>
          </w:tcPr>
          <w:p w14:paraId="1FA0DFAB" w14:textId="77777777" w:rsidR="00831252" w:rsidRDefault="00831252" w:rsidP="00B53AE4">
            <w:pPr>
              <w:pStyle w:val="TableParagraph"/>
              <w:spacing w:before="147"/>
              <w:ind w:left="38" w:right="82"/>
              <w:jc w:val="center"/>
              <w:rPr>
                <w:i/>
                <w:sz w:val="18"/>
              </w:rPr>
            </w:pPr>
            <w:r>
              <w:rPr>
                <w:color w:val="231F20"/>
                <w:sz w:val="18"/>
              </w:rPr>
              <w:t>[</w:t>
            </w:r>
            <w:r>
              <w:rPr>
                <w:i/>
                <w:color w:val="231F20"/>
                <w:sz w:val="18"/>
              </w:rPr>
              <w:t>Home]</w:t>
            </w:r>
          </w:p>
        </w:tc>
        <w:tc>
          <w:tcPr>
            <w:tcW w:w="737" w:type="dxa"/>
          </w:tcPr>
          <w:p w14:paraId="79B1723E" w14:textId="77777777" w:rsidR="00831252" w:rsidRDefault="00831252" w:rsidP="00B53AE4">
            <w:pPr>
              <w:pStyle w:val="TableParagraph"/>
              <w:spacing w:before="39"/>
              <w:ind w:left="57"/>
              <w:rPr>
                <w:sz w:val="18"/>
              </w:rPr>
            </w:pPr>
            <w:r>
              <w:rPr>
                <w:color w:val="231F20"/>
                <w:sz w:val="18"/>
              </w:rPr>
              <w:t>[2</w:t>
            </w:r>
          </w:p>
          <w:p w14:paraId="2778AD89" w14:textId="77777777" w:rsidR="00831252" w:rsidRDefault="00831252" w:rsidP="00B53AE4">
            <w:pPr>
              <w:pStyle w:val="TableParagraph"/>
              <w:spacing w:before="9"/>
              <w:ind w:left="57"/>
              <w:rPr>
                <w:sz w:val="18"/>
              </w:rPr>
            </w:pPr>
            <w:r>
              <w:rPr>
                <w:color w:val="231F20"/>
                <w:sz w:val="18"/>
              </w:rPr>
              <w:t>month]</w:t>
            </w:r>
          </w:p>
        </w:tc>
        <w:tc>
          <w:tcPr>
            <w:tcW w:w="285" w:type="dxa"/>
          </w:tcPr>
          <w:p w14:paraId="5BA621BB" w14:textId="77777777" w:rsidR="00831252" w:rsidRDefault="00831252" w:rsidP="00B53AE4">
            <w:pPr>
              <w:pStyle w:val="TableParagraph"/>
              <w:rPr>
                <w:rFonts w:ascii="Times New Roman"/>
                <w:sz w:val="20"/>
              </w:rPr>
            </w:pPr>
          </w:p>
        </w:tc>
        <w:tc>
          <w:tcPr>
            <w:tcW w:w="525" w:type="dxa"/>
          </w:tcPr>
          <w:p w14:paraId="0F68EF48" w14:textId="77777777" w:rsidR="00831252" w:rsidRDefault="00831252" w:rsidP="00B53AE4">
            <w:pPr>
              <w:pStyle w:val="TableParagraph"/>
              <w:spacing w:before="147"/>
              <w:ind w:right="105"/>
              <w:jc w:val="right"/>
              <w:rPr>
                <w:sz w:val="18"/>
              </w:rPr>
            </w:pPr>
            <w:r>
              <w:rPr>
                <w:color w:val="231F20"/>
                <w:sz w:val="18"/>
              </w:rPr>
              <w:t>[1.0]</w:t>
            </w:r>
          </w:p>
        </w:tc>
        <w:tc>
          <w:tcPr>
            <w:tcW w:w="285" w:type="dxa"/>
          </w:tcPr>
          <w:p w14:paraId="47B069A8" w14:textId="77777777" w:rsidR="00831252" w:rsidRDefault="00831252" w:rsidP="00B53AE4">
            <w:pPr>
              <w:pStyle w:val="TableParagraph"/>
              <w:rPr>
                <w:rFonts w:ascii="Times New Roman"/>
                <w:sz w:val="20"/>
              </w:rPr>
            </w:pPr>
          </w:p>
        </w:tc>
        <w:tc>
          <w:tcPr>
            <w:tcW w:w="525" w:type="dxa"/>
          </w:tcPr>
          <w:p w14:paraId="55D23D54" w14:textId="77777777" w:rsidR="00831252" w:rsidRDefault="00831252" w:rsidP="00B53AE4">
            <w:pPr>
              <w:pStyle w:val="TableParagraph"/>
              <w:spacing w:before="147"/>
              <w:ind w:left="57"/>
              <w:rPr>
                <w:sz w:val="18"/>
              </w:rPr>
            </w:pPr>
            <w:r>
              <w:rPr>
                <w:color w:val="231F20"/>
                <w:sz w:val="18"/>
              </w:rPr>
              <w:t>[1.0]</w:t>
            </w:r>
          </w:p>
        </w:tc>
        <w:tc>
          <w:tcPr>
            <w:tcW w:w="489" w:type="dxa"/>
          </w:tcPr>
          <w:p w14:paraId="7D879D8C" w14:textId="77777777" w:rsidR="00831252" w:rsidRDefault="00831252" w:rsidP="00B53AE4">
            <w:pPr>
              <w:pStyle w:val="TableParagraph"/>
              <w:rPr>
                <w:rFonts w:ascii="Times New Roman"/>
                <w:sz w:val="20"/>
              </w:rPr>
            </w:pPr>
          </w:p>
        </w:tc>
        <w:tc>
          <w:tcPr>
            <w:tcW w:w="285" w:type="dxa"/>
          </w:tcPr>
          <w:p w14:paraId="56B4027D" w14:textId="77777777" w:rsidR="00831252" w:rsidRDefault="00831252" w:rsidP="00B53AE4">
            <w:pPr>
              <w:pStyle w:val="TableParagraph"/>
              <w:rPr>
                <w:rFonts w:ascii="Times New Roman"/>
                <w:sz w:val="20"/>
              </w:rPr>
            </w:pPr>
          </w:p>
        </w:tc>
        <w:tc>
          <w:tcPr>
            <w:tcW w:w="510" w:type="dxa"/>
          </w:tcPr>
          <w:p w14:paraId="52D04E59" w14:textId="77777777" w:rsidR="00831252" w:rsidRDefault="00831252" w:rsidP="00B53AE4">
            <w:pPr>
              <w:pStyle w:val="TableParagraph"/>
              <w:rPr>
                <w:rFonts w:ascii="Times New Roman"/>
                <w:sz w:val="20"/>
              </w:rPr>
            </w:pPr>
          </w:p>
        </w:tc>
        <w:tc>
          <w:tcPr>
            <w:tcW w:w="300" w:type="dxa"/>
          </w:tcPr>
          <w:p w14:paraId="1C5A9D7A" w14:textId="77777777" w:rsidR="00831252" w:rsidRDefault="00831252" w:rsidP="00B53AE4">
            <w:pPr>
              <w:pStyle w:val="TableParagraph"/>
              <w:rPr>
                <w:rFonts w:ascii="Times New Roman"/>
                <w:sz w:val="20"/>
              </w:rPr>
            </w:pPr>
          </w:p>
        </w:tc>
        <w:tc>
          <w:tcPr>
            <w:tcW w:w="300" w:type="dxa"/>
          </w:tcPr>
          <w:p w14:paraId="5B580F6F" w14:textId="77777777" w:rsidR="00831252" w:rsidRDefault="00831252" w:rsidP="00B53AE4">
            <w:pPr>
              <w:pStyle w:val="TableParagraph"/>
              <w:rPr>
                <w:rFonts w:ascii="Times New Roman"/>
                <w:sz w:val="20"/>
              </w:rPr>
            </w:pPr>
          </w:p>
        </w:tc>
        <w:tc>
          <w:tcPr>
            <w:tcW w:w="300" w:type="dxa"/>
          </w:tcPr>
          <w:p w14:paraId="5C55056A" w14:textId="77777777" w:rsidR="00831252" w:rsidRDefault="00831252" w:rsidP="00B53AE4">
            <w:pPr>
              <w:pStyle w:val="TableParagraph"/>
              <w:rPr>
                <w:rFonts w:ascii="Times New Roman"/>
                <w:sz w:val="20"/>
              </w:rPr>
            </w:pPr>
          </w:p>
        </w:tc>
        <w:tc>
          <w:tcPr>
            <w:tcW w:w="661" w:type="dxa"/>
          </w:tcPr>
          <w:p w14:paraId="44BDA985" w14:textId="77777777" w:rsidR="00831252" w:rsidRDefault="00831252" w:rsidP="00B53AE4">
            <w:pPr>
              <w:pStyle w:val="TableParagraph"/>
              <w:rPr>
                <w:rFonts w:ascii="Times New Roman"/>
                <w:sz w:val="20"/>
              </w:rPr>
            </w:pPr>
          </w:p>
        </w:tc>
        <w:tc>
          <w:tcPr>
            <w:tcW w:w="581" w:type="dxa"/>
            <w:shd w:val="clear" w:color="auto" w:fill="D1D3D4"/>
          </w:tcPr>
          <w:p w14:paraId="3B1D3061" w14:textId="77777777" w:rsidR="00831252" w:rsidRDefault="00831252" w:rsidP="00B53AE4">
            <w:pPr>
              <w:pStyle w:val="TableParagraph"/>
              <w:rPr>
                <w:rFonts w:ascii="Times New Roman"/>
                <w:sz w:val="20"/>
              </w:rPr>
            </w:pPr>
          </w:p>
        </w:tc>
        <w:tc>
          <w:tcPr>
            <w:tcW w:w="604" w:type="dxa"/>
            <w:vMerge w:val="restart"/>
          </w:tcPr>
          <w:p w14:paraId="69D5C3A4" w14:textId="77777777" w:rsidR="00831252" w:rsidRDefault="00831252" w:rsidP="00B53AE4">
            <w:pPr>
              <w:pStyle w:val="TableParagraph"/>
              <w:rPr>
                <w:rFonts w:ascii="Times New Roman"/>
                <w:sz w:val="20"/>
              </w:rPr>
            </w:pPr>
          </w:p>
        </w:tc>
      </w:tr>
      <w:tr w:rsidR="00831252" w14:paraId="6D0F5F90" w14:textId="77777777" w:rsidTr="00B53AE4">
        <w:trPr>
          <w:trHeight w:val="330"/>
        </w:trPr>
        <w:tc>
          <w:tcPr>
            <w:tcW w:w="505" w:type="dxa"/>
            <w:vMerge/>
            <w:tcBorders>
              <w:top w:val="nil"/>
            </w:tcBorders>
          </w:tcPr>
          <w:p w14:paraId="6ECFD619" w14:textId="77777777" w:rsidR="00831252" w:rsidRDefault="00831252" w:rsidP="00B53AE4">
            <w:pPr>
              <w:rPr>
                <w:sz w:val="2"/>
                <w:szCs w:val="2"/>
              </w:rPr>
            </w:pPr>
          </w:p>
        </w:tc>
        <w:tc>
          <w:tcPr>
            <w:tcW w:w="822" w:type="dxa"/>
            <w:vMerge/>
            <w:tcBorders>
              <w:top w:val="nil"/>
            </w:tcBorders>
          </w:tcPr>
          <w:p w14:paraId="36557139" w14:textId="77777777" w:rsidR="00831252" w:rsidRDefault="00831252" w:rsidP="00B53AE4">
            <w:pPr>
              <w:rPr>
                <w:sz w:val="2"/>
                <w:szCs w:val="2"/>
              </w:rPr>
            </w:pPr>
          </w:p>
        </w:tc>
        <w:tc>
          <w:tcPr>
            <w:tcW w:w="935" w:type="dxa"/>
            <w:vMerge/>
            <w:tcBorders>
              <w:top w:val="nil"/>
            </w:tcBorders>
          </w:tcPr>
          <w:p w14:paraId="06E5602B" w14:textId="77777777" w:rsidR="00831252" w:rsidRDefault="00831252" w:rsidP="00B53AE4">
            <w:pPr>
              <w:rPr>
                <w:sz w:val="2"/>
                <w:szCs w:val="2"/>
              </w:rPr>
            </w:pPr>
          </w:p>
        </w:tc>
        <w:tc>
          <w:tcPr>
            <w:tcW w:w="751" w:type="dxa"/>
          </w:tcPr>
          <w:p w14:paraId="28A6F789" w14:textId="77777777" w:rsidR="00831252" w:rsidRDefault="00831252" w:rsidP="00B53AE4">
            <w:pPr>
              <w:pStyle w:val="TableParagraph"/>
              <w:spacing w:before="61"/>
              <w:ind w:left="38" w:right="172"/>
              <w:jc w:val="center"/>
              <w:rPr>
                <w:sz w:val="18"/>
              </w:rPr>
            </w:pPr>
            <w:r>
              <w:rPr>
                <w:color w:val="231F20"/>
                <w:sz w:val="18"/>
              </w:rPr>
              <w:t>[</w:t>
            </w:r>
            <w:r>
              <w:rPr>
                <w:i/>
                <w:color w:val="231F20"/>
                <w:sz w:val="18"/>
              </w:rPr>
              <w:t>Field</w:t>
            </w:r>
            <w:r>
              <w:rPr>
                <w:color w:val="231F20"/>
                <w:sz w:val="18"/>
              </w:rPr>
              <w:t>]</w:t>
            </w:r>
          </w:p>
        </w:tc>
        <w:tc>
          <w:tcPr>
            <w:tcW w:w="737" w:type="dxa"/>
          </w:tcPr>
          <w:p w14:paraId="2873192A" w14:textId="77777777" w:rsidR="00831252" w:rsidRDefault="00831252" w:rsidP="00B53AE4">
            <w:pPr>
              <w:pStyle w:val="TableParagraph"/>
              <w:spacing w:before="61"/>
              <w:ind w:left="38" w:right="97"/>
              <w:jc w:val="center"/>
              <w:rPr>
                <w:sz w:val="18"/>
              </w:rPr>
            </w:pPr>
            <w:r>
              <w:rPr>
                <w:color w:val="231F20"/>
                <w:sz w:val="18"/>
              </w:rPr>
              <w:t>[0.5 m]</w:t>
            </w:r>
          </w:p>
        </w:tc>
        <w:tc>
          <w:tcPr>
            <w:tcW w:w="285" w:type="dxa"/>
          </w:tcPr>
          <w:p w14:paraId="6299244A" w14:textId="77777777" w:rsidR="00831252" w:rsidRDefault="00831252" w:rsidP="00B53AE4">
            <w:pPr>
              <w:pStyle w:val="TableParagraph"/>
              <w:rPr>
                <w:rFonts w:ascii="Times New Roman"/>
                <w:sz w:val="20"/>
              </w:rPr>
            </w:pPr>
          </w:p>
        </w:tc>
        <w:tc>
          <w:tcPr>
            <w:tcW w:w="525" w:type="dxa"/>
          </w:tcPr>
          <w:p w14:paraId="28122864" w14:textId="77777777" w:rsidR="00831252" w:rsidRDefault="00831252" w:rsidP="00B53AE4">
            <w:pPr>
              <w:pStyle w:val="TableParagraph"/>
              <w:spacing w:before="61"/>
              <w:ind w:right="105"/>
              <w:jc w:val="right"/>
              <w:rPr>
                <w:sz w:val="18"/>
              </w:rPr>
            </w:pPr>
            <w:r>
              <w:rPr>
                <w:color w:val="231F20"/>
                <w:sz w:val="18"/>
              </w:rPr>
              <w:t>[2.5]</w:t>
            </w:r>
          </w:p>
        </w:tc>
        <w:tc>
          <w:tcPr>
            <w:tcW w:w="285" w:type="dxa"/>
          </w:tcPr>
          <w:p w14:paraId="5BA44152" w14:textId="77777777" w:rsidR="00831252" w:rsidRDefault="00831252" w:rsidP="00B53AE4">
            <w:pPr>
              <w:pStyle w:val="TableParagraph"/>
              <w:rPr>
                <w:rFonts w:ascii="Times New Roman"/>
                <w:sz w:val="20"/>
              </w:rPr>
            </w:pPr>
          </w:p>
        </w:tc>
        <w:tc>
          <w:tcPr>
            <w:tcW w:w="525" w:type="dxa"/>
          </w:tcPr>
          <w:p w14:paraId="476ABB15" w14:textId="77777777" w:rsidR="00831252" w:rsidRDefault="00831252" w:rsidP="00B53AE4">
            <w:pPr>
              <w:pStyle w:val="TableParagraph"/>
              <w:spacing w:before="61"/>
              <w:ind w:left="57"/>
              <w:rPr>
                <w:sz w:val="18"/>
              </w:rPr>
            </w:pPr>
            <w:r>
              <w:rPr>
                <w:color w:val="231F20"/>
                <w:sz w:val="18"/>
              </w:rPr>
              <w:t>[0]</w:t>
            </w:r>
          </w:p>
        </w:tc>
        <w:tc>
          <w:tcPr>
            <w:tcW w:w="489" w:type="dxa"/>
          </w:tcPr>
          <w:p w14:paraId="6497FBBA" w14:textId="77777777" w:rsidR="00831252" w:rsidRDefault="00831252" w:rsidP="00B53AE4">
            <w:pPr>
              <w:pStyle w:val="TableParagraph"/>
              <w:rPr>
                <w:rFonts w:ascii="Times New Roman"/>
                <w:sz w:val="20"/>
              </w:rPr>
            </w:pPr>
          </w:p>
        </w:tc>
        <w:tc>
          <w:tcPr>
            <w:tcW w:w="285" w:type="dxa"/>
          </w:tcPr>
          <w:p w14:paraId="35A10C60" w14:textId="77777777" w:rsidR="00831252" w:rsidRDefault="00831252" w:rsidP="00B53AE4">
            <w:pPr>
              <w:pStyle w:val="TableParagraph"/>
              <w:rPr>
                <w:rFonts w:ascii="Times New Roman"/>
                <w:sz w:val="20"/>
              </w:rPr>
            </w:pPr>
          </w:p>
        </w:tc>
        <w:tc>
          <w:tcPr>
            <w:tcW w:w="510" w:type="dxa"/>
          </w:tcPr>
          <w:p w14:paraId="7E6497BD" w14:textId="77777777" w:rsidR="00831252" w:rsidRDefault="00831252" w:rsidP="00B53AE4">
            <w:pPr>
              <w:pStyle w:val="TableParagraph"/>
              <w:rPr>
                <w:rFonts w:ascii="Times New Roman"/>
                <w:sz w:val="20"/>
              </w:rPr>
            </w:pPr>
          </w:p>
        </w:tc>
        <w:tc>
          <w:tcPr>
            <w:tcW w:w="300" w:type="dxa"/>
          </w:tcPr>
          <w:p w14:paraId="741E17D5" w14:textId="77777777" w:rsidR="00831252" w:rsidRDefault="00831252" w:rsidP="00B53AE4">
            <w:pPr>
              <w:pStyle w:val="TableParagraph"/>
              <w:rPr>
                <w:rFonts w:ascii="Times New Roman"/>
                <w:sz w:val="20"/>
              </w:rPr>
            </w:pPr>
          </w:p>
        </w:tc>
        <w:tc>
          <w:tcPr>
            <w:tcW w:w="300" w:type="dxa"/>
          </w:tcPr>
          <w:p w14:paraId="41852F0E" w14:textId="77777777" w:rsidR="00831252" w:rsidRDefault="00831252" w:rsidP="00B53AE4">
            <w:pPr>
              <w:pStyle w:val="TableParagraph"/>
              <w:rPr>
                <w:rFonts w:ascii="Times New Roman"/>
                <w:sz w:val="20"/>
              </w:rPr>
            </w:pPr>
          </w:p>
        </w:tc>
        <w:tc>
          <w:tcPr>
            <w:tcW w:w="300" w:type="dxa"/>
          </w:tcPr>
          <w:p w14:paraId="2D6AFC7C" w14:textId="77777777" w:rsidR="00831252" w:rsidRDefault="00831252" w:rsidP="00B53AE4">
            <w:pPr>
              <w:pStyle w:val="TableParagraph"/>
              <w:rPr>
                <w:rFonts w:ascii="Times New Roman"/>
                <w:sz w:val="20"/>
              </w:rPr>
            </w:pPr>
          </w:p>
        </w:tc>
        <w:tc>
          <w:tcPr>
            <w:tcW w:w="661" w:type="dxa"/>
            <w:shd w:val="clear" w:color="auto" w:fill="D1D3D4"/>
          </w:tcPr>
          <w:p w14:paraId="7C64F710" w14:textId="77777777" w:rsidR="00831252" w:rsidRDefault="00831252" w:rsidP="00B53AE4">
            <w:pPr>
              <w:pStyle w:val="TableParagraph"/>
              <w:rPr>
                <w:rFonts w:ascii="Times New Roman"/>
                <w:sz w:val="20"/>
              </w:rPr>
            </w:pPr>
          </w:p>
        </w:tc>
        <w:tc>
          <w:tcPr>
            <w:tcW w:w="581" w:type="dxa"/>
          </w:tcPr>
          <w:p w14:paraId="48670EBB" w14:textId="77777777" w:rsidR="00831252" w:rsidRDefault="00831252" w:rsidP="00B53AE4">
            <w:pPr>
              <w:pStyle w:val="TableParagraph"/>
              <w:rPr>
                <w:rFonts w:ascii="Times New Roman"/>
                <w:sz w:val="20"/>
              </w:rPr>
            </w:pPr>
          </w:p>
        </w:tc>
        <w:tc>
          <w:tcPr>
            <w:tcW w:w="604" w:type="dxa"/>
            <w:vMerge/>
            <w:tcBorders>
              <w:top w:val="nil"/>
            </w:tcBorders>
          </w:tcPr>
          <w:p w14:paraId="34AD07C2" w14:textId="77777777" w:rsidR="00831252" w:rsidRDefault="00831252" w:rsidP="00B53AE4">
            <w:pPr>
              <w:rPr>
                <w:sz w:val="2"/>
                <w:szCs w:val="2"/>
              </w:rPr>
            </w:pPr>
          </w:p>
        </w:tc>
      </w:tr>
      <w:tr w:rsidR="00831252" w14:paraId="213820D1" w14:textId="77777777" w:rsidTr="00B53AE4">
        <w:trPr>
          <w:trHeight w:val="330"/>
        </w:trPr>
        <w:tc>
          <w:tcPr>
            <w:tcW w:w="505" w:type="dxa"/>
            <w:vMerge w:val="restart"/>
          </w:tcPr>
          <w:p w14:paraId="01D1F919" w14:textId="77777777" w:rsidR="00831252" w:rsidRDefault="00831252" w:rsidP="00B53AE4">
            <w:pPr>
              <w:pStyle w:val="TableParagraph"/>
              <w:spacing w:before="1"/>
              <w:rPr>
                <w:b/>
                <w:sz w:val="20"/>
              </w:rPr>
            </w:pPr>
          </w:p>
          <w:p w14:paraId="6F4DE934" w14:textId="77777777" w:rsidR="00831252" w:rsidRDefault="00831252" w:rsidP="00B53AE4">
            <w:pPr>
              <w:pStyle w:val="TableParagraph"/>
              <w:spacing w:before="1"/>
              <w:ind w:left="112"/>
              <w:rPr>
                <w:sz w:val="18"/>
              </w:rPr>
            </w:pPr>
            <w:r>
              <w:rPr>
                <w:color w:val="231F20"/>
                <w:sz w:val="18"/>
              </w:rPr>
              <w:t>K-2</w:t>
            </w:r>
          </w:p>
        </w:tc>
        <w:tc>
          <w:tcPr>
            <w:tcW w:w="822" w:type="dxa"/>
            <w:vMerge w:val="restart"/>
          </w:tcPr>
          <w:p w14:paraId="1AF867C8" w14:textId="77777777" w:rsidR="00831252" w:rsidRDefault="00831252" w:rsidP="00B53AE4">
            <w:pPr>
              <w:pStyle w:val="TableParagraph"/>
              <w:rPr>
                <w:rFonts w:ascii="Times New Roman"/>
                <w:sz w:val="20"/>
              </w:rPr>
            </w:pPr>
          </w:p>
        </w:tc>
        <w:tc>
          <w:tcPr>
            <w:tcW w:w="935" w:type="dxa"/>
            <w:vMerge w:val="restart"/>
          </w:tcPr>
          <w:p w14:paraId="46B21FD3" w14:textId="77777777" w:rsidR="00831252" w:rsidRDefault="00831252" w:rsidP="00B53AE4">
            <w:pPr>
              <w:pStyle w:val="TableParagraph"/>
              <w:rPr>
                <w:rFonts w:ascii="Times New Roman"/>
                <w:sz w:val="20"/>
              </w:rPr>
            </w:pPr>
          </w:p>
        </w:tc>
        <w:tc>
          <w:tcPr>
            <w:tcW w:w="751" w:type="dxa"/>
          </w:tcPr>
          <w:p w14:paraId="3A7BB606" w14:textId="77777777" w:rsidR="00831252" w:rsidRDefault="00831252" w:rsidP="00B53AE4">
            <w:pPr>
              <w:pStyle w:val="TableParagraph"/>
              <w:rPr>
                <w:rFonts w:ascii="Times New Roman"/>
                <w:sz w:val="20"/>
              </w:rPr>
            </w:pPr>
          </w:p>
        </w:tc>
        <w:tc>
          <w:tcPr>
            <w:tcW w:w="737" w:type="dxa"/>
          </w:tcPr>
          <w:p w14:paraId="3702CBE3" w14:textId="77777777" w:rsidR="00831252" w:rsidRDefault="00831252" w:rsidP="00B53AE4">
            <w:pPr>
              <w:pStyle w:val="TableParagraph"/>
              <w:rPr>
                <w:rFonts w:ascii="Times New Roman"/>
                <w:sz w:val="20"/>
              </w:rPr>
            </w:pPr>
          </w:p>
        </w:tc>
        <w:tc>
          <w:tcPr>
            <w:tcW w:w="285" w:type="dxa"/>
          </w:tcPr>
          <w:p w14:paraId="015496CA" w14:textId="77777777" w:rsidR="00831252" w:rsidRDefault="00831252" w:rsidP="00B53AE4">
            <w:pPr>
              <w:pStyle w:val="TableParagraph"/>
              <w:rPr>
                <w:rFonts w:ascii="Times New Roman"/>
                <w:sz w:val="20"/>
              </w:rPr>
            </w:pPr>
          </w:p>
        </w:tc>
        <w:tc>
          <w:tcPr>
            <w:tcW w:w="525" w:type="dxa"/>
          </w:tcPr>
          <w:p w14:paraId="25297643" w14:textId="77777777" w:rsidR="00831252" w:rsidRDefault="00831252" w:rsidP="00B53AE4">
            <w:pPr>
              <w:pStyle w:val="TableParagraph"/>
              <w:rPr>
                <w:rFonts w:ascii="Times New Roman"/>
                <w:sz w:val="20"/>
              </w:rPr>
            </w:pPr>
          </w:p>
        </w:tc>
        <w:tc>
          <w:tcPr>
            <w:tcW w:w="285" w:type="dxa"/>
          </w:tcPr>
          <w:p w14:paraId="42AAA8A1" w14:textId="77777777" w:rsidR="00831252" w:rsidRDefault="00831252" w:rsidP="00B53AE4">
            <w:pPr>
              <w:pStyle w:val="TableParagraph"/>
              <w:rPr>
                <w:rFonts w:ascii="Times New Roman"/>
                <w:sz w:val="20"/>
              </w:rPr>
            </w:pPr>
          </w:p>
        </w:tc>
        <w:tc>
          <w:tcPr>
            <w:tcW w:w="525" w:type="dxa"/>
          </w:tcPr>
          <w:p w14:paraId="281407FC" w14:textId="77777777" w:rsidR="00831252" w:rsidRDefault="00831252" w:rsidP="00B53AE4">
            <w:pPr>
              <w:pStyle w:val="TableParagraph"/>
              <w:rPr>
                <w:rFonts w:ascii="Times New Roman"/>
                <w:sz w:val="20"/>
              </w:rPr>
            </w:pPr>
          </w:p>
        </w:tc>
        <w:tc>
          <w:tcPr>
            <w:tcW w:w="489" w:type="dxa"/>
          </w:tcPr>
          <w:p w14:paraId="23832876" w14:textId="77777777" w:rsidR="00831252" w:rsidRDefault="00831252" w:rsidP="00B53AE4">
            <w:pPr>
              <w:pStyle w:val="TableParagraph"/>
              <w:rPr>
                <w:rFonts w:ascii="Times New Roman"/>
                <w:sz w:val="20"/>
              </w:rPr>
            </w:pPr>
          </w:p>
        </w:tc>
        <w:tc>
          <w:tcPr>
            <w:tcW w:w="285" w:type="dxa"/>
          </w:tcPr>
          <w:p w14:paraId="79B40F81" w14:textId="77777777" w:rsidR="00831252" w:rsidRDefault="00831252" w:rsidP="00B53AE4">
            <w:pPr>
              <w:pStyle w:val="TableParagraph"/>
              <w:rPr>
                <w:rFonts w:ascii="Times New Roman"/>
                <w:sz w:val="20"/>
              </w:rPr>
            </w:pPr>
          </w:p>
        </w:tc>
        <w:tc>
          <w:tcPr>
            <w:tcW w:w="510" w:type="dxa"/>
          </w:tcPr>
          <w:p w14:paraId="0BC3C380" w14:textId="77777777" w:rsidR="00831252" w:rsidRDefault="00831252" w:rsidP="00B53AE4">
            <w:pPr>
              <w:pStyle w:val="TableParagraph"/>
              <w:rPr>
                <w:rFonts w:ascii="Times New Roman"/>
                <w:sz w:val="20"/>
              </w:rPr>
            </w:pPr>
          </w:p>
        </w:tc>
        <w:tc>
          <w:tcPr>
            <w:tcW w:w="300" w:type="dxa"/>
          </w:tcPr>
          <w:p w14:paraId="702FADE2" w14:textId="77777777" w:rsidR="00831252" w:rsidRDefault="00831252" w:rsidP="00B53AE4">
            <w:pPr>
              <w:pStyle w:val="TableParagraph"/>
              <w:rPr>
                <w:rFonts w:ascii="Times New Roman"/>
                <w:sz w:val="20"/>
              </w:rPr>
            </w:pPr>
          </w:p>
        </w:tc>
        <w:tc>
          <w:tcPr>
            <w:tcW w:w="300" w:type="dxa"/>
          </w:tcPr>
          <w:p w14:paraId="702EB3A1" w14:textId="77777777" w:rsidR="00831252" w:rsidRDefault="00831252" w:rsidP="00B53AE4">
            <w:pPr>
              <w:pStyle w:val="TableParagraph"/>
              <w:rPr>
                <w:rFonts w:ascii="Times New Roman"/>
                <w:sz w:val="20"/>
              </w:rPr>
            </w:pPr>
          </w:p>
        </w:tc>
        <w:tc>
          <w:tcPr>
            <w:tcW w:w="300" w:type="dxa"/>
          </w:tcPr>
          <w:p w14:paraId="4AAE237F" w14:textId="77777777" w:rsidR="00831252" w:rsidRDefault="00831252" w:rsidP="00B53AE4">
            <w:pPr>
              <w:pStyle w:val="TableParagraph"/>
              <w:rPr>
                <w:rFonts w:ascii="Times New Roman"/>
                <w:sz w:val="20"/>
              </w:rPr>
            </w:pPr>
          </w:p>
        </w:tc>
        <w:tc>
          <w:tcPr>
            <w:tcW w:w="661" w:type="dxa"/>
          </w:tcPr>
          <w:p w14:paraId="15948A4B" w14:textId="77777777" w:rsidR="00831252" w:rsidRDefault="00831252" w:rsidP="00B53AE4">
            <w:pPr>
              <w:pStyle w:val="TableParagraph"/>
              <w:rPr>
                <w:rFonts w:ascii="Times New Roman"/>
                <w:sz w:val="20"/>
              </w:rPr>
            </w:pPr>
          </w:p>
        </w:tc>
        <w:tc>
          <w:tcPr>
            <w:tcW w:w="581" w:type="dxa"/>
            <w:shd w:val="clear" w:color="auto" w:fill="D1D3D4"/>
          </w:tcPr>
          <w:p w14:paraId="7E8A19D6" w14:textId="77777777" w:rsidR="00831252" w:rsidRDefault="00831252" w:rsidP="00B53AE4">
            <w:pPr>
              <w:pStyle w:val="TableParagraph"/>
              <w:rPr>
                <w:rFonts w:ascii="Times New Roman"/>
                <w:sz w:val="20"/>
              </w:rPr>
            </w:pPr>
          </w:p>
        </w:tc>
        <w:tc>
          <w:tcPr>
            <w:tcW w:w="604" w:type="dxa"/>
            <w:vMerge w:val="restart"/>
          </w:tcPr>
          <w:p w14:paraId="130E2899" w14:textId="77777777" w:rsidR="00831252" w:rsidRDefault="00831252" w:rsidP="00B53AE4">
            <w:pPr>
              <w:pStyle w:val="TableParagraph"/>
              <w:rPr>
                <w:rFonts w:ascii="Times New Roman"/>
                <w:sz w:val="20"/>
              </w:rPr>
            </w:pPr>
          </w:p>
        </w:tc>
      </w:tr>
      <w:tr w:rsidR="00831252" w14:paraId="0215B291" w14:textId="77777777" w:rsidTr="00B53AE4">
        <w:trPr>
          <w:trHeight w:val="330"/>
        </w:trPr>
        <w:tc>
          <w:tcPr>
            <w:tcW w:w="505" w:type="dxa"/>
            <w:vMerge/>
            <w:tcBorders>
              <w:top w:val="nil"/>
            </w:tcBorders>
          </w:tcPr>
          <w:p w14:paraId="014FC45A" w14:textId="77777777" w:rsidR="00831252" w:rsidRDefault="00831252" w:rsidP="00B53AE4">
            <w:pPr>
              <w:rPr>
                <w:sz w:val="2"/>
                <w:szCs w:val="2"/>
              </w:rPr>
            </w:pPr>
          </w:p>
        </w:tc>
        <w:tc>
          <w:tcPr>
            <w:tcW w:w="822" w:type="dxa"/>
            <w:vMerge/>
            <w:tcBorders>
              <w:top w:val="nil"/>
            </w:tcBorders>
          </w:tcPr>
          <w:p w14:paraId="6C2C5CAD" w14:textId="77777777" w:rsidR="00831252" w:rsidRDefault="00831252" w:rsidP="00B53AE4">
            <w:pPr>
              <w:rPr>
                <w:sz w:val="2"/>
                <w:szCs w:val="2"/>
              </w:rPr>
            </w:pPr>
          </w:p>
        </w:tc>
        <w:tc>
          <w:tcPr>
            <w:tcW w:w="935" w:type="dxa"/>
            <w:vMerge/>
            <w:tcBorders>
              <w:top w:val="nil"/>
            </w:tcBorders>
          </w:tcPr>
          <w:p w14:paraId="7CEC4A96" w14:textId="77777777" w:rsidR="00831252" w:rsidRDefault="00831252" w:rsidP="00B53AE4">
            <w:pPr>
              <w:rPr>
                <w:sz w:val="2"/>
                <w:szCs w:val="2"/>
              </w:rPr>
            </w:pPr>
          </w:p>
        </w:tc>
        <w:tc>
          <w:tcPr>
            <w:tcW w:w="751" w:type="dxa"/>
          </w:tcPr>
          <w:p w14:paraId="0FF65DE6" w14:textId="77777777" w:rsidR="00831252" w:rsidRDefault="00831252" w:rsidP="00B53AE4">
            <w:pPr>
              <w:pStyle w:val="TableParagraph"/>
              <w:rPr>
                <w:rFonts w:ascii="Times New Roman"/>
                <w:sz w:val="20"/>
              </w:rPr>
            </w:pPr>
          </w:p>
        </w:tc>
        <w:tc>
          <w:tcPr>
            <w:tcW w:w="737" w:type="dxa"/>
          </w:tcPr>
          <w:p w14:paraId="797CE857" w14:textId="77777777" w:rsidR="00831252" w:rsidRDefault="00831252" w:rsidP="00B53AE4">
            <w:pPr>
              <w:pStyle w:val="TableParagraph"/>
              <w:rPr>
                <w:rFonts w:ascii="Times New Roman"/>
                <w:sz w:val="20"/>
              </w:rPr>
            </w:pPr>
          </w:p>
        </w:tc>
        <w:tc>
          <w:tcPr>
            <w:tcW w:w="285" w:type="dxa"/>
          </w:tcPr>
          <w:p w14:paraId="47EA3CC1" w14:textId="77777777" w:rsidR="00831252" w:rsidRDefault="00831252" w:rsidP="00B53AE4">
            <w:pPr>
              <w:pStyle w:val="TableParagraph"/>
              <w:rPr>
                <w:rFonts w:ascii="Times New Roman"/>
                <w:sz w:val="20"/>
              </w:rPr>
            </w:pPr>
          </w:p>
        </w:tc>
        <w:tc>
          <w:tcPr>
            <w:tcW w:w="525" w:type="dxa"/>
          </w:tcPr>
          <w:p w14:paraId="0029885E" w14:textId="77777777" w:rsidR="00831252" w:rsidRDefault="00831252" w:rsidP="00B53AE4">
            <w:pPr>
              <w:pStyle w:val="TableParagraph"/>
              <w:rPr>
                <w:rFonts w:ascii="Times New Roman"/>
                <w:sz w:val="20"/>
              </w:rPr>
            </w:pPr>
          </w:p>
        </w:tc>
        <w:tc>
          <w:tcPr>
            <w:tcW w:w="285" w:type="dxa"/>
          </w:tcPr>
          <w:p w14:paraId="54611FDE" w14:textId="77777777" w:rsidR="00831252" w:rsidRDefault="00831252" w:rsidP="00B53AE4">
            <w:pPr>
              <w:pStyle w:val="TableParagraph"/>
              <w:rPr>
                <w:rFonts w:ascii="Times New Roman"/>
                <w:sz w:val="20"/>
              </w:rPr>
            </w:pPr>
          </w:p>
        </w:tc>
        <w:tc>
          <w:tcPr>
            <w:tcW w:w="525" w:type="dxa"/>
          </w:tcPr>
          <w:p w14:paraId="2D105773" w14:textId="77777777" w:rsidR="00831252" w:rsidRDefault="00831252" w:rsidP="00B53AE4">
            <w:pPr>
              <w:pStyle w:val="TableParagraph"/>
              <w:rPr>
                <w:rFonts w:ascii="Times New Roman"/>
                <w:sz w:val="20"/>
              </w:rPr>
            </w:pPr>
          </w:p>
        </w:tc>
        <w:tc>
          <w:tcPr>
            <w:tcW w:w="489" w:type="dxa"/>
          </w:tcPr>
          <w:p w14:paraId="66F7A9CC" w14:textId="77777777" w:rsidR="00831252" w:rsidRDefault="00831252" w:rsidP="00B53AE4">
            <w:pPr>
              <w:pStyle w:val="TableParagraph"/>
              <w:rPr>
                <w:rFonts w:ascii="Times New Roman"/>
                <w:sz w:val="20"/>
              </w:rPr>
            </w:pPr>
          </w:p>
        </w:tc>
        <w:tc>
          <w:tcPr>
            <w:tcW w:w="285" w:type="dxa"/>
          </w:tcPr>
          <w:p w14:paraId="4639DAD7" w14:textId="77777777" w:rsidR="00831252" w:rsidRDefault="00831252" w:rsidP="00B53AE4">
            <w:pPr>
              <w:pStyle w:val="TableParagraph"/>
              <w:rPr>
                <w:rFonts w:ascii="Times New Roman"/>
                <w:sz w:val="20"/>
              </w:rPr>
            </w:pPr>
          </w:p>
        </w:tc>
        <w:tc>
          <w:tcPr>
            <w:tcW w:w="510" w:type="dxa"/>
          </w:tcPr>
          <w:p w14:paraId="348D3AE1" w14:textId="77777777" w:rsidR="00831252" w:rsidRDefault="00831252" w:rsidP="00B53AE4">
            <w:pPr>
              <w:pStyle w:val="TableParagraph"/>
              <w:rPr>
                <w:rFonts w:ascii="Times New Roman"/>
                <w:sz w:val="20"/>
              </w:rPr>
            </w:pPr>
          </w:p>
        </w:tc>
        <w:tc>
          <w:tcPr>
            <w:tcW w:w="300" w:type="dxa"/>
          </w:tcPr>
          <w:p w14:paraId="29189C3C" w14:textId="77777777" w:rsidR="00831252" w:rsidRDefault="00831252" w:rsidP="00B53AE4">
            <w:pPr>
              <w:pStyle w:val="TableParagraph"/>
              <w:rPr>
                <w:rFonts w:ascii="Times New Roman"/>
                <w:sz w:val="20"/>
              </w:rPr>
            </w:pPr>
          </w:p>
        </w:tc>
        <w:tc>
          <w:tcPr>
            <w:tcW w:w="300" w:type="dxa"/>
          </w:tcPr>
          <w:p w14:paraId="302E831D" w14:textId="77777777" w:rsidR="00831252" w:rsidRDefault="00831252" w:rsidP="00B53AE4">
            <w:pPr>
              <w:pStyle w:val="TableParagraph"/>
              <w:rPr>
                <w:rFonts w:ascii="Times New Roman"/>
                <w:sz w:val="20"/>
              </w:rPr>
            </w:pPr>
          </w:p>
        </w:tc>
        <w:tc>
          <w:tcPr>
            <w:tcW w:w="300" w:type="dxa"/>
          </w:tcPr>
          <w:p w14:paraId="0368B6CC" w14:textId="77777777" w:rsidR="00831252" w:rsidRDefault="00831252" w:rsidP="00B53AE4">
            <w:pPr>
              <w:pStyle w:val="TableParagraph"/>
              <w:rPr>
                <w:rFonts w:ascii="Times New Roman"/>
                <w:sz w:val="20"/>
              </w:rPr>
            </w:pPr>
          </w:p>
        </w:tc>
        <w:tc>
          <w:tcPr>
            <w:tcW w:w="661" w:type="dxa"/>
            <w:shd w:val="clear" w:color="auto" w:fill="D1D3D4"/>
          </w:tcPr>
          <w:p w14:paraId="6339599E" w14:textId="77777777" w:rsidR="00831252" w:rsidRDefault="00831252" w:rsidP="00B53AE4">
            <w:pPr>
              <w:pStyle w:val="TableParagraph"/>
              <w:rPr>
                <w:rFonts w:ascii="Times New Roman"/>
                <w:sz w:val="20"/>
              </w:rPr>
            </w:pPr>
          </w:p>
        </w:tc>
        <w:tc>
          <w:tcPr>
            <w:tcW w:w="581" w:type="dxa"/>
          </w:tcPr>
          <w:p w14:paraId="2A2FF45E" w14:textId="77777777" w:rsidR="00831252" w:rsidRDefault="00831252" w:rsidP="00B53AE4">
            <w:pPr>
              <w:pStyle w:val="TableParagraph"/>
              <w:rPr>
                <w:rFonts w:ascii="Times New Roman"/>
                <w:sz w:val="20"/>
              </w:rPr>
            </w:pPr>
          </w:p>
        </w:tc>
        <w:tc>
          <w:tcPr>
            <w:tcW w:w="604" w:type="dxa"/>
            <w:vMerge/>
            <w:tcBorders>
              <w:top w:val="nil"/>
            </w:tcBorders>
          </w:tcPr>
          <w:p w14:paraId="0CBE7831" w14:textId="77777777" w:rsidR="00831252" w:rsidRDefault="00831252" w:rsidP="00B53AE4">
            <w:pPr>
              <w:rPr>
                <w:sz w:val="2"/>
                <w:szCs w:val="2"/>
              </w:rPr>
            </w:pPr>
          </w:p>
        </w:tc>
      </w:tr>
      <w:tr w:rsidR="00831252" w14:paraId="412B6630" w14:textId="77777777" w:rsidTr="00B53AE4">
        <w:trPr>
          <w:trHeight w:val="330"/>
        </w:trPr>
        <w:tc>
          <w:tcPr>
            <w:tcW w:w="505" w:type="dxa"/>
            <w:vMerge w:val="restart"/>
          </w:tcPr>
          <w:p w14:paraId="15701216" w14:textId="77777777" w:rsidR="00831252" w:rsidRDefault="00831252" w:rsidP="00B53AE4">
            <w:pPr>
              <w:pStyle w:val="TableParagraph"/>
              <w:spacing w:before="1"/>
              <w:rPr>
                <w:b/>
                <w:sz w:val="20"/>
              </w:rPr>
            </w:pPr>
          </w:p>
          <w:p w14:paraId="07728C52" w14:textId="77777777" w:rsidR="00831252" w:rsidRDefault="00831252" w:rsidP="00B53AE4">
            <w:pPr>
              <w:pStyle w:val="TableParagraph"/>
              <w:spacing w:before="1"/>
              <w:ind w:left="112"/>
              <w:rPr>
                <w:sz w:val="18"/>
              </w:rPr>
            </w:pPr>
            <w:r>
              <w:rPr>
                <w:color w:val="231F20"/>
                <w:sz w:val="18"/>
              </w:rPr>
              <w:t>K-3</w:t>
            </w:r>
          </w:p>
        </w:tc>
        <w:tc>
          <w:tcPr>
            <w:tcW w:w="822" w:type="dxa"/>
            <w:vMerge w:val="restart"/>
          </w:tcPr>
          <w:p w14:paraId="507DE45A" w14:textId="77777777" w:rsidR="00831252" w:rsidRDefault="00831252" w:rsidP="00B53AE4">
            <w:pPr>
              <w:pStyle w:val="TableParagraph"/>
              <w:rPr>
                <w:rFonts w:ascii="Times New Roman"/>
                <w:sz w:val="20"/>
              </w:rPr>
            </w:pPr>
          </w:p>
        </w:tc>
        <w:tc>
          <w:tcPr>
            <w:tcW w:w="935" w:type="dxa"/>
            <w:vMerge w:val="restart"/>
          </w:tcPr>
          <w:p w14:paraId="08AE443D" w14:textId="77777777" w:rsidR="00831252" w:rsidRDefault="00831252" w:rsidP="00B53AE4">
            <w:pPr>
              <w:pStyle w:val="TableParagraph"/>
              <w:rPr>
                <w:rFonts w:ascii="Times New Roman"/>
                <w:sz w:val="20"/>
              </w:rPr>
            </w:pPr>
          </w:p>
        </w:tc>
        <w:tc>
          <w:tcPr>
            <w:tcW w:w="751" w:type="dxa"/>
          </w:tcPr>
          <w:p w14:paraId="207C8F16" w14:textId="77777777" w:rsidR="00831252" w:rsidRDefault="00831252" w:rsidP="00B53AE4">
            <w:pPr>
              <w:pStyle w:val="TableParagraph"/>
              <w:rPr>
                <w:rFonts w:ascii="Times New Roman"/>
                <w:sz w:val="20"/>
              </w:rPr>
            </w:pPr>
          </w:p>
        </w:tc>
        <w:tc>
          <w:tcPr>
            <w:tcW w:w="737" w:type="dxa"/>
          </w:tcPr>
          <w:p w14:paraId="6589F7F0" w14:textId="77777777" w:rsidR="00831252" w:rsidRDefault="00831252" w:rsidP="00B53AE4">
            <w:pPr>
              <w:pStyle w:val="TableParagraph"/>
              <w:rPr>
                <w:rFonts w:ascii="Times New Roman"/>
                <w:sz w:val="20"/>
              </w:rPr>
            </w:pPr>
          </w:p>
        </w:tc>
        <w:tc>
          <w:tcPr>
            <w:tcW w:w="285" w:type="dxa"/>
          </w:tcPr>
          <w:p w14:paraId="78F98DD2" w14:textId="77777777" w:rsidR="00831252" w:rsidRDefault="00831252" w:rsidP="00B53AE4">
            <w:pPr>
              <w:pStyle w:val="TableParagraph"/>
              <w:rPr>
                <w:rFonts w:ascii="Times New Roman"/>
                <w:sz w:val="20"/>
              </w:rPr>
            </w:pPr>
          </w:p>
        </w:tc>
        <w:tc>
          <w:tcPr>
            <w:tcW w:w="525" w:type="dxa"/>
          </w:tcPr>
          <w:p w14:paraId="18C2B71D" w14:textId="77777777" w:rsidR="00831252" w:rsidRDefault="00831252" w:rsidP="00B53AE4">
            <w:pPr>
              <w:pStyle w:val="TableParagraph"/>
              <w:rPr>
                <w:rFonts w:ascii="Times New Roman"/>
                <w:sz w:val="20"/>
              </w:rPr>
            </w:pPr>
          </w:p>
        </w:tc>
        <w:tc>
          <w:tcPr>
            <w:tcW w:w="285" w:type="dxa"/>
          </w:tcPr>
          <w:p w14:paraId="00F796E6" w14:textId="77777777" w:rsidR="00831252" w:rsidRDefault="00831252" w:rsidP="00B53AE4">
            <w:pPr>
              <w:pStyle w:val="TableParagraph"/>
              <w:rPr>
                <w:rFonts w:ascii="Times New Roman"/>
                <w:sz w:val="20"/>
              </w:rPr>
            </w:pPr>
          </w:p>
        </w:tc>
        <w:tc>
          <w:tcPr>
            <w:tcW w:w="525" w:type="dxa"/>
          </w:tcPr>
          <w:p w14:paraId="3564B458" w14:textId="77777777" w:rsidR="00831252" w:rsidRDefault="00831252" w:rsidP="00B53AE4">
            <w:pPr>
              <w:pStyle w:val="TableParagraph"/>
              <w:rPr>
                <w:rFonts w:ascii="Times New Roman"/>
                <w:sz w:val="20"/>
              </w:rPr>
            </w:pPr>
          </w:p>
        </w:tc>
        <w:tc>
          <w:tcPr>
            <w:tcW w:w="489" w:type="dxa"/>
          </w:tcPr>
          <w:p w14:paraId="7367760C" w14:textId="77777777" w:rsidR="00831252" w:rsidRDefault="00831252" w:rsidP="00B53AE4">
            <w:pPr>
              <w:pStyle w:val="TableParagraph"/>
              <w:rPr>
                <w:rFonts w:ascii="Times New Roman"/>
                <w:sz w:val="20"/>
              </w:rPr>
            </w:pPr>
          </w:p>
        </w:tc>
        <w:tc>
          <w:tcPr>
            <w:tcW w:w="285" w:type="dxa"/>
          </w:tcPr>
          <w:p w14:paraId="6328AD1C" w14:textId="77777777" w:rsidR="00831252" w:rsidRDefault="00831252" w:rsidP="00B53AE4">
            <w:pPr>
              <w:pStyle w:val="TableParagraph"/>
              <w:rPr>
                <w:rFonts w:ascii="Times New Roman"/>
                <w:sz w:val="20"/>
              </w:rPr>
            </w:pPr>
          </w:p>
        </w:tc>
        <w:tc>
          <w:tcPr>
            <w:tcW w:w="510" w:type="dxa"/>
          </w:tcPr>
          <w:p w14:paraId="2A85E3AA" w14:textId="77777777" w:rsidR="00831252" w:rsidRDefault="00831252" w:rsidP="00B53AE4">
            <w:pPr>
              <w:pStyle w:val="TableParagraph"/>
              <w:rPr>
                <w:rFonts w:ascii="Times New Roman"/>
                <w:sz w:val="20"/>
              </w:rPr>
            </w:pPr>
          </w:p>
        </w:tc>
        <w:tc>
          <w:tcPr>
            <w:tcW w:w="300" w:type="dxa"/>
          </w:tcPr>
          <w:p w14:paraId="6D7BB816" w14:textId="77777777" w:rsidR="00831252" w:rsidRDefault="00831252" w:rsidP="00B53AE4">
            <w:pPr>
              <w:pStyle w:val="TableParagraph"/>
              <w:rPr>
                <w:rFonts w:ascii="Times New Roman"/>
                <w:sz w:val="20"/>
              </w:rPr>
            </w:pPr>
          </w:p>
        </w:tc>
        <w:tc>
          <w:tcPr>
            <w:tcW w:w="300" w:type="dxa"/>
          </w:tcPr>
          <w:p w14:paraId="3E522133" w14:textId="77777777" w:rsidR="00831252" w:rsidRDefault="00831252" w:rsidP="00B53AE4">
            <w:pPr>
              <w:pStyle w:val="TableParagraph"/>
              <w:rPr>
                <w:rFonts w:ascii="Times New Roman"/>
                <w:sz w:val="20"/>
              </w:rPr>
            </w:pPr>
          </w:p>
        </w:tc>
        <w:tc>
          <w:tcPr>
            <w:tcW w:w="300" w:type="dxa"/>
          </w:tcPr>
          <w:p w14:paraId="6FD06915" w14:textId="77777777" w:rsidR="00831252" w:rsidRDefault="00831252" w:rsidP="00B53AE4">
            <w:pPr>
              <w:pStyle w:val="TableParagraph"/>
              <w:rPr>
                <w:rFonts w:ascii="Times New Roman"/>
                <w:sz w:val="20"/>
              </w:rPr>
            </w:pPr>
          </w:p>
        </w:tc>
        <w:tc>
          <w:tcPr>
            <w:tcW w:w="661" w:type="dxa"/>
          </w:tcPr>
          <w:p w14:paraId="295C3661" w14:textId="77777777" w:rsidR="00831252" w:rsidRDefault="00831252" w:rsidP="00B53AE4">
            <w:pPr>
              <w:pStyle w:val="TableParagraph"/>
              <w:rPr>
                <w:rFonts w:ascii="Times New Roman"/>
                <w:sz w:val="20"/>
              </w:rPr>
            </w:pPr>
          </w:p>
        </w:tc>
        <w:tc>
          <w:tcPr>
            <w:tcW w:w="581" w:type="dxa"/>
            <w:shd w:val="clear" w:color="auto" w:fill="D1D3D4"/>
          </w:tcPr>
          <w:p w14:paraId="519EE281" w14:textId="77777777" w:rsidR="00831252" w:rsidRDefault="00831252" w:rsidP="00B53AE4">
            <w:pPr>
              <w:pStyle w:val="TableParagraph"/>
              <w:rPr>
                <w:rFonts w:ascii="Times New Roman"/>
                <w:sz w:val="20"/>
              </w:rPr>
            </w:pPr>
          </w:p>
        </w:tc>
        <w:tc>
          <w:tcPr>
            <w:tcW w:w="604" w:type="dxa"/>
            <w:vMerge w:val="restart"/>
          </w:tcPr>
          <w:p w14:paraId="576462B4" w14:textId="77777777" w:rsidR="00831252" w:rsidRDefault="00831252" w:rsidP="00B53AE4">
            <w:pPr>
              <w:pStyle w:val="TableParagraph"/>
              <w:rPr>
                <w:rFonts w:ascii="Times New Roman"/>
                <w:sz w:val="20"/>
              </w:rPr>
            </w:pPr>
          </w:p>
        </w:tc>
      </w:tr>
      <w:tr w:rsidR="00831252" w14:paraId="7AF73E9D" w14:textId="77777777" w:rsidTr="00B53AE4">
        <w:trPr>
          <w:trHeight w:val="330"/>
        </w:trPr>
        <w:tc>
          <w:tcPr>
            <w:tcW w:w="505" w:type="dxa"/>
            <w:vMerge/>
            <w:tcBorders>
              <w:top w:val="nil"/>
            </w:tcBorders>
          </w:tcPr>
          <w:p w14:paraId="38FC0E43" w14:textId="77777777" w:rsidR="00831252" w:rsidRDefault="00831252" w:rsidP="00B53AE4">
            <w:pPr>
              <w:rPr>
                <w:sz w:val="2"/>
                <w:szCs w:val="2"/>
              </w:rPr>
            </w:pPr>
          </w:p>
        </w:tc>
        <w:tc>
          <w:tcPr>
            <w:tcW w:w="822" w:type="dxa"/>
            <w:vMerge/>
            <w:tcBorders>
              <w:top w:val="nil"/>
            </w:tcBorders>
          </w:tcPr>
          <w:p w14:paraId="38BBFD7A" w14:textId="77777777" w:rsidR="00831252" w:rsidRDefault="00831252" w:rsidP="00B53AE4">
            <w:pPr>
              <w:rPr>
                <w:sz w:val="2"/>
                <w:szCs w:val="2"/>
              </w:rPr>
            </w:pPr>
          </w:p>
        </w:tc>
        <w:tc>
          <w:tcPr>
            <w:tcW w:w="935" w:type="dxa"/>
            <w:vMerge/>
            <w:tcBorders>
              <w:top w:val="nil"/>
            </w:tcBorders>
          </w:tcPr>
          <w:p w14:paraId="1EF802B2" w14:textId="77777777" w:rsidR="00831252" w:rsidRDefault="00831252" w:rsidP="00B53AE4">
            <w:pPr>
              <w:rPr>
                <w:sz w:val="2"/>
                <w:szCs w:val="2"/>
              </w:rPr>
            </w:pPr>
          </w:p>
        </w:tc>
        <w:tc>
          <w:tcPr>
            <w:tcW w:w="751" w:type="dxa"/>
          </w:tcPr>
          <w:p w14:paraId="2B8C242F" w14:textId="77777777" w:rsidR="00831252" w:rsidRDefault="00831252" w:rsidP="00B53AE4">
            <w:pPr>
              <w:pStyle w:val="TableParagraph"/>
              <w:rPr>
                <w:rFonts w:ascii="Times New Roman"/>
                <w:sz w:val="20"/>
              </w:rPr>
            </w:pPr>
          </w:p>
        </w:tc>
        <w:tc>
          <w:tcPr>
            <w:tcW w:w="737" w:type="dxa"/>
          </w:tcPr>
          <w:p w14:paraId="3A54D76C" w14:textId="77777777" w:rsidR="00831252" w:rsidRDefault="00831252" w:rsidP="00B53AE4">
            <w:pPr>
              <w:pStyle w:val="TableParagraph"/>
              <w:rPr>
                <w:rFonts w:ascii="Times New Roman"/>
                <w:sz w:val="20"/>
              </w:rPr>
            </w:pPr>
          </w:p>
        </w:tc>
        <w:tc>
          <w:tcPr>
            <w:tcW w:w="285" w:type="dxa"/>
          </w:tcPr>
          <w:p w14:paraId="63D9147D" w14:textId="77777777" w:rsidR="00831252" w:rsidRDefault="00831252" w:rsidP="00B53AE4">
            <w:pPr>
              <w:pStyle w:val="TableParagraph"/>
              <w:rPr>
                <w:rFonts w:ascii="Times New Roman"/>
                <w:sz w:val="20"/>
              </w:rPr>
            </w:pPr>
          </w:p>
        </w:tc>
        <w:tc>
          <w:tcPr>
            <w:tcW w:w="525" w:type="dxa"/>
          </w:tcPr>
          <w:p w14:paraId="19F3D97A" w14:textId="77777777" w:rsidR="00831252" w:rsidRDefault="00831252" w:rsidP="00B53AE4">
            <w:pPr>
              <w:pStyle w:val="TableParagraph"/>
              <w:rPr>
                <w:rFonts w:ascii="Times New Roman"/>
                <w:sz w:val="20"/>
              </w:rPr>
            </w:pPr>
          </w:p>
        </w:tc>
        <w:tc>
          <w:tcPr>
            <w:tcW w:w="285" w:type="dxa"/>
          </w:tcPr>
          <w:p w14:paraId="3AEADD89" w14:textId="77777777" w:rsidR="00831252" w:rsidRDefault="00831252" w:rsidP="00B53AE4">
            <w:pPr>
              <w:pStyle w:val="TableParagraph"/>
              <w:rPr>
                <w:rFonts w:ascii="Times New Roman"/>
                <w:sz w:val="20"/>
              </w:rPr>
            </w:pPr>
          </w:p>
        </w:tc>
        <w:tc>
          <w:tcPr>
            <w:tcW w:w="525" w:type="dxa"/>
          </w:tcPr>
          <w:p w14:paraId="5F419DCB" w14:textId="77777777" w:rsidR="00831252" w:rsidRDefault="00831252" w:rsidP="00B53AE4">
            <w:pPr>
              <w:pStyle w:val="TableParagraph"/>
              <w:rPr>
                <w:rFonts w:ascii="Times New Roman"/>
                <w:sz w:val="20"/>
              </w:rPr>
            </w:pPr>
          </w:p>
        </w:tc>
        <w:tc>
          <w:tcPr>
            <w:tcW w:w="489" w:type="dxa"/>
          </w:tcPr>
          <w:p w14:paraId="734F6A75" w14:textId="77777777" w:rsidR="00831252" w:rsidRDefault="00831252" w:rsidP="00B53AE4">
            <w:pPr>
              <w:pStyle w:val="TableParagraph"/>
              <w:rPr>
                <w:rFonts w:ascii="Times New Roman"/>
                <w:sz w:val="20"/>
              </w:rPr>
            </w:pPr>
          </w:p>
        </w:tc>
        <w:tc>
          <w:tcPr>
            <w:tcW w:w="285" w:type="dxa"/>
          </w:tcPr>
          <w:p w14:paraId="48B3F20E" w14:textId="77777777" w:rsidR="00831252" w:rsidRDefault="00831252" w:rsidP="00B53AE4">
            <w:pPr>
              <w:pStyle w:val="TableParagraph"/>
              <w:rPr>
                <w:rFonts w:ascii="Times New Roman"/>
                <w:sz w:val="20"/>
              </w:rPr>
            </w:pPr>
          </w:p>
        </w:tc>
        <w:tc>
          <w:tcPr>
            <w:tcW w:w="510" w:type="dxa"/>
          </w:tcPr>
          <w:p w14:paraId="3A59DE20" w14:textId="77777777" w:rsidR="00831252" w:rsidRDefault="00831252" w:rsidP="00B53AE4">
            <w:pPr>
              <w:pStyle w:val="TableParagraph"/>
              <w:rPr>
                <w:rFonts w:ascii="Times New Roman"/>
                <w:sz w:val="20"/>
              </w:rPr>
            </w:pPr>
          </w:p>
        </w:tc>
        <w:tc>
          <w:tcPr>
            <w:tcW w:w="300" w:type="dxa"/>
          </w:tcPr>
          <w:p w14:paraId="24AB3FB4" w14:textId="77777777" w:rsidR="00831252" w:rsidRDefault="00831252" w:rsidP="00B53AE4">
            <w:pPr>
              <w:pStyle w:val="TableParagraph"/>
              <w:rPr>
                <w:rFonts w:ascii="Times New Roman"/>
                <w:sz w:val="20"/>
              </w:rPr>
            </w:pPr>
          </w:p>
        </w:tc>
        <w:tc>
          <w:tcPr>
            <w:tcW w:w="300" w:type="dxa"/>
          </w:tcPr>
          <w:p w14:paraId="58B79A35" w14:textId="77777777" w:rsidR="00831252" w:rsidRDefault="00831252" w:rsidP="00B53AE4">
            <w:pPr>
              <w:pStyle w:val="TableParagraph"/>
              <w:rPr>
                <w:rFonts w:ascii="Times New Roman"/>
                <w:sz w:val="20"/>
              </w:rPr>
            </w:pPr>
          </w:p>
        </w:tc>
        <w:tc>
          <w:tcPr>
            <w:tcW w:w="300" w:type="dxa"/>
          </w:tcPr>
          <w:p w14:paraId="16A3B77A" w14:textId="77777777" w:rsidR="00831252" w:rsidRDefault="00831252" w:rsidP="00B53AE4">
            <w:pPr>
              <w:pStyle w:val="TableParagraph"/>
              <w:rPr>
                <w:rFonts w:ascii="Times New Roman"/>
                <w:sz w:val="20"/>
              </w:rPr>
            </w:pPr>
          </w:p>
        </w:tc>
        <w:tc>
          <w:tcPr>
            <w:tcW w:w="661" w:type="dxa"/>
            <w:shd w:val="clear" w:color="auto" w:fill="D1D3D4"/>
          </w:tcPr>
          <w:p w14:paraId="21C27D18" w14:textId="77777777" w:rsidR="00831252" w:rsidRDefault="00831252" w:rsidP="00B53AE4">
            <w:pPr>
              <w:pStyle w:val="TableParagraph"/>
              <w:rPr>
                <w:rFonts w:ascii="Times New Roman"/>
                <w:sz w:val="20"/>
              </w:rPr>
            </w:pPr>
          </w:p>
        </w:tc>
        <w:tc>
          <w:tcPr>
            <w:tcW w:w="581" w:type="dxa"/>
          </w:tcPr>
          <w:p w14:paraId="3D45B6EB" w14:textId="77777777" w:rsidR="00831252" w:rsidRDefault="00831252" w:rsidP="00B53AE4">
            <w:pPr>
              <w:pStyle w:val="TableParagraph"/>
              <w:rPr>
                <w:rFonts w:ascii="Times New Roman"/>
                <w:sz w:val="20"/>
              </w:rPr>
            </w:pPr>
          </w:p>
        </w:tc>
        <w:tc>
          <w:tcPr>
            <w:tcW w:w="604" w:type="dxa"/>
            <w:vMerge/>
            <w:tcBorders>
              <w:top w:val="nil"/>
            </w:tcBorders>
          </w:tcPr>
          <w:p w14:paraId="36872DDD" w14:textId="77777777" w:rsidR="00831252" w:rsidRDefault="00831252" w:rsidP="00B53AE4">
            <w:pPr>
              <w:rPr>
                <w:sz w:val="2"/>
                <w:szCs w:val="2"/>
              </w:rPr>
            </w:pPr>
          </w:p>
        </w:tc>
      </w:tr>
      <w:tr w:rsidR="00831252" w14:paraId="6E21E469" w14:textId="77777777" w:rsidTr="00B53AE4">
        <w:trPr>
          <w:trHeight w:val="330"/>
        </w:trPr>
        <w:tc>
          <w:tcPr>
            <w:tcW w:w="505" w:type="dxa"/>
            <w:vMerge w:val="restart"/>
          </w:tcPr>
          <w:p w14:paraId="7A2A0A3D" w14:textId="77777777" w:rsidR="00831252" w:rsidRDefault="00831252" w:rsidP="00B53AE4">
            <w:pPr>
              <w:pStyle w:val="TableParagraph"/>
              <w:rPr>
                <w:rFonts w:ascii="Times New Roman"/>
                <w:sz w:val="20"/>
              </w:rPr>
            </w:pPr>
          </w:p>
        </w:tc>
        <w:tc>
          <w:tcPr>
            <w:tcW w:w="822" w:type="dxa"/>
            <w:vMerge w:val="restart"/>
          </w:tcPr>
          <w:p w14:paraId="39D7B415" w14:textId="77777777" w:rsidR="00831252" w:rsidRDefault="00831252" w:rsidP="00B53AE4">
            <w:pPr>
              <w:pStyle w:val="TableParagraph"/>
              <w:rPr>
                <w:rFonts w:ascii="Times New Roman"/>
                <w:sz w:val="20"/>
              </w:rPr>
            </w:pPr>
          </w:p>
        </w:tc>
        <w:tc>
          <w:tcPr>
            <w:tcW w:w="935" w:type="dxa"/>
            <w:vMerge w:val="restart"/>
          </w:tcPr>
          <w:p w14:paraId="23244F17" w14:textId="77777777" w:rsidR="00831252" w:rsidRDefault="00831252" w:rsidP="00B53AE4">
            <w:pPr>
              <w:pStyle w:val="TableParagraph"/>
              <w:rPr>
                <w:rFonts w:ascii="Times New Roman"/>
                <w:sz w:val="20"/>
              </w:rPr>
            </w:pPr>
          </w:p>
        </w:tc>
        <w:tc>
          <w:tcPr>
            <w:tcW w:w="751" w:type="dxa"/>
          </w:tcPr>
          <w:p w14:paraId="42FAE771" w14:textId="77777777" w:rsidR="00831252" w:rsidRDefault="00831252" w:rsidP="00B53AE4">
            <w:pPr>
              <w:pStyle w:val="TableParagraph"/>
              <w:rPr>
                <w:rFonts w:ascii="Times New Roman"/>
                <w:sz w:val="20"/>
              </w:rPr>
            </w:pPr>
          </w:p>
        </w:tc>
        <w:tc>
          <w:tcPr>
            <w:tcW w:w="737" w:type="dxa"/>
          </w:tcPr>
          <w:p w14:paraId="2E8DBBD5" w14:textId="77777777" w:rsidR="00831252" w:rsidRDefault="00831252" w:rsidP="00B53AE4">
            <w:pPr>
              <w:pStyle w:val="TableParagraph"/>
              <w:rPr>
                <w:rFonts w:ascii="Times New Roman"/>
                <w:sz w:val="20"/>
              </w:rPr>
            </w:pPr>
          </w:p>
        </w:tc>
        <w:tc>
          <w:tcPr>
            <w:tcW w:w="285" w:type="dxa"/>
          </w:tcPr>
          <w:p w14:paraId="0E6BB5CB" w14:textId="77777777" w:rsidR="00831252" w:rsidRDefault="00831252" w:rsidP="00B53AE4">
            <w:pPr>
              <w:pStyle w:val="TableParagraph"/>
              <w:rPr>
                <w:rFonts w:ascii="Times New Roman"/>
                <w:sz w:val="20"/>
              </w:rPr>
            </w:pPr>
          </w:p>
        </w:tc>
        <w:tc>
          <w:tcPr>
            <w:tcW w:w="525" w:type="dxa"/>
          </w:tcPr>
          <w:p w14:paraId="5529F74C" w14:textId="77777777" w:rsidR="00831252" w:rsidRDefault="00831252" w:rsidP="00B53AE4">
            <w:pPr>
              <w:pStyle w:val="TableParagraph"/>
              <w:rPr>
                <w:rFonts w:ascii="Times New Roman"/>
                <w:sz w:val="20"/>
              </w:rPr>
            </w:pPr>
          </w:p>
        </w:tc>
        <w:tc>
          <w:tcPr>
            <w:tcW w:w="285" w:type="dxa"/>
          </w:tcPr>
          <w:p w14:paraId="4601148C" w14:textId="77777777" w:rsidR="00831252" w:rsidRDefault="00831252" w:rsidP="00B53AE4">
            <w:pPr>
              <w:pStyle w:val="TableParagraph"/>
              <w:rPr>
                <w:rFonts w:ascii="Times New Roman"/>
                <w:sz w:val="20"/>
              </w:rPr>
            </w:pPr>
          </w:p>
        </w:tc>
        <w:tc>
          <w:tcPr>
            <w:tcW w:w="525" w:type="dxa"/>
          </w:tcPr>
          <w:p w14:paraId="327E14F4" w14:textId="77777777" w:rsidR="00831252" w:rsidRDefault="00831252" w:rsidP="00B53AE4">
            <w:pPr>
              <w:pStyle w:val="TableParagraph"/>
              <w:rPr>
                <w:rFonts w:ascii="Times New Roman"/>
                <w:sz w:val="20"/>
              </w:rPr>
            </w:pPr>
          </w:p>
        </w:tc>
        <w:tc>
          <w:tcPr>
            <w:tcW w:w="489" w:type="dxa"/>
          </w:tcPr>
          <w:p w14:paraId="29F6A32B" w14:textId="77777777" w:rsidR="00831252" w:rsidRDefault="00831252" w:rsidP="00B53AE4">
            <w:pPr>
              <w:pStyle w:val="TableParagraph"/>
              <w:rPr>
                <w:rFonts w:ascii="Times New Roman"/>
                <w:sz w:val="20"/>
              </w:rPr>
            </w:pPr>
          </w:p>
        </w:tc>
        <w:tc>
          <w:tcPr>
            <w:tcW w:w="285" w:type="dxa"/>
          </w:tcPr>
          <w:p w14:paraId="75DE69E1" w14:textId="77777777" w:rsidR="00831252" w:rsidRDefault="00831252" w:rsidP="00B53AE4">
            <w:pPr>
              <w:pStyle w:val="TableParagraph"/>
              <w:rPr>
                <w:rFonts w:ascii="Times New Roman"/>
                <w:sz w:val="20"/>
              </w:rPr>
            </w:pPr>
          </w:p>
        </w:tc>
        <w:tc>
          <w:tcPr>
            <w:tcW w:w="510" w:type="dxa"/>
          </w:tcPr>
          <w:p w14:paraId="7090E4F5" w14:textId="77777777" w:rsidR="00831252" w:rsidRDefault="00831252" w:rsidP="00B53AE4">
            <w:pPr>
              <w:pStyle w:val="TableParagraph"/>
              <w:rPr>
                <w:rFonts w:ascii="Times New Roman"/>
                <w:sz w:val="20"/>
              </w:rPr>
            </w:pPr>
          </w:p>
        </w:tc>
        <w:tc>
          <w:tcPr>
            <w:tcW w:w="300" w:type="dxa"/>
          </w:tcPr>
          <w:p w14:paraId="01AC6D8A" w14:textId="77777777" w:rsidR="00831252" w:rsidRDefault="00831252" w:rsidP="00B53AE4">
            <w:pPr>
              <w:pStyle w:val="TableParagraph"/>
              <w:rPr>
                <w:rFonts w:ascii="Times New Roman"/>
                <w:sz w:val="20"/>
              </w:rPr>
            </w:pPr>
          </w:p>
        </w:tc>
        <w:tc>
          <w:tcPr>
            <w:tcW w:w="300" w:type="dxa"/>
          </w:tcPr>
          <w:p w14:paraId="4EF2F537" w14:textId="77777777" w:rsidR="00831252" w:rsidRDefault="00831252" w:rsidP="00B53AE4">
            <w:pPr>
              <w:pStyle w:val="TableParagraph"/>
              <w:rPr>
                <w:rFonts w:ascii="Times New Roman"/>
                <w:sz w:val="20"/>
              </w:rPr>
            </w:pPr>
          </w:p>
        </w:tc>
        <w:tc>
          <w:tcPr>
            <w:tcW w:w="300" w:type="dxa"/>
          </w:tcPr>
          <w:p w14:paraId="59B60DA8" w14:textId="77777777" w:rsidR="00831252" w:rsidRDefault="00831252" w:rsidP="00B53AE4">
            <w:pPr>
              <w:pStyle w:val="TableParagraph"/>
              <w:rPr>
                <w:rFonts w:ascii="Times New Roman"/>
                <w:sz w:val="20"/>
              </w:rPr>
            </w:pPr>
          </w:p>
        </w:tc>
        <w:tc>
          <w:tcPr>
            <w:tcW w:w="661" w:type="dxa"/>
          </w:tcPr>
          <w:p w14:paraId="3836CC3C" w14:textId="77777777" w:rsidR="00831252" w:rsidRDefault="00831252" w:rsidP="00B53AE4">
            <w:pPr>
              <w:pStyle w:val="TableParagraph"/>
              <w:rPr>
                <w:rFonts w:ascii="Times New Roman"/>
                <w:sz w:val="20"/>
              </w:rPr>
            </w:pPr>
          </w:p>
        </w:tc>
        <w:tc>
          <w:tcPr>
            <w:tcW w:w="581" w:type="dxa"/>
            <w:shd w:val="clear" w:color="auto" w:fill="D1D3D4"/>
          </w:tcPr>
          <w:p w14:paraId="2945EA59" w14:textId="77777777" w:rsidR="00831252" w:rsidRDefault="00831252" w:rsidP="00B53AE4">
            <w:pPr>
              <w:pStyle w:val="TableParagraph"/>
              <w:rPr>
                <w:rFonts w:ascii="Times New Roman"/>
                <w:sz w:val="20"/>
              </w:rPr>
            </w:pPr>
          </w:p>
        </w:tc>
        <w:tc>
          <w:tcPr>
            <w:tcW w:w="604" w:type="dxa"/>
            <w:vMerge w:val="restart"/>
          </w:tcPr>
          <w:p w14:paraId="7A3C15EB" w14:textId="77777777" w:rsidR="00831252" w:rsidRDefault="00831252" w:rsidP="00B53AE4">
            <w:pPr>
              <w:pStyle w:val="TableParagraph"/>
              <w:rPr>
                <w:rFonts w:ascii="Times New Roman"/>
                <w:sz w:val="20"/>
              </w:rPr>
            </w:pPr>
          </w:p>
        </w:tc>
      </w:tr>
      <w:tr w:rsidR="00831252" w14:paraId="62CAECF0" w14:textId="77777777" w:rsidTr="00B53AE4">
        <w:trPr>
          <w:trHeight w:val="330"/>
        </w:trPr>
        <w:tc>
          <w:tcPr>
            <w:tcW w:w="505" w:type="dxa"/>
            <w:vMerge/>
            <w:tcBorders>
              <w:top w:val="nil"/>
            </w:tcBorders>
          </w:tcPr>
          <w:p w14:paraId="25447CB8" w14:textId="77777777" w:rsidR="00831252" w:rsidRDefault="00831252" w:rsidP="00B53AE4">
            <w:pPr>
              <w:rPr>
                <w:sz w:val="2"/>
                <w:szCs w:val="2"/>
              </w:rPr>
            </w:pPr>
          </w:p>
        </w:tc>
        <w:tc>
          <w:tcPr>
            <w:tcW w:w="822" w:type="dxa"/>
            <w:vMerge/>
            <w:tcBorders>
              <w:top w:val="nil"/>
            </w:tcBorders>
          </w:tcPr>
          <w:p w14:paraId="4F7159F6" w14:textId="77777777" w:rsidR="00831252" w:rsidRDefault="00831252" w:rsidP="00B53AE4">
            <w:pPr>
              <w:rPr>
                <w:sz w:val="2"/>
                <w:szCs w:val="2"/>
              </w:rPr>
            </w:pPr>
          </w:p>
        </w:tc>
        <w:tc>
          <w:tcPr>
            <w:tcW w:w="935" w:type="dxa"/>
            <w:vMerge/>
            <w:tcBorders>
              <w:top w:val="nil"/>
            </w:tcBorders>
          </w:tcPr>
          <w:p w14:paraId="4A951845" w14:textId="77777777" w:rsidR="00831252" w:rsidRDefault="00831252" w:rsidP="00B53AE4">
            <w:pPr>
              <w:rPr>
                <w:sz w:val="2"/>
                <w:szCs w:val="2"/>
              </w:rPr>
            </w:pPr>
          </w:p>
        </w:tc>
        <w:tc>
          <w:tcPr>
            <w:tcW w:w="751" w:type="dxa"/>
          </w:tcPr>
          <w:p w14:paraId="54D0EA1A" w14:textId="77777777" w:rsidR="00831252" w:rsidRDefault="00831252" w:rsidP="00B53AE4">
            <w:pPr>
              <w:pStyle w:val="TableParagraph"/>
              <w:rPr>
                <w:rFonts w:ascii="Times New Roman"/>
                <w:sz w:val="20"/>
              </w:rPr>
            </w:pPr>
          </w:p>
        </w:tc>
        <w:tc>
          <w:tcPr>
            <w:tcW w:w="737" w:type="dxa"/>
          </w:tcPr>
          <w:p w14:paraId="6DB1DBE2" w14:textId="77777777" w:rsidR="00831252" w:rsidRDefault="00831252" w:rsidP="00B53AE4">
            <w:pPr>
              <w:pStyle w:val="TableParagraph"/>
              <w:rPr>
                <w:rFonts w:ascii="Times New Roman"/>
                <w:sz w:val="20"/>
              </w:rPr>
            </w:pPr>
          </w:p>
        </w:tc>
        <w:tc>
          <w:tcPr>
            <w:tcW w:w="285" w:type="dxa"/>
          </w:tcPr>
          <w:p w14:paraId="5B4D5148" w14:textId="77777777" w:rsidR="00831252" w:rsidRDefault="00831252" w:rsidP="00B53AE4">
            <w:pPr>
              <w:pStyle w:val="TableParagraph"/>
              <w:rPr>
                <w:rFonts w:ascii="Times New Roman"/>
                <w:sz w:val="20"/>
              </w:rPr>
            </w:pPr>
          </w:p>
        </w:tc>
        <w:tc>
          <w:tcPr>
            <w:tcW w:w="525" w:type="dxa"/>
          </w:tcPr>
          <w:p w14:paraId="40340B73" w14:textId="77777777" w:rsidR="00831252" w:rsidRDefault="00831252" w:rsidP="00B53AE4">
            <w:pPr>
              <w:pStyle w:val="TableParagraph"/>
              <w:rPr>
                <w:rFonts w:ascii="Times New Roman"/>
                <w:sz w:val="20"/>
              </w:rPr>
            </w:pPr>
          </w:p>
        </w:tc>
        <w:tc>
          <w:tcPr>
            <w:tcW w:w="285" w:type="dxa"/>
          </w:tcPr>
          <w:p w14:paraId="27A821E1" w14:textId="77777777" w:rsidR="00831252" w:rsidRDefault="00831252" w:rsidP="00B53AE4">
            <w:pPr>
              <w:pStyle w:val="TableParagraph"/>
              <w:rPr>
                <w:rFonts w:ascii="Times New Roman"/>
                <w:sz w:val="20"/>
              </w:rPr>
            </w:pPr>
          </w:p>
        </w:tc>
        <w:tc>
          <w:tcPr>
            <w:tcW w:w="525" w:type="dxa"/>
          </w:tcPr>
          <w:p w14:paraId="78288C2D" w14:textId="77777777" w:rsidR="00831252" w:rsidRDefault="00831252" w:rsidP="00B53AE4">
            <w:pPr>
              <w:pStyle w:val="TableParagraph"/>
              <w:rPr>
                <w:rFonts w:ascii="Times New Roman"/>
                <w:sz w:val="20"/>
              </w:rPr>
            </w:pPr>
          </w:p>
        </w:tc>
        <w:tc>
          <w:tcPr>
            <w:tcW w:w="489" w:type="dxa"/>
          </w:tcPr>
          <w:p w14:paraId="46969993" w14:textId="77777777" w:rsidR="00831252" w:rsidRDefault="00831252" w:rsidP="00B53AE4">
            <w:pPr>
              <w:pStyle w:val="TableParagraph"/>
              <w:rPr>
                <w:rFonts w:ascii="Times New Roman"/>
                <w:sz w:val="20"/>
              </w:rPr>
            </w:pPr>
          </w:p>
        </w:tc>
        <w:tc>
          <w:tcPr>
            <w:tcW w:w="285" w:type="dxa"/>
          </w:tcPr>
          <w:p w14:paraId="1A8E86BA" w14:textId="77777777" w:rsidR="00831252" w:rsidRDefault="00831252" w:rsidP="00B53AE4">
            <w:pPr>
              <w:pStyle w:val="TableParagraph"/>
              <w:rPr>
                <w:rFonts w:ascii="Times New Roman"/>
                <w:sz w:val="20"/>
              </w:rPr>
            </w:pPr>
          </w:p>
        </w:tc>
        <w:tc>
          <w:tcPr>
            <w:tcW w:w="510" w:type="dxa"/>
          </w:tcPr>
          <w:p w14:paraId="68D35DBE" w14:textId="77777777" w:rsidR="00831252" w:rsidRDefault="00831252" w:rsidP="00B53AE4">
            <w:pPr>
              <w:pStyle w:val="TableParagraph"/>
              <w:rPr>
                <w:rFonts w:ascii="Times New Roman"/>
                <w:sz w:val="20"/>
              </w:rPr>
            </w:pPr>
          </w:p>
        </w:tc>
        <w:tc>
          <w:tcPr>
            <w:tcW w:w="300" w:type="dxa"/>
          </w:tcPr>
          <w:p w14:paraId="0FC02981" w14:textId="77777777" w:rsidR="00831252" w:rsidRDefault="00831252" w:rsidP="00B53AE4">
            <w:pPr>
              <w:pStyle w:val="TableParagraph"/>
              <w:rPr>
                <w:rFonts w:ascii="Times New Roman"/>
                <w:sz w:val="20"/>
              </w:rPr>
            </w:pPr>
          </w:p>
        </w:tc>
        <w:tc>
          <w:tcPr>
            <w:tcW w:w="300" w:type="dxa"/>
          </w:tcPr>
          <w:p w14:paraId="5A04E76B" w14:textId="77777777" w:rsidR="00831252" w:rsidRDefault="00831252" w:rsidP="00B53AE4">
            <w:pPr>
              <w:pStyle w:val="TableParagraph"/>
              <w:rPr>
                <w:rFonts w:ascii="Times New Roman"/>
                <w:sz w:val="20"/>
              </w:rPr>
            </w:pPr>
          </w:p>
        </w:tc>
        <w:tc>
          <w:tcPr>
            <w:tcW w:w="300" w:type="dxa"/>
          </w:tcPr>
          <w:p w14:paraId="092EDE7F" w14:textId="77777777" w:rsidR="00831252" w:rsidRDefault="00831252" w:rsidP="00B53AE4">
            <w:pPr>
              <w:pStyle w:val="TableParagraph"/>
              <w:rPr>
                <w:rFonts w:ascii="Times New Roman"/>
                <w:sz w:val="20"/>
              </w:rPr>
            </w:pPr>
          </w:p>
        </w:tc>
        <w:tc>
          <w:tcPr>
            <w:tcW w:w="661" w:type="dxa"/>
            <w:shd w:val="clear" w:color="auto" w:fill="D1D3D4"/>
          </w:tcPr>
          <w:p w14:paraId="661A73D1" w14:textId="77777777" w:rsidR="00831252" w:rsidRDefault="00831252" w:rsidP="00B53AE4">
            <w:pPr>
              <w:pStyle w:val="TableParagraph"/>
              <w:rPr>
                <w:rFonts w:ascii="Times New Roman"/>
                <w:sz w:val="20"/>
              </w:rPr>
            </w:pPr>
          </w:p>
        </w:tc>
        <w:tc>
          <w:tcPr>
            <w:tcW w:w="581" w:type="dxa"/>
          </w:tcPr>
          <w:p w14:paraId="1FDA1648" w14:textId="77777777" w:rsidR="00831252" w:rsidRDefault="00831252" w:rsidP="00B53AE4">
            <w:pPr>
              <w:pStyle w:val="TableParagraph"/>
              <w:rPr>
                <w:rFonts w:ascii="Times New Roman"/>
                <w:sz w:val="20"/>
              </w:rPr>
            </w:pPr>
          </w:p>
        </w:tc>
        <w:tc>
          <w:tcPr>
            <w:tcW w:w="604" w:type="dxa"/>
            <w:vMerge/>
            <w:tcBorders>
              <w:top w:val="nil"/>
            </w:tcBorders>
          </w:tcPr>
          <w:p w14:paraId="0C959D94" w14:textId="77777777" w:rsidR="00831252" w:rsidRDefault="00831252" w:rsidP="00B53AE4">
            <w:pPr>
              <w:rPr>
                <w:sz w:val="2"/>
                <w:szCs w:val="2"/>
              </w:rPr>
            </w:pPr>
          </w:p>
        </w:tc>
      </w:tr>
      <w:tr w:rsidR="00831252" w14:paraId="50894DA7" w14:textId="77777777" w:rsidTr="00B53AE4">
        <w:trPr>
          <w:trHeight w:val="330"/>
        </w:trPr>
        <w:tc>
          <w:tcPr>
            <w:tcW w:w="505" w:type="dxa"/>
            <w:vMerge w:val="restart"/>
          </w:tcPr>
          <w:p w14:paraId="1DF0998B" w14:textId="77777777" w:rsidR="00831252" w:rsidRDefault="00831252" w:rsidP="00B53AE4">
            <w:pPr>
              <w:pStyle w:val="TableParagraph"/>
              <w:spacing w:before="1"/>
              <w:rPr>
                <w:b/>
                <w:sz w:val="20"/>
              </w:rPr>
            </w:pPr>
          </w:p>
          <w:p w14:paraId="323F219E" w14:textId="77777777" w:rsidR="00831252" w:rsidRDefault="00831252" w:rsidP="00B53AE4">
            <w:pPr>
              <w:pStyle w:val="TableParagraph"/>
              <w:spacing w:before="1"/>
              <w:ind w:left="10"/>
              <w:jc w:val="center"/>
              <w:rPr>
                <w:sz w:val="18"/>
              </w:rPr>
            </w:pPr>
            <w:r>
              <w:rPr>
                <w:color w:val="231F20"/>
                <w:sz w:val="18"/>
              </w:rPr>
              <w:t>n</w:t>
            </w:r>
          </w:p>
        </w:tc>
        <w:tc>
          <w:tcPr>
            <w:tcW w:w="822" w:type="dxa"/>
            <w:vMerge w:val="restart"/>
          </w:tcPr>
          <w:p w14:paraId="3AF9861C" w14:textId="77777777" w:rsidR="00831252" w:rsidRDefault="00831252" w:rsidP="00B53AE4">
            <w:pPr>
              <w:pStyle w:val="TableParagraph"/>
              <w:rPr>
                <w:rFonts w:ascii="Times New Roman"/>
                <w:sz w:val="20"/>
              </w:rPr>
            </w:pPr>
          </w:p>
        </w:tc>
        <w:tc>
          <w:tcPr>
            <w:tcW w:w="935" w:type="dxa"/>
            <w:vMerge w:val="restart"/>
          </w:tcPr>
          <w:p w14:paraId="119AC69A" w14:textId="77777777" w:rsidR="00831252" w:rsidRDefault="00831252" w:rsidP="00B53AE4">
            <w:pPr>
              <w:pStyle w:val="TableParagraph"/>
              <w:rPr>
                <w:rFonts w:ascii="Times New Roman"/>
                <w:sz w:val="20"/>
              </w:rPr>
            </w:pPr>
          </w:p>
        </w:tc>
        <w:tc>
          <w:tcPr>
            <w:tcW w:w="751" w:type="dxa"/>
          </w:tcPr>
          <w:p w14:paraId="79C1C108" w14:textId="77777777" w:rsidR="00831252" w:rsidRDefault="00831252" w:rsidP="00B53AE4">
            <w:pPr>
              <w:pStyle w:val="TableParagraph"/>
              <w:rPr>
                <w:rFonts w:ascii="Times New Roman"/>
                <w:sz w:val="20"/>
              </w:rPr>
            </w:pPr>
          </w:p>
        </w:tc>
        <w:tc>
          <w:tcPr>
            <w:tcW w:w="737" w:type="dxa"/>
          </w:tcPr>
          <w:p w14:paraId="19174DDD" w14:textId="77777777" w:rsidR="00831252" w:rsidRDefault="00831252" w:rsidP="00B53AE4">
            <w:pPr>
              <w:pStyle w:val="TableParagraph"/>
              <w:rPr>
                <w:rFonts w:ascii="Times New Roman"/>
                <w:sz w:val="20"/>
              </w:rPr>
            </w:pPr>
          </w:p>
        </w:tc>
        <w:tc>
          <w:tcPr>
            <w:tcW w:w="285" w:type="dxa"/>
          </w:tcPr>
          <w:p w14:paraId="2E12D7CD" w14:textId="77777777" w:rsidR="00831252" w:rsidRDefault="00831252" w:rsidP="00B53AE4">
            <w:pPr>
              <w:pStyle w:val="TableParagraph"/>
              <w:rPr>
                <w:rFonts w:ascii="Times New Roman"/>
                <w:sz w:val="20"/>
              </w:rPr>
            </w:pPr>
          </w:p>
        </w:tc>
        <w:tc>
          <w:tcPr>
            <w:tcW w:w="525" w:type="dxa"/>
          </w:tcPr>
          <w:p w14:paraId="23ED9603" w14:textId="77777777" w:rsidR="00831252" w:rsidRDefault="00831252" w:rsidP="00B53AE4">
            <w:pPr>
              <w:pStyle w:val="TableParagraph"/>
              <w:rPr>
                <w:rFonts w:ascii="Times New Roman"/>
                <w:sz w:val="20"/>
              </w:rPr>
            </w:pPr>
          </w:p>
        </w:tc>
        <w:tc>
          <w:tcPr>
            <w:tcW w:w="285" w:type="dxa"/>
          </w:tcPr>
          <w:p w14:paraId="6CA0AFF4" w14:textId="77777777" w:rsidR="00831252" w:rsidRDefault="00831252" w:rsidP="00B53AE4">
            <w:pPr>
              <w:pStyle w:val="TableParagraph"/>
              <w:rPr>
                <w:rFonts w:ascii="Times New Roman"/>
                <w:sz w:val="20"/>
              </w:rPr>
            </w:pPr>
          </w:p>
        </w:tc>
        <w:tc>
          <w:tcPr>
            <w:tcW w:w="525" w:type="dxa"/>
          </w:tcPr>
          <w:p w14:paraId="6B8B0CB0" w14:textId="77777777" w:rsidR="00831252" w:rsidRDefault="00831252" w:rsidP="00B53AE4">
            <w:pPr>
              <w:pStyle w:val="TableParagraph"/>
              <w:rPr>
                <w:rFonts w:ascii="Times New Roman"/>
                <w:sz w:val="20"/>
              </w:rPr>
            </w:pPr>
          </w:p>
        </w:tc>
        <w:tc>
          <w:tcPr>
            <w:tcW w:w="489" w:type="dxa"/>
          </w:tcPr>
          <w:p w14:paraId="5072AF40" w14:textId="77777777" w:rsidR="00831252" w:rsidRDefault="00831252" w:rsidP="00B53AE4">
            <w:pPr>
              <w:pStyle w:val="TableParagraph"/>
              <w:rPr>
                <w:rFonts w:ascii="Times New Roman"/>
                <w:sz w:val="20"/>
              </w:rPr>
            </w:pPr>
          </w:p>
        </w:tc>
        <w:tc>
          <w:tcPr>
            <w:tcW w:w="285" w:type="dxa"/>
          </w:tcPr>
          <w:p w14:paraId="5ABA1911" w14:textId="77777777" w:rsidR="00831252" w:rsidRDefault="00831252" w:rsidP="00B53AE4">
            <w:pPr>
              <w:pStyle w:val="TableParagraph"/>
              <w:rPr>
                <w:rFonts w:ascii="Times New Roman"/>
                <w:sz w:val="20"/>
              </w:rPr>
            </w:pPr>
          </w:p>
        </w:tc>
        <w:tc>
          <w:tcPr>
            <w:tcW w:w="510" w:type="dxa"/>
          </w:tcPr>
          <w:p w14:paraId="306093D1" w14:textId="77777777" w:rsidR="00831252" w:rsidRDefault="00831252" w:rsidP="00B53AE4">
            <w:pPr>
              <w:pStyle w:val="TableParagraph"/>
              <w:rPr>
                <w:rFonts w:ascii="Times New Roman"/>
                <w:sz w:val="20"/>
              </w:rPr>
            </w:pPr>
          </w:p>
        </w:tc>
        <w:tc>
          <w:tcPr>
            <w:tcW w:w="300" w:type="dxa"/>
          </w:tcPr>
          <w:p w14:paraId="04138F52" w14:textId="77777777" w:rsidR="00831252" w:rsidRDefault="00831252" w:rsidP="00B53AE4">
            <w:pPr>
              <w:pStyle w:val="TableParagraph"/>
              <w:rPr>
                <w:rFonts w:ascii="Times New Roman"/>
                <w:sz w:val="20"/>
              </w:rPr>
            </w:pPr>
          </w:p>
        </w:tc>
        <w:tc>
          <w:tcPr>
            <w:tcW w:w="300" w:type="dxa"/>
          </w:tcPr>
          <w:p w14:paraId="7D6E00D2" w14:textId="77777777" w:rsidR="00831252" w:rsidRDefault="00831252" w:rsidP="00B53AE4">
            <w:pPr>
              <w:pStyle w:val="TableParagraph"/>
              <w:rPr>
                <w:rFonts w:ascii="Times New Roman"/>
                <w:sz w:val="20"/>
              </w:rPr>
            </w:pPr>
          </w:p>
        </w:tc>
        <w:tc>
          <w:tcPr>
            <w:tcW w:w="300" w:type="dxa"/>
          </w:tcPr>
          <w:p w14:paraId="002275CC" w14:textId="77777777" w:rsidR="00831252" w:rsidRDefault="00831252" w:rsidP="00B53AE4">
            <w:pPr>
              <w:pStyle w:val="TableParagraph"/>
              <w:rPr>
                <w:rFonts w:ascii="Times New Roman"/>
                <w:sz w:val="20"/>
              </w:rPr>
            </w:pPr>
          </w:p>
        </w:tc>
        <w:tc>
          <w:tcPr>
            <w:tcW w:w="661" w:type="dxa"/>
          </w:tcPr>
          <w:p w14:paraId="450DD02D" w14:textId="77777777" w:rsidR="00831252" w:rsidRDefault="00831252" w:rsidP="00B53AE4">
            <w:pPr>
              <w:pStyle w:val="TableParagraph"/>
              <w:rPr>
                <w:rFonts w:ascii="Times New Roman"/>
                <w:sz w:val="20"/>
              </w:rPr>
            </w:pPr>
          </w:p>
        </w:tc>
        <w:tc>
          <w:tcPr>
            <w:tcW w:w="581" w:type="dxa"/>
            <w:shd w:val="clear" w:color="auto" w:fill="D1D3D4"/>
          </w:tcPr>
          <w:p w14:paraId="3DF8299D" w14:textId="77777777" w:rsidR="00831252" w:rsidRDefault="00831252" w:rsidP="00B53AE4">
            <w:pPr>
              <w:pStyle w:val="TableParagraph"/>
              <w:rPr>
                <w:rFonts w:ascii="Times New Roman"/>
                <w:sz w:val="20"/>
              </w:rPr>
            </w:pPr>
          </w:p>
        </w:tc>
        <w:tc>
          <w:tcPr>
            <w:tcW w:w="604" w:type="dxa"/>
            <w:vMerge w:val="restart"/>
          </w:tcPr>
          <w:p w14:paraId="74613709" w14:textId="77777777" w:rsidR="00831252" w:rsidRDefault="00831252" w:rsidP="00B53AE4">
            <w:pPr>
              <w:pStyle w:val="TableParagraph"/>
              <w:rPr>
                <w:rFonts w:ascii="Times New Roman"/>
                <w:sz w:val="20"/>
              </w:rPr>
            </w:pPr>
          </w:p>
        </w:tc>
      </w:tr>
      <w:tr w:rsidR="00831252" w14:paraId="4F2E4F37" w14:textId="77777777" w:rsidTr="00B53AE4">
        <w:trPr>
          <w:trHeight w:val="330"/>
        </w:trPr>
        <w:tc>
          <w:tcPr>
            <w:tcW w:w="505" w:type="dxa"/>
            <w:vMerge/>
            <w:tcBorders>
              <w:top w:val="nil"/>
            </w:tcBorders>
          </w:tcPr>
          <w:p w14:paraId="3E74E366" w14:textId="77777777" w:rsidR="00831252" w:rsidRDefault="00831252" w:rsidP="00B53AE4">
            <w:pPr>
              <w:rPr>
                <w:sz w:val="2"/>
                <w:szCs w:val="2"/>
              </w:rPr>
            </w:pPr>
          </w:p>
        </w:tc>
        <w:tc>
          <w:tcPr>
            <w:tcW w:w="822" w:type="dxa"/>
            <w:vMerge/>
            <w:tcBorders>
              <w:top w:val="nil"/>
            </w:tcBorders>
          </w:tcPr>
          <w:p w14:paraId="254490D4" w14:textId="77777777" w:rsidR="00831252" w:rsidRDefault="00831252" w:rsidP="00B53AE4">
            <w:pPr>
              <w:rPr>
                <w:sz w:val="2"/>
                <w:szCs w:val="2"/>
              </w:rPr>
            </w:pPr>
          </w:p>
        </w:tc>
        <w:tc>
          <w:tcPr>
            <w:tcW w:w="935" w:type="dxa"/>
            <w:vMerge/>
            <w:tcBorders>
              <w:top w:val="nil"/>
            </w:tcBorders>
          </w:tcPr>
          <w:p w14:paraId="5274E783" w14:textId="77777777" w:rsidR="00831252" w:rsidRDefault="00831252" w:rsidP="00B53AE4">
            <w:pPr>
              <w:rPr>
                <w:sz w:val="2"/>
                <w:szCs w:val="2"/>
              </w:rPr>
            </w:pPr>
          </w:p>
        </w:tc>
        <w:tc>
          <w:tcPr>
            <w:tcW w:w="751" w:type="dxa"/>
          </w:tcPr>
          <w:p w14:paraId="69E265E7" w14:textId="77777777" w:rsidR="00831252" w:rsidRDefault="00831252" w:rsidP="00B53AE4">
            <w:pPr>
              <w:pStyle w:val="TableParagraph"/>
              <w:rPr>
                <w:rFonts w:ascii="Times New Roman"/>
                <w:sz w:val="20"/>
              </w:rPr>
            </w:pPr>
          </w:p>
        </w:tc>
        <w:tc>
          <w:tcPr>
            <w:tcW w:w="737" w:type="dxa"/>
          </w:tcPr>
          <w:p w14:paraId="2D6C3C8A" w14:textId="77777777" w:rsidR="00831252" w:rsidRDefault="00831252" w:rsidP="00B53AE4">
            <w:pPr>
              <w:pStyle w:val="TableParagraph"/>
              <w:rPr>
                <w:rFonts w:ascii="Times New Roman"/>
                <w:sz w:val="20"/>
              </w:rPr>
            </w:pPr>
          </w:p>
        </w:tc>
        <w:tc>
          <w:tcPr>
            <w:tcW w:w="285" w:type="dxa"/>
          </w:tcPr>
          <w:p w14:paraId="2C5B4A02" w14:textId="77777777" w:rsidR="00831252" w:rsidRDefault="00831252" w:rsidP="00B53AE4">
            <w:pPr>
              <w:pStyle w:val="TableParagraph"/>
              <w:rPr>
                <w:rFonts w:ascii="Times New Roman"/>
                <w:sz w:val="20"/>
              </w:rPr>
            </w:pPr>
          </w:p>
        </w:tc>
        <w:tc>
          <w:tcPr>
            <w:tcW w:w="525" w:type="dxa"/>
          </w:tcPr>
          <w:p w14:paraId="4532FA54" w14:textId="77777777" w:rsidR="00831252" w:rsidRDefault="00831252" w:rsidP="00B53AE4">
            <w:pPr>
              <w:pStyle w:val="TableParagraph"/>
              <w:rPr>
                <w:rFonts w:ascii="Times New Roman"/>
                <w:sz w:val="20"/>
              </w:rPr>
            </w:pPr>
          </w:p>
        </w:tc>
        <w:tc>
          <w:tcPr>
            <w:tcW w:w="285" w:type="dxa"/>
          </w:tcPr>
          <w:p w14:paraId="4FBA4CEB" w14:textId="77777777" w:rsidR="00831252" w:rsidRDefault="00831252" w:rsidP="00B53AE4">
            <w:pPr>
              <w:pStyle w:val="TableParagraph"/>
              <w:rPr>
                <w:rFonts w:ascii="Times New Roman"/>
                <w:sz w:val="20"/>
              </w:rPr>
            </w:pPr>
          </w:p>
        </w:tc>
        <w:tc>
          <w:tcPr>
            <w:tcW w:w="525" w:type="dxa"/>
          </w:tcPr>
          <w:p w14:paraId="3925BC7F" w14:textId="77777777" w:rsidR="00831252" w:rsidRDefault="00831252" w:rsidP="00B53AE4">
            <w:pPr>
              <w:pStyle w:val="TableParagraph"/>
              <w:rPr>
                <w:rFonts w:ascii="Times New Roman"/>
                <w:sz w:val="20"/>
              </w:rPr>
            </w:pPr>
          </w:p>
        </w:tc>
        <w:tc>
          <w:tcPr>
            <w:tcW w:w="489" w:type="dxa"/>
          </w:tcPr>
          <w:p w14:paraId="77BD27E7" w14:textId="77777777" w:rsidR="00831252" w:rsidRDefault="00831252" w:rsidP="00B53AE4">
            <w:pPr>
              <w:pStyle w:val="TableParagraph"/>
              <w:rPr>
                <w:rFonts w:ascii="Times New Roman"/>
                <w:sz w:val="20"/>
              </w:rPr>
            </w:pPr>
          </w:p>
        </w:tc>
        <w:tc>
          <w:tcPr>
            <w:tcW w:w="285" w:type="dxa"/>
          </w:tcPr>
          <w:p w14:paraId="2EB0CBF8" w14:textId="77777777" w:rsidR="00831252" w:rsidRDefault="00831252" w:rsidP="00B53AE4">
            <w:pPr>
              <w:pStyle w:val="TableParagraph"/>
              <w:rPr>
                <w:rFonts w:ascii="Times New Roman"/>
                <w:sz w:val="20"/>
              </w:rPr>
            </w:pPr>
          </w:p>
        </w:tc>
        <w:tc>
          <w:tcPr>
            <w:tcW w:w="510" w:type="dxa"/>
          </w:tcPr>
          <w:p w14:paraId="4F8DB718" w14:textId="77777777" w:rsidR="00831252" w:rsidRDefault="00831252" w:rsidP="00B53AE4">
            <w:pPr>
              <w:pStyle w:val="TableParagraph"/>
              <w:rPr>
                <w:rFonts w:ascii="Times New Roman"/>
                <w:sz w:val="20"/>
              </w:rPr>
            </w:pPr>
          </w:p>
        </w:tc>
        <w:tc>
          <w:tcPr>
            <w:tcW w:w="300" w:type="dxa"/>
          </w:tcPr>
          <w:p w14:paraId="0AB5F0EF" w14:textId="77777777" w:rsidR="00831252" w:rsidRDefault="00831252" w:rsidP="00B53AE4">
            <w:pPr>
              <w:pStyle w:val="TableParagraph"/>
              <w:rPr>
                <w:rFonts w:ascii="Times New Roman"/>
                <w:sz w:val="20"/>
              </w:rPr>
            </w:pPr>
          </w:p>
        </w:tc>
        <w:tc>
          <w:tcPr>
            <w:tcW w:w="300" w:type="dxa"/>
          </w:tcPr>
          <w:p w14:paraId="00E8B2CE" w14:textId="77777777" w:rsidR="00831252" w:rsidRDefault="00831252" w:rsidP="00B53AE4">
            <w:pPr>
              <w:pStyle w:val="TableParagraph"/>
              <w:rPr>
                <w:rFonts w:ascii="Times New Roman"/>
                <w:sz w:val="20"/>
              </w:rPr>
            </w:pPr>
          </w:p>
        </w:tc>
        <w:tc>
          <w:tcPr>
            <w:tcW w:w="300" w:type="dxa"/>
          </w:tcPr>
          <w:p w14:paraId="7A20423A" w14:textId="77777777" w:rsidR="00831252" w:rsidRDefault="00831252" w:rsidP="00B53AE4">
            <w:pPr>
              <w:pStyle w:val="TableParagraph"/>
              <w:rPr>
                <w:rFonts w:ascii="Times New Roman"/>
                <w:sz w:val="20"/>
              </w:rPr>
            </w:pPr>
          </w:p>
        </w:tc>
        <w:tc>
          <w:tcPr>
            <w:tcW w:w="661" w:type="dxa"/>
            <w:shd w:val="clear" w:color="auto" w:fill="D1D3D4"/>
          </w:tcPr>
          <w:p w14:paraId="4299B085" w14:textId="77777777" w:rsidR="00831252" w:rsidRDefault="00831252" w:rsidP="00B53AE4">
            <w:pPr>
              <w:pStyle w:val="TableParagraph"/>
              <w:rPr>
                <w:rFonts w:ascii="Times New Roman"/>
                <w:sz w:val="20"/>
              </w:rPr>
            </w:pPr>
          </w:p>
        </w:tc>
        <w:tc>
          <w:tcPr>
            <w:tcW w:w="581" w:type="dxa"/>
          </w:tcPr>
          <w:p w14:paraId="1D15B0AA" w14:textId="77777777" w:rsidR="00831252" w:rsidRDefault="00831252" w:rsidP="00B53AE4">
            <w:pPr>
              <w:pStyle w:val="TableParagraph"/>
              <w:rPr>
                <w:rFonts w:ascii="Times New Roman"/>
                <w:sz w:val="20"/>
              </w:rPr>
            </w:pPr>
          </w:p>
        </w:tc>
        <w:tc>
          <w:tcPr>
            <w:tcW w:w="604" w:type="dxa"/>
            <w:vMerge/>
            <w:tcBorders>
              <w:top w:val="nil"/>
            </w:tcBorders>
          </w:tcPr>
          <w:p w14:paraId="64273522" w14:textId="77777777" w:rsidR="00831252" w:rsidRDefault="00831252" w:rsidP="00B53AE4">
            <w:pPr>
              <w:rPr>
                <w:sz w:val="2"/>
                <w:szCs w:val="2"/>
              </w:rPr>
            </w:pPr>
          </w:p>
        </w:tc>
      </w:tr>
      <w:tr w:rsidR="00831252" w14:paraId="1DD41073" w14:textId="77777777" w:rsidTr="00B53AE4">
        <w:trPr>
          <w:trHeight w:val="330"/>
        </w:trPr>
        <w:tc>
          <w:tcPr>
            <w:tcW w:w="505" w:type="dxa"/>
          </w:tcPr>
          <w:p w14:paraId="3EA1C01B" w14:textId="77777777" w:rsidR="00831252" w:rsidRDefault="00831252" w:rsidP="00B53AE4">
            <w:pPr>
              <w:pStyle w:val="TableParagraph"/>
              <w:rPr>
                <w:rFonts w:ascii="Times New Roman"/>
                <w:sz w:val="20"/>
              </w:rPr>
            </w:pPr>
          </w:p>
        </w:tc>
        <w:tc>
          <w:tcPr>
            <w:tcW w:w="822" w:type="dxa"/>
          </w:tcPr>
          <w:p w14:paraId="5E539E74" w14:textId="77777777" w:rsidR="00831252" w:rsidRDefault="00831252" w:rsidP="00B53AE4">
            <w:pPr>
              <w:pStyle w:val="TableParagraph"/>
              <w:rPr>
                <w:rFonts w:ascii="Times New Roman"/>
                <w:sz w:val="20"/>
              </w:rPr>
            </w:pPr>
          </w:p>
        </w:tc>
        <w:tc>
          <w:tcPr>
            <w:tcW w:w="935" w:type="dxa"/>
          </w:tcPr>
          <w:p w14:paraId="48F2AF64" w14:textId="77777777" w:rsidR="00831252" w:rsidRDefault="00831252" w:rsidP="00B53AE4">
            <w:pPr>
              <w:pStyle w:val="TableParagraph"/>
              <w:rPr>
                <w:rFonts w:ascii="Times New Roman"/>
                <w:sz w:val="20"/>
              </w:rPr>
            </w:pPr>
          </w:p>
        </w:tc>
        <w:tc>
          <w:tcPr>
            <w:tcW w:w="751" w:type="dxa"/>
          </w:tcPr>
          <w:p w14:paraId="213F74B5" w14:textId="77777777" w:rsidR="00831252" w:rsidRDefault="00831252" w:rsidP="00B53AE4">
            <w:pPr>
              <w:pStyle w:val="TableParagraph"/>
              <w:rPr>
                <w:rFonts w:ascii="Times New Roman"/>
                <w:sz w:val="20"/>
              </w:rPr>
            </w:pPr>
          </w:p>
        </w:tc>
        <w:tc>
          <w:tcPr>
            <w:tcW w:w="737" w:type="dxa"/>
          </w:tcPr>
          <w:p w14:paraId="1A6D1461" w14:textId="77777777" w:rsidR="00831252" w:rsidRDefault="00831252" w:rsidP="00B53AE4">
            <w:pPr>
              <w:pStyle w:val="TableParagraph"/>
              <w:rPr>
                <w:rFonts w:ascii="Times New Roman"/>
                <w:sz w:val="20"/>
              </w:rPr>
            </w:pPr>
          </w:p>
        </w:tc>
        <w:tc>
          <w:tcPr>
            <w:tcW w:w="285" w:type="dxa"/>
          </w:tcPr>
          <w:p w14:paraId="65B391CC" w14:textId="77777777" w:rsidR="00831252" w:rsidRDefault="00831252" w:rsidP="00B53AE4">
            <w:pPr>
              <w:pStyle w:val="TableParagraph"/>
              <w:rPr>
                <w:rFonts w:ascii="Times New Roman"/>
                <w:sz w:val="20"/>
              </w:rPr>
            </w:pPr>
          </w:p>
        </w:tc>
        <w:tc>
          <w:tcPr>
            <w:tcW w:w="525" w:type="dxa"/>
          </w:tcPr>
          <w:p w14:paraId="34ED20AB" w14:textId="77777777" w:rsidR="00831252" w:rsidRDefault="00831252" w:rsidP="00B53AE4">
            <w:pPr>
              <w:pStyle w:val="TableParagraph"/>
              <w:rPr>
                <w:rFonts w:ascii="Times New Roman"/>
                <w:sz w:val="20"/>
              </w:rPr>
            </w:pPr>
          </w:p>
        </w:tc>
        <w:tc>
          <w:tcPr>
            <w:tcW w:w="285" w:type="dxa"/>
          </w:tcPr>
          <w:p w14:paraId="080B06A2" w14:textId="77777777" w:rsidR="00831252" w:rsidRDefault="00831252" w:rsidP="00B53AE4">
            <w:pPr>
              <w:pStyle w:val="TableParagraph"/>
              <w:rPr>
                <w:rFonts w:ascii="Times New Roman"/>
                <w:sz w:val="20"/>
              </w:rPr>
            </w:pPr>
          </w:p>
        </w:tc>
        <w:tc>
          <w:tcPr>
            <w:tcW w:w="525" w:type="dxa"/>
          </w:tcPr>
          <w:p w14:paraId="2A0A2568" w14:textId="77777777" w:rsidR="00831252" w:rsidRDefault="00831252" w:rsidP="00B53AE4">
            <w:pPr>
              <w:pStyle w:val="TableParagraph"/>
              <w:rPr>
                <w:rFonts w:ascii="Times New Roman"/>
                <w:sz w:val="20"/>
              </w:rPr>
            </w:pPr>
          </w:p>
        </w:tc>
        <w:tc>
          <w:tcPr>
            <w:tcW w:w="489" w:type="dxa"/>
          </w:tcPr>
          <w:p w14:paraId="6249D53B" w14:textId="77777777" w:rsidR="00831252" w:rsidRDefault="00831252" w:rsidP="00B53AE4">
            <w:pPr>
              <w:pStyle w:val="TableParagraph"/>
              <w:rPr>
                <w:rFonts w:ascii="Times New Roman"/>
                <w:sz w:val="20"/>
              </w:rPr>
            </w:pPr>
          </w:p>
        </w:tc>
        <w:tc>
          <w:tcPr>
            <w:tcW w:w="285" w:type="dxa"/>
          </w:tcPr>
          <w:p w14:paraId="45861917" w14:textId="77777777" w:rsidR="00831252" w:rsidRDefault="00831252" w:rsidP="00B53AE4">
            <w:pPr>
              <w:pStyle w:val="TableParagraph"/>
              <w:rPr>
                <w:rFonts w:ascii="Times New Roman"/>
                <w:sz w:val="20"/>
              </w:rPr>
            </w:pPr>
          </w:p>
        </w:tc>
        <w:tc>
          <w:tcPr>
            <w:tcW w:w="1410" w:type="dxa"/>
            <w:gridSpan w:val="4"/>
          </w:tcPr>
          <w:p w14:paraId="447D6D55" w14:textId="77777777" w:rsidR="00831252" w:rsidRDefault="00831252" w:rsidP="00B53AE4">
            <w:pPr>
              <w:pStyle w:val="TableParagraph"/>
              <w:spacing w:before="61"/>
              <w:ind w:left="57"/>
              <w:rPr>
                <w:b/>
                <w:sz w:val="18"/>
              </w:rPr>
            </w:pPr>
            <w:r>
              <w:rPr>
                <w:b/>
                <w:color w:val="231F20"/>
                <w:sz w:val="18"/>
              </w:rPr>
              <w:t>Subtotal</w:t>
            </w:r>
          </w:p>
        </w:tc>
        <w:tc>
          <w:tcPr>
            <w:tcW w:w="661" w:type="dxa"/>
          </w:tcPr>
          <w:p w14:paraId="1AD837E3" w14:textId="77777777" w:rsidR="00831252" w:rsidRDefault="00831252" w:rsidP="00B53AE4">
            <w:pPr>
              <w:pStyle w:val="TableParagraph"/>
              <w:rPr>
                <w:rFonts w:ascii="Times New Roman"/>
                <w:sz w:val="20"/>
              </w:rPr>
            </w:pPr>
          </w:p>
        </w:tc>
        <w:tc>
          <w:tcPr>
            <w:tcW w:w="581" w:type="dxa"/>
          </w:tcPr>
          <w:p w14:paraId="73E4C96B" w14:textId="77777777" w:rsidR="00831252" w:rsidRDefault="00831252" w:rsidP="00B53AE4">
            <w:pPr>
              <w:pStyle w:val="TableParagraph"/>
              <w:rPr>
                <w:rFonts w:ascii="Times New Roman"/>
                <w:sz w:val="20"/>
              </w:rPr>
            </w:pPr>
          </w:p>
        </w:tc>
        <w:tc>
          <w:tcPr>
            <w:tcW w:w="604" w:type="dxa"/>
          </w:tcPr>
          <w:p w14:paraId="2B0FF26D" w14:textId="77777777" w:rsidR="00831252" w:rsidRDefault="00831252" w:rsidP="00B53AE4">
            <w:pPr>
              <w:pStyle w:val="TableParagraph"/>
              <w:rPr>
                <w:rFonts w:ascii="Times New Roman"/>
                <w:sz w:val="20"/>
              </w:rPr>
            </w:pPr>
          </w:p>
        </w:tc>
      </w:tr>
      <w:tr w:rsidR="00831252" w14:paraId="412BF548" w14:textId="77777777" w:rsidTr="00B53AE4">
        <w:trPr>
          <w:trHeight w:val="556"/>
        </w:trPr>
        <w:tc>
          <w:tcPr>
            <w:tcW w:w="1327" w:type="dxa"/>
            <w:gridSpan w:val="2"/>
          </w:tcPr>
          <w:p w14:paraId="6B87BEE0" w14:textId="77777777" w:rsidR="00831252" w:rsidRDefault="00831252" w:rsidP="00B53AE4">
            <w:pPr>
              <w:pStyle w:val="TableParagraph"/>
              <w:spacing w:before="67" w:line="249" w:lineRule="auto"/>
              <w:ind w:left="243" w:right="213" w:firstLine="6"/>
              <w:rPr>
                <w:b/>
                <w:sz w:val="18"/>
              </w:rPr>
            </w:pPr>
            <w:r>
              <w:rPr>
                <w:b/>
                <w:color w:val="231F20"/>
                <w:sz w:val="18"/>
              </w:rPr>
              <w:t>NON-KEY EXPERTS</w:t>
            </w:r>
          </w:p>
        </w:tc>
        <w:tc>
          <w:tcPr>
            <w:tcW w:w="935" w:type="dxa"/>
          </w:tcPr>
          <w:p w14:paraId="51B292EE" w14:textId="77777777" w:rsidR="00831252" w:rsidRDefault="00831252" w:rsidP="00B53AE4">
            <w:pPr>
              <w:pStyle w:val="TableParagraph"/>
              <w:rPr>
                <w:rFonts w:ascii="Times New Roman"/>
                <w:sz w:val="20"/>
              </w:rPr>
            </w:pPr>
          </w:p>
        </w:tc>
        <w:tc>
          <w:tcPr>
            <w:tcW w:w="751" w:type="dxa"/>
          </w:tcPr>
          <w:p w14:paraId="4ABBA288" w14:textId="77777777" w:rsidR="00831252" w:rsidRDefault="00831252" w:rsidP="00B53AE4">
            <w:pPr>
              <w:pStyle w:val="TableParagraph"/>
              <w:rPr>
                <w:rFonts w:ascii="Times New Roman"/>
                <w:sz w:val="20"/>
              </w:rPr>
            </w:pPr>
          </w:p>
        </w:tc>
        <w:tc>
          <w:tcPr>
            <w:tcW w:w="737" w:type="dxa"/>
          </w:tcPr>
          <w:p w14:paraId="1B570EBB" w14:textId="77777777" w:rsidR="00831252" w:rsidRDefault="00831252" w:rsidP="00B53AE4">
            <w:pPr>
              <w:pStyle w:val="TableParagraph"/>
              <w:rPr>
                <w:rFonts w:ascii="Times New Roman"/>
                <w:sz w:val="20"/>
              </w:rPr>
            </w:pPr>
          </w:p>
        </w:tc>
        <w:tc>
          <w:tcPr>
            <w:tcW w:w="285" w:type="dxa"/>
          </w:tcPr>
          <w:p w14:paraId="75DCCECF" w14:textId="77777777" w:rsidR="00831252" w:rsidRDefault="00831252" w:rsidP="00B53AE4">
            <w:pPr>
              <w:pStyle w:val="TableParagraph"/>
              <w:rPr>
                <w:rFonts w:ascii="Times New Roman"/>
                <w:sz w:val="20"/>
              </w:rPr>
            </w:pPr>
          </w:p>
        </w:tc>
        <w:tc>
          <w:tcPr>
            <w:tcW w:w="525" w:type="dxa"/>
          </w:tcPr>
          <w:p w14:paraId="32F6C1DA" w14:textId="77777777" w:rsidR="00831252" w:rsidRDefault="00831252" w:rsidP="00B53AE4">
            <w:pPr>
              <w:pStyle w:val="TableParagraph"/>
              <w:rPr>
                <w:rFonts w:ascii="Times New Roman"/>
                <w:sz w:val="20"/>
              </w:rPr>
            </w:pPr>
          </w:p>
        </w:tc>
        <w:tc>
          <w:tcPr>
            <w:tcW w:w="285" w:type="dxa"/>
          </w:tcPr>
          <w:p w14:paraId="3F779C57" w14:textId="77777777" w:rsidR="00831252" w:rsidRDefault="00831252" w:rsidP="00B53AE4">
            <w:pPr>
              <w:pStyle w:val="TableParagraph"/>
              <w:rPr>
                <w:rFonts w:ascii="Times New Roman"/>
                <w:sz w:val="20"/>
              </w:rPr>
            </w:pPr>
          </w:p>
        </w:tc>
        <w:tc>
          <w:tcPr>
            <w:tcW w:w="525" w:type="dxa"/>
          </w:tcPr>
          <w:p w14:paraId="6AB58EC5" w14:textId="77777777" w:rsidR="00831252" w:rsidRDefault="00831252" w:rsidP="00B53AE4">
            <w:pPr>
              <w:pStyle w:val="TableParagraph"/>
              <w:rPr>
                <w:rFonts w:ascii="Times New Roman"/>
                <w:sz w:val="20"/>
              </w:rPr>
            </w:pPr>
          </w:p>
        </w:tc>
        <w:tc>
          <w:tcPr>
            <w:tcW w:w="489" w:type="dxa"/>
          </w:tcPr>
          <w:p w14:paraId="5232FB40" w14:textId="77777777" w:rsidR="00831252" w:rsidRDefault="00831252" w:rsidP="00B53AE4">
            <w:pPr>
              <w:pStyle w:val="TableParagraph"/>
              <w:rPr>
                <w:rFonts w:ascii="Times New Roman"/>
                <w:sz w:val="20"/>
              </w:rPr>
            </w:pPr>
          </w:p>
        </w:tc>
        <w:tc>
          <w:tcPr>
            <w:tcW w:w="285" w:type="dxa"/>
          </w:tcPr>
          <w:p w14:paraId="08DD9E5F" w14:textId="77777777" w:rsidR="00831252" w:rsidRDefault="00831252" w:rsidP="00B53AE4">
            <w:pPr>
              <w:pStyle w:val="TableParagraph"/>
              <w:rPr>
                <w:rFonts w:ascii="Times New Roman"/>
                <w:sz w:val="20"/>
              </w:rPr>
            </w:pPr>
          </w:p>
        </w:tc>
        <w:tc>
          <w:tcPr>
            <w:tcW w:w="510" w:type="dxa"/>
          </w:tcPr>
          <w:p w14:paraId="39114701" w14:textId="77777777" w:rsidR="00831252" w:rsidRDefault="00831252" w:rsidP="00B53AE4">
            <w:pPr>
              <w:pStyle w:val="TableParagraph"/>
              <w:rPr>
                <w:rFonts w:ascii="Times New Roman"/>
                <w:sz w:val="20"/>
              </w:rPr>
            </w:pPr>
          </w:p>
        </w:tc>
        <w:tc>
          <w:tcPr>
            <w:tcW w:w="300" w:type="dxa"/>
          </w:tcPr>
          <w:p w14:paraId="66DDB672" w14:textId="77777777" w:rsidR="00831252" w:rsidRDefault="00831252" w:rsidP="00B53AE4">
            <w:pPr>
              <w:pStyle w:val="TableParagraph"/>
              <w:rPr>
                <w:rFonts w:ascii="Times New Roman"/>
                <w:sz w:val="20"/>
              </w:rPr>
            </w:pPr>
          </w:p>
        </w:tc>
        <w:tc>
          <w:tcPr>
            <w:tcW w:w="300" w:type="dxa"/>
          </w:tcPr>
          <w:p w14:paraId="62AD1F62" w14:textId="77777777" w:rsidR="00831252" w:rsidRDefault="00831252" w:rsidP="00B53AE4">
            <w:pPr>
              <w:pStyle w:val="TableParagraph"/>
              <w:rPr>
                <w:rFonts w:ascii="Times New Roman"/>
                <w:sz w:val="20"/>
              </w:rPr>
            </w:pPr>
          </w:p>
        </w:tc>
        <w:tc>
          <w:tcPr>
            <w:tcW w:w="300" w:type="dxa"/>
          </w:tcPr>
          <w:p w14:paraId="2699E8FD" w14:textId="77777777" w:rsidR="00831252" w:rsidRDefault="00831252" w:rsidP="00B53AE4">
            <w:pPr>
              <w:pStyle w:val="TableParagraph"/>
              <w:rPr>
                <w:rFonts w:ascii="Times New Roman"/>
                <w:sz w:val="20"/>
              </w:rPr>
            </w:pPr>
          </w:p>
        </w:tc>
        <w:tc>
          <w:tcPr>
            <w:tcW w:w="661" w:type="dxa"/>
          </w:tcPr>
          <w:p w14:paraId="798C0B72" w14:textId="77777777" w:rsidR="00831252" w:rsidRDefault="00831252" w:rsidP="00B53AE4">
            <w:pPr>
              <w:pStyle w:val="TableParagraph"/>
              <w:rPr>
                <w:rFonts w:ascii="Times New Roman"/>
                <w:sz w:val="20"/>
              </w:rPr>
            </w:pPr>
          </w:p>
        </w:tc>
        <w:tc>
          <w:tcPr>
            <w:tcW w:w="581" w:type="dxa"/>
          </w:tcPr>
          <w:p w14:paraId="0CA016F1" w14:textId="77777777" w:rsidR="00831252" w:rsidRDefault="00831252" w:rsidP="00B53AE4">
            <w:pPr>
              <w:pStyle w:val="TableParagraph"/>
              <w:rPr>
                <w:rFonts w:ascii="Times New Roman"/>
                <w:sz w:val="20"/>
              </w:rPr>
            </w:pPr>
          </w:p>
        </w:tc>
        <w:tc>
          <w:tcPr>
            <w:tcW w:w="604" w:type="dxa"/>
          </w:tcPr>
          <w:p w14:paraId="749CDF35" w14:textId="77777777" w:rsidR="00831252" w:rsidRDefault="00831252" w:rsidP="00B53AE4">
            <w:pPr>
              <w:pStyle w:val="TableParagraph"/>
              <w:rPr>
                <w:rFonts w:ascii="Times New Roman"/>
                <w:sz w:val="20"/>
              </w:rPr>
            </w:pPr>
          </w:p>
        </w:tc>
      </w:tr>
      <w:tr w:rsidR="00831252" w14:paraId="3028BD3F" w14:textId="77777777" w:rsidTr="00B53AE4">
        <w:trPr>
          <w:trHeight w:val="330"/>
        </w:trPr>
        <w:tc>
          <w:tcPr>
            <w:tcW w:w="505" w:type="dxa"/>
            <w:vMerge w:val="restart"/>
          </w:tcPr>
          <w:p w14:paraId="4E6D9CE7" w14:textId="77777777" w:rsidR="00831252" w:rsidRDefault="00831252" w:rsidP="00B53AE4">
            <w:pPr>
              <w:pStyle w:val="TableParagraph"/>
              <w:spacing w:before="1"/>
              <w:rPr>
                <w:b/>
                <w:sz w:val="20"/>
              </w:rPr>
            </w:pPr>
          </w:p>
          <w:p w14:paraId="5E292A46" w14:textId="77777777" w:rsidR="00831252" w:rsidRDefault="00831252" w:rsidP="00B53AE4">
            <w:pPr>
              <w:pStyle w:val="TableParagraph"/>
              <w:spacing w:before="1"/>
              <w:ind w:left="107"/>
              <w:rPr>
                <w:sz w:val="18"/>
              </w:rPr>
            </w:pPr>
            <w:r>
              <w:rPr>
                <w:color w:val="231F20"/>
                <w:sz w:val="18"/>
              </w:rPr>
              <w:t>N-1</w:t>
            </w:r>
          </w:p>
        </w:tc>
        <w:tc>
          <w:tcPr>
            <w:tcW w:w="822" w:type="dxa"/>
            <w:vMerge w:val="restart"/>
          </w:tcPr>
          <w:p w14:paraId="6C47AFE5" w14:textId="77777777" w:rsidR="00831252" w:rsidRDefault="00831252" w:rsidP="00B53AE4">
            <w:pPr>
              <w:pStyle w:val="TableParagraph"/>
              <w:rPr>
                <w:rFonts w:ascii="Times New Roman"/>
                <w:sz w:val="20"/>
              </w:rPr>
            </w:pPr>
          </w:p>
        </w:tc>
        <w:tc>
          <w:tcPr>
            <w:tcW w:w="935" w:type="dxa"/>
            <w:vMerge w:val="restart"/>
          </w:tcPr>
          <w:p w14:paraId="1533D6AF" w14:textId="77777777" w:rsidR="00831252" w:rsidRDefault="00831252" w:rsidP="00B53AE4">
            <w:pPr>
              <w:pStyle w:val="TableParagraph"/>
              <w:rPr>
                <w:rFonts w:ascii="Times New Roman"/>
                <w:sz w:val="20"/>
              </w:rPr>
            </w:pPr>
          </w:p>
        </w:tc>
        <w:tc>
          <w:tcPr>
            <w:tcW w:w="751" w:type="dxa"/>
          </w:tcPr>
          <w:p w14:paraId="00BFC009" w14:textId="77777777" w:rsidR="00831252" w:rsidRDefault="00831252" w:rsidP="00B53AE4">
            <w:pPr>
              <w:pStyle w:val="TableParagraph"/>
              <w:spacing w:before="61"/>
              <w:ind w:left="38" w:right="82"/>
              <w:jc w:val="center"/>
              <w:rPr>
                <w:sz w:val="18"/>
              </w:rPr>
            </w:pPr>
            <w:r>
              <w:rPr>
                <w:color w:val="231F20"/>
                <w:sz w:val="18"/>
              </w:rPr>
              <w:t>[</w:t>
            </w:r>
            <w:r>
              <w:rPr>
                <w:i/>
                <w:color w:val="231F20"/>
                <w:sz w:val="18"/>
              </w:rPr>
              <w:t>Home</w:t>
            </w:r>
            <w:r>
              <w:rPr>
                <w:color w:val="231F20"/>
                <w:sz w:val="18"/>
              </w:rPr>
              <w:t>]</w:t>
            </w:r>
          </w:p>
        </w:tc>
        <w:tc>
          <w:tcPr>
            <w:tcW w:w="737" w:type="dxa"/>
          </w:tcPr>
          <w:p w14:paraId="5736BF2F" w14:textId="77777777" w:rsidR="00831252" w:rsidRDefault="00831252" w:rsidP="00B53AE4">
            <w:pPr>
              <w:pStyle w:val="TableParagraph"/>
              <w:rPr>
                <w:rFonts w:ascii="Times New Roman"/>
                <w:sz w:val="20"/>
              </w:rPr>
            </w:pPr>
          </w:p>
        </w:tc>
        <w:tc>
          <w:tcPr>
            <w:tcW w:w="285" w:type="dxa"/>
          </w:tcPr>
          <w:p w14:paraId="6A514477" w14:textId="77777777" w:rsidR="00831252" w:rsidRDefault="00831252" w:rsidP="00B53AE4">
            <w:pPr>
              <w:pStyle w:val="TableParagraph"/>
              <w:rPr>
                <w:rFonts w:ascii="Times New Roman"/>
                <w:sz w:val="20"/>
              </w:rPr>
            </w:pPr>
          </w:p>
        </w:tc>
        <w:tc>
          <w:tcPr>
            <w:tcW w:w="525" w:type="dxa"/>
          </w:tcPr>
          <w:p w14:paraId="4ABC7F18" w14:textId="77777777" w:rsidR="00831252" w:rsidRDefault="00831252" w:rsidP="00B53AE4">
            <w:pPr>
              <w:pStyle w:val="TableParagraph"/>
              <w:rPr>
                <w:rFonts w:ascii="Times New Roman"/>
                <w:sz w:val="20"/>
              </w:rPr>
            </w:pPr>
          </w:p>
        </w:tc>
        <w:tc>
          <w:tcPr>
            <w:tcW w:w="285" w:type="dxa"/>
          </w:tcPr>
          <w:p w14:paraId="3C648AD8" w14:textId="77777777" w:rsidR="00831252" w:rsidRDefault="00831252" w:rsidP="00B53AE4">
            <w:pPr>
              <w:pStyle w:val="TableParagraph"/>
              <w:rPr>
                <w:rFonts w:ascii="Times New Roman"/>
                <w:sz w:val="20"/>
              </w:rPr>
            </w:pPr>
          </w:p>
        </w:tc>
        <w:tc>
          <w:tcPr>
            <w:tcW w:w="525" w:type="dxa"/>
          </w:tcPr>
          <w:p w14:paraId="782F531D" w14:textId="77777777" w:rsidR="00831252" w:rsidRDefault="00831252" w:rsidP="00B53AE4">
            <w:pPr>
              <w:pStyle w:val="TableParagraph"/>
              <w:rPr>
                <w:rFonts w:ascii="Times New Roman"/>
                <w:sz w:val="20"/>
              </w:rPr>
            </w:pPr>
          </w:p>
        </w:tc>
        <w:tc>
          <w:tcPr>
            <w:tcW w:w="489" w:type="dxa"/>
          </w:tcPr>
          <w:p w14:paraId="4A9466C9" w14:textId="77777777" w:rsidR="00831252" w:rsidRDefault="00831252" w:rsidP="00B53AE4">
            <w:pPr>
              <w:pStyle w:val="TableParagraph"/>
              <w:rPr>
                <w:rFonts w:ascii="Times New Roman"/>
                <w:sz w:val="20"/>
              </w:rPr>
            </w:pPr>
          </w:p>
        </w:tc>
        <w:tc>
          <w:tcPr>
            <w:tcW w:w="285" w:type="dxa"/>
          </w:tcPr>
          <w:p w14:paraId="3A38128C" w14:textId="77777777" w:rsidR="00831252" w:rsidRDefault="00831252" w:rsidP="00B53AE4">
            <w:pPr>
              <w:pStyle w:val="TableParagraph"/>
              <w:rPr>
                <w:rFonts w:ascii="Times New Roman"/>
                <w:sz w:val="20"/>
              </w:rPr>
            </w:pPr>
          </w:p>
        </w:tc>
        <w:tc>
          <w:tcPr>
            <w:tcW w:w="510" w:type="dxa"/>
          </w:tcPr>
          <w:p w14:paraId="142C636C" w14:textId="77777777" w:rsidR="00831252" w:rsidRDefault="00831252" w:rsidP="00B53AE4">
            <w:pPr>
              <w:pStyle w:val="TableParagraph"/>
              <w:rPr>
                <w:rFonts w:ascii="Times New Roman"/>
                <w:sz w:val="20"/>
              </w:rPr>
            </w:pPr>
          </w:p>
        </w:tc>
        <w:tc>
          <w:tcPr>
            <w:tcW w:w="300" w:type="dxa"/>
          </w:tcPr>
          <w:p w14:paraId="05EEE28E" w14:textId="77777777" w:rsidR="00831252" w:rsidRDefault="00831252" w:rsidP="00B53AE4">
            <w:pPr>
              <w:pStyle w:val="TableParagraph"/>
              <w:rPr>
                <w:rFonts w:ascii="Times New Roman"/>
                <w:sz w:val="20"/>
              </w:rPr>
            </w:pPr>
          </w:p>
        </w:tc>
        <w:tc>
          <w:tcPr>
            <w:tcW w:w="300" w:type="dxa"/>
          </w:tcPr>
          <w:p w14:paraId="38761D88" w14:textId="77777777" w:rsidR="00831252" w:rsidRDefault="00831252" w:rsidP="00B53AE4">
            <w:pPr>
              <w:pStyle w:val="TableParagraph"/>
              <w:rPr>
                <w:rFonts w:ascii="Times New Roman"/>
                <w:sz w:val="20"/>
              </w:rPr>
            </w:pPr>
          </w:p>
        </w:tc>
        <w:tc>
          <w:tcPr>
            <w:tcW w:w="300" w:type="dxa"/>
          </w:tcPr>
          <w:p w14:paraId="2657A9DF" w14:textId="77777777" w:rsidR="00831252" w:rsidRDefault="00831252" w:rsidP="00B53AE4">
            <w:pPr>
              <w:pStyle w:val="TableParagraph"/>
              <w:rPr>
                <w:rFonts w:ascii="Times New Roman"/>
                <w:sz w:val="20"/>
              </w:rPr>
            </w:pPr>
          </w:p>
        </w:tc>
        <w:tc>
          <w:tcPr>
            <w:tcW w:w="661" w:type="dxa"/>
          </w:tcPr>
          <w:p w14:paraId="0C1CA416" w14:textId="77777777" w:rsidR="00831252" w:rsidRDefault="00831252" w:rsidP="00B53AE4">
            <w:pPr>
              <w:pStyle w:val="TableParagraph"/>
              <w:rPr>
                <w:rFonts w:ascii="Times New Roman"/>
                <w:sz w:val="20"/>
              </w:rPr>
            </w:pPr>
          </w:p>
        </w:tc>
        <w:tc>
          <w:tcPr>
            <w:tcW w:w="581" w:type="dxa"/>
            <w:shd w:val="clear" w:color="auto" w:fill="D1D3D4"/>
          </w:tcPr>
          <w:p w14:paraId="41CF8BD3" w14:textId="77777777" w:rsidR="00831252" w:rsidRDefault="00831252" w:rsidP="00B53AE4">
            <w:pPr>
              <w:pStyle w:val="TableParagraph"/>
              <w:rPr>
                <w:rFonts w:ascii="Times New Roman"/>
                <w:sz w:val="20"/>
              </w:rPr>
            </w:pPr>
          </w:p>
        </w:tc>
        <w:tc>
          <w:tcPr>
            <w:tcW w:w="604" w:type="dxa"/>
          </w:tcPr>
          <w:p w14:paraId="52340175" w14:textId="77777777" w:rsidR="00831252" w:rsidRDefault="00831252" w:rsidP="00B53AE4">
            <w:pPr>
              <w:pStyle w:val="TableParagraph"/>
              <w:rPr>
                <w:rFonts w:ascii="Times New Roman"/>
                <w:sz w:val="20"/>
              </w:rPr>
            </w:pPr>
          </w:p>
        </w:tc>
      </w:tr>
      <w:tr w:rsidR="00831252" w14:paraId="030D74AE" w14:textId="77777777" w:rsidTr="00B53AE4">
        <w:trPr>
          <w:trHeight w:val="330"/>
        </w:trPr>
        <w:tc>
          <w:tcPr>
            <w:tcW w:w="505" w:type="dxa"/>
            <w:vMerge/>
            <w:tcBorders>
              <w:top w:val="nil"/>
            </w:tcBorders>
          </w:tcPr>
          <w:p w14:paraId="25F0E843" w14:textId="77777777" w:rsidR="00831252" w:rsidRDefault="00831252" w:rsidP="00B53AE4">
            <w:pPr>
              <w:rPr>
                <w:sz w:val="2"/>
                <w:szCs w:val="2"/>
              </w:rPr>
            </w:pPr>
          </w:p>
        </w:tc>
        <w:tc>
          <w:tcPr>
            <w:tcW w:w="822" w:type="dxa"/>
            <w:vMerge/>
            <w:tcBorders>
              <w:top w:val="nil"/>
            </w:tcBorders>
          </w:tcPr>
          <w:p w14:paraId="260B2C08" w14:textId="77777777" w:rsidR="00831252" w:rsidRDefault="00831252" w:rsidP="00B53AE4">
            <w:pPr>
              <w:rPr>
                <w:sz w:val="2"/>
                <w:szCs w:val="2"/>
              </w:rPr>
            </w:pPr>
          </w:p>
        </w:tc>
        <w:tc>
          <w:tcPr>
            <w:tcW w:w="935" w:type="dxa"/>
            <w:vMerge/>
            <w:tcBorders>
              <w:top w:val="nil"/>
            </w:tcBorders>
          </w:tcPr>
          <w:p w14:paraId="15A4F2A5" w14:textId="77777777" w:rsidR="00831252" w:rsidRDefault="00831252" w:rsidP="00B53AE4">
            <w:pPr>
              <w:rPr>
                <w:sz w:val="2"/>
                <w:szCs w:val="2"/>
              </w:rPr>
            </w:pPr>
          </w:p>
        </w:tc>
        <w:tc>
          <w:tcPr>
            <w:tcW w:w="751" w:type="dxa"/>
          </w:tcPr>
          <w:p w14:paraId="73FD5F35" w14:textId="77777777" w:rsidR="00831252" w:rsidRDefault="00831252" w:rsidP="00B53AE4">
            <w:pPr>
              <w:pStyle w:val="TableParagraph"/>
              <w:spacing w:before="61"/>
              <w:ind w:left="38" w:right="172"/>
              <w:jc w:val="center"/>
              <w:rPr>
                <w:sz w:val="18"/>
              </w:rPr>
            </w:pPr>
            <w:r>
              <w:rPr>
                <w:color w:val="231F20"/>
                <w:sz w:val="18"/>
              </w:rPr>
              <w:t>[</w:t>
            </w:r>
            <w:r>
              <w:rPr>
                <w:i/>
                <w:color w:val="231F20"/>
                <w:sz w:val="18"/>
              </w:rPr>
              <w:t>Field</w:t>
            </w:r>
            <w:r>
              <w:rPr>
                <w:color w:val="231F20"/>
                <w:sz w:val="18"/>
              </w:rPr>
              <w:t>]</w:t>
            </w:r>
          </w:p>
        </w:tc>
        <w:tc>
          <w:tcPr>
            <w:tcW w:w="737" w:type="dxa"/>
          </w:tcPr>
          <w:p w14:paraId="5A3A6817" w14:textId="77777777" w:rsidR="00831252" w:rsidRDefault="00831252" w:rsidP="00B53AE4">
            <w:pPr>
              <w:pStyle w:val="TableParagraph"/>
              <w:rPr>
                <w:rFonts w:ascii="Times New Roman"/>
                <w:sz w:val="20"/>
              </w:rPr>
            </w:pPr>
          </w:p>
        </w:tc>
        <w:tc>
          <w:tcPr>
            <w:tcW w:w="285" w:type="dxa"/>
          </w:tcPr>
          <w:p w14:paraId="0DB833AB" w14:textId="77777777" w:rsidR="00831252" w:rsidRDefault="00831252" w:rsidP="00B53AE4">
            <w:pPr>
              <w:pStyle w:val="TableParagraph"/>
              <w:rPr>
                <w:rFonts w:ascii="Times New Roman"/>
                <w:sz w:val="20"/>
              </w:rPr>
            </w:pPr>
          </w:p>
        </w:tc>
        <w:tc>
          <w:tcPr>
            <w:tcW w:w="525" w:type="dxa"/>
          </w:tcPr>
          <w:p w14:paraId="6EA2DD84" w14:textId="77777777" w:rsidR="00831252" w:rsidRDefault="00831252" w:rsidP="00B53AE4">
            <w:pPr>
              <w:pStyle w:val="TableParagraph"/>
              <w:rPr>
                <w:rFonts w:ascii="Times New Roman"/>
                <w:sz w:val="20"/>
              </w:rPr>
            </w:pPr>
          </w:p>
        </w:tc>
        <w:tc>
          <w:tcPr>
            <w:tcW w:w="285" w:type="dxa"/>
          </w:tcPr>
          <w:p w14:paraId="79190C35" w14:textId="77777777" w:rsidR="00831252" w:rsidRDefault="00831252" w:rsidP="00B53AE4">
            <w:pPr>
              <w:pStyle w:val="TableParagraph"/>
              <w:rPr>
                <w:rFonts w:ascii="Times New Roman"/>
                <w:sz w:val="20"/>
              </w:rPr>
            </w:pPr>
          </w:p>
        </w:tc>
        <w:tc>
          <w:tcPr>
            <w:tcW w:w="525" w:type="dxa"/>
          </w:tcPr>
          <w:p w14:paraId="50F645D0" w14:textId="77777777" w:rsidR="00831252" w:rsidRDefault="00831252" w:rsidP="00B53AE4">
            <w:pPr>
              <w:pStyle w:val="TableParagraph"/>
              <w:rPr>
                <w:rFonts w:ascii="Times New Roman"/>
                <w:sz w:val="20"/>
              </w:rPr>
            </w:pPr>
          </w:p>
        </w:tc>
        <w:tc>
          <w:tcPr>
            <w:tcW w:w="489" w:type="dxa"/>
          </w:tcPr>
          <w:p w14:paraId="12E12072" w14:textId="77777777" w:rsidR="00831252" w:rsidRDefault="00831252" w:rsidP="00B53AE4">
            <w:pPr>
              <w:pStyle w:val="TableParagraph"/>
              <w:rPr>
                <w:rFonts w:ascii="Times New Roman"/>
                <w:sz w:val="20"/>
              </w:rPr>
            </w:pPr>
          </w:p>
        </w:tc>
        <w:tc>
          <w:tcPr>
            <w:tcW w:w="285" w:type="dxa"/>
          </w:tcPr>
          <w:p w14:paraId="61A66DC2" w14:textId="77777777" w:rsidR="00831252" w:rsidRDefault="00831252" w:rsidP="00B53AE4">
            <w:pPr>
              <w:pStyle w:val="TableParagraph"/>
              <w:rPr>
                <w:rFonts w:ascii="Times New Roman"/>
                <w:sz w:val="20"/>
              </w:rPr>
            </w:pPr>
          </w:p>
        </w:tc>
        <w:tc>
          <w:tcPr>
            <w:tcW w:w="510" w:type="dxa"/>
          </w:tcPr>
          <w:p w14:paraId="48CD9C18" w14:textId="77777777" w:rsidR="00831252" w:rsidRDefault="00831252" w:rsidP="00B53AE4">
            <w:pPr>
              <w:pStyle w:val="TableParagraph"/>
              <w:rPr>
                <w:rFonts w:ascii="Times New Roman"/>
                <w:sz w:val="20"/>
              </w:rPr>
            </w:pPr>
          </w:p>
        </w:tc>
        <w:tc>
          <w:tcPr>
            <w:tcW w:w="300" w:type="dxa"/>
          </w:tcPr>
          <w:p w14:paraId="12EA1EC9" w14:textId="77777777" w:rsidR="00831252" w:rsidRDefault="00831252" w:rsidP="00B53AE4">
            <w:pPr>
              <w:pStyle w:val="TableParagraph"/>
              <w:rPr>
                <w:rFonts w:ascii="Times New Roman"/>
                <w:sz w:val="20"/>
              </w:rPr>
            </w:pPr>
          </w:p>
        </w:tc>
        <w:tc>
          <w:tcPr>
            <w:tcW w:w="300" w:type="dxa"/>
          </w:tcPr>
          <w:p w14:paraId="3AABC53C" w14:textId="77777777" w:rsidR="00831252" w:rsidRDefault="00831252" w:rsidP="00B53AE4">
            <w:pPr>
              <w:pStyle w:val="TableParagraph"/>
              <w:rPr>
                <w:rFonts w:ascii="Times New Roman"/>
                <w:sz w:val="20"/>
              </w:rPr>
            </w:pPr>
          </w:p>
        </w:tc>
        <w:tc>
          <w:tcPr>
            <w:tcW w:w="300" w:type="dxa"/>
          </w:tcPr>
          <w:p w14:paraId="6ABA5BD2" w14:textId="77777777" w:rsidR="00831252" w:rsidRDefault="00831252" w:rsidP="00B53AE4">
            <w:pPr>
              <w:pStyle w:val="TableParagraph"/>
              <w:rPr>
                <w:rFonts w:ascii="Times New Roman"/>
                <w:sz w:val="20"/>
              </w:rPr>
            </w:pPr>
          </w:p>
        </w:tc>
        <w:tc>
          <w:tcPr>
            <w:tcW w:w="661" w:type="dxa"/>
            <w:shd w:val="clear" w:color="auto" w:fill="D1D3D4"/>
          </w:tcPr>
          <w:p w14:paraId="0A617D01" w14:textId="77777777" w:rsidR="00831252" w:rsidRDefault="00831252" w:rsidP="00B53AE4">
            <w:pPr>
              <w:pStyle w:val="TableParagraph"/>
              <w:rPr>
                <w:rFonts w:ascii="Times New Roman"/>
                <w:sz w:val="20"/>
              </w:rPr>
            </w:pPr>
          </w:p>
        </w:tc>
        <w:tc>
          <w:tcPr>
            <w:tcW w:w="581" w:type="dxa"/>
          </w:tcPr>
          <w:p w14:paraId="5905508D" w14:textId="77777777" w:rsidR="00831252" w:rsidRDefault="00831252" w:rsidP="00B53AE4">
            <w:pPr>
              <w:pStyle w:val="TableParagraph"/>
              <w:rPr>
                <w:rFonts w:ascii="Times New Roman"/>
                <w:sz w:val="20"/>
              </w:rPr>
            </w:pPr>
          </w:p>
        </w:tc>
        <w:tc>
          <w:tcPr>
            <w:tcW w:w="604" w:type="dxa"/>
          </w:tcPr>
          <w:p w14:paraId="3BF00C1C" w14:textId="77777777" w:rsidR="00831252" w:rsidRDefault="00831252" w:rsidP="00B53AE4">
            <w:pPr>
              <w:pStyle w:val="TableParagraph"/>
              <w:rPr>
                <w:rFonts w:ascii="Times New Roman"/>
                <w:sz w:val="20"/>
              </w:rPr>
            </w:pPr>
          </w:p>
        </w:tc>
      </w:tr>
      <w:tr w:rsidR="00831252" w14:paraId="127DBA1D" w14:textId="77777777" w:rsidTr="00B53AE4">
        <w:trPr>
          <w:trHeight w:val="330"/>
        </w:trPr>
        <w:tc>
          <w:tcPr>
            <w:tcW w:w="505" w:type="dxa"/>
            <w:vMerge w:val="restart"/>
          </w:tcPr>
          <w:p w14:paraId="3641D6E8" w14:textId="77777777" w:rsidR="00831252" w:rsidRDefault="00831252" w:rsidP="00B53AE4">
            <w:pPr>
              <w:pStyle w:val="TableParagraph"/>
              <w:spacing w:before="1"/>
              <w:rPr>
                <w:b/>
                <w:sz w:val="20"/>
              </w:rPr>
            </w:pPr>
          </w:p>
          <w:p w14:paraId="16DE55C2" w14:textId="77777777" w:rsidR="00831252" w:rsidRDefault="00831252" w:rsidP="00B53AE4">
            <w:pPr>
              <w:pStyle w:val="TableParagraph"/>
              <w:spacing w:before="1"/>
              <w:ind w:left="107"/>
              <w:rPr>
                <w:sz w:val="18"/>
              </w:rPr>
            </w:pPr>
            <w:r>
              <w:rPr>
                <w:color w:val="231F20"/>
                <w:sz w:val="18"/>
              </w:rPr>
              <w:t>N-2</w:t>
            </w:r>
          </w:p>
        </w:tc>
        <w:tc>
          <w:tcPr>
            <w:tcW w:w="822" w:type="dxa"/>
            <w:vMerge w:val="restart"/>
          </w:tcPr>
          <w:p w14:paraId="6A8CA4ED" w14:textId="77777777" w:rsidR="00831252" w:rsidRDefault="00831252" w:rsidP="00B53AE4">
            <w:pPr>
              <w:pStyle w:val="TableParagraph"/>
              <w:rPr>
                <w:rFonts w:ascii="Times New Roman"/>
                <w:sz w:val="20"/>
              </w:rPr>
            </w:pPr>
          </w:p>
        </w:tc>
        <w:tc>
          <w:tcPr>
            <w:tcW w:w="935" w:type="dxa"/>
            <w:vMerge w:val="restart"/>
          </w:tcPr>
          <w:p w14:paraId="30A013CE" w14:textId="77777777" w:rsidR="00831252" w:rsidRDefault="00831252" w:rsidP="00B53AE4">
            <w:pPr>
              <w:pStyle w:val="TableParagraph"/>
              <w:rPr>
                <w:rFonts w:ascii="Times New Roman"/>
                <w:sz w:val="20"/>
              </w:rPr>
            </w:pPr>
          </w:p>
        </w:tc>
        <w:tc>
          <w:tcPr>
            <w:tcW w:w="751" w:type="dxa"/>
          </w:tcPr>
          <w:p w14:paraId="08249B68" w14:textId="77777777" w:rsidR="00831252" w:rsidRDefault="00831252" w:rsidP="00B53AE4">
            <w:pPr>
              <w:pStyle w:val="TableParagraph"/>
              <w:rPr>
                <w:rFonts w:ascii="Times New Roman"/>
                <w:sz w:val="20"/>
              </w:rPr>
            </w:pPr>
          </w:p>
        </w:tc>
        <w:tc>
          <w:tcPr>
            <w:tcW w:w="737" w:type="dxa"/>
          </w:tcPr>
          <w:p w14:paraId="7F6AA8E3" w14:textId="77777777" w:rsidR="00831252" w:rsidRDefault="00831252" w:rsidP="00B53AE4">
            <w:pPr>
              <w:pStyle w:val="TableParagraph"/>
              <w:rPr>
                <w:rFonts w:ascii="Times New Roman"/>
                <w:sz w:val="20"/>
              </w:rPr>
            </w:pPr>
          </w:p>
        </w:tc>
        <w:tc>
          <w:tcPr>
            <w:tcW w:w="285" w:type="dxa"/>
          </w:tcPr>
          <w:p w14:paraId="39DE10F0" w14:textId="77777777" w:rsidR="00831252" w:rsidRDefault="00831252" w:rsidP="00B53AE4">
            <w:pPr>
              <w:pStyle w:val="TableParagraph"/>
              <w:rPr>
                <w:rFonts w:ascii="Times New Roman"/>
                <w:sz w:val="20"/>
              </w:rPr>
            </w:pPr>
          </w:p>
        </w:tc>
        <w:tc>
          <w:tcPr>
            <w:tcW w:w="525" w:type="dxa"/>
          </w:tcPr>
          <w:p w14:paraId="173CA66D" w14:textId="77777777" w:rsidR="00831252" w:rsidRDefault="00831252" w:rsidP="00B53AE4">
            <w:pPr>
              <w:pStyle w:val="TableParagraph"/>
              <w:rPr>
                <w:rFonts w:ascii="Times New Roman"/>
                <w:sz w:val="20"/>
              </w:rPr>
            </w:pPr>
          </w:p>
        </w:tc>
        <w:tc>
          <w:tcPr>
            <w:tcW w:w="285" w:type="dxa"/>
          </w:tcPr>
          <w:p w14:paraId="0CC951E8" w14:textId="77777777" w:rsidR="00831252" w:rsidRDefault="00831252" w:rsidP="00B53AE4">
            <w:pPr>
              <w:pStyle w:val="TableParagraph"/>
              <w:rPr>
                <w:rFonts w:ascii="Times New Roman"/>
                <w:sz w:val="20"/>
              </w:rPr>
            </w:pPr>
          </w:p>
        </w:tc>
        <w:tc>
          <w:tcPr>
            <w:tcW w:w="525" w:type="dxa"/>
          </w:tcPr>
          <w:p w14:paraId="2257EE80" w14:textId="77777777" w:rsidR="00831252" w:rsidRDefault="00831252" w:rsidP="00B53AE4">
            <w:pPr>
              <w:pStyle w:val="TableParagraph"/>
              <w:rPr>
                <w:rFonts w:ascii="Times New Roman"/>
                <w:sz w:val="20"/>
              </w:rPr>
            </w:pPr>
          </w:p>
        </w:tc>
        <w:tc>
          <w:tcPr>
            <w:tcW w:w="489" w:type="dxa"/>
          </w:tcPr>
          <w:p w14:paraId="22656757" w14:textId="77777777" w:rsidR="00831252" w:rsidRDefault="00831252" w:rsidP="00B53AE4">
            <w:pPr>
              <w:pStyle w:val="TableParagraph"/>
              <w:rPr>
                <w:rFonts w:ascii="Times New Roman"/>
                <w:sz w:val="20"/>
              </w:rPr>
            </w:pPr>
          </w:p>
        </w:tc>
        <w:tc>
          <w:tcPr>
            <w:tcW w:w="285" w:type="dxa"/>
          </w:tcPr>
          <w:p w14:paraId="273A28FB" w14:textId="77777777" w:rsidR="00831252" w:rsidRDefault="00831252" w:rsidP="00B53AE4">
            <w:pPr>
              <w:pStyle w:val="TableParagraph"/>
              <w:rPr>
                <w:rFonts w:ascii="Times New Roman"/>
                <w:sz w:val="20"/>
              </w:rPr>
            </w:pPr>
          </w:p>
        </w:tc>
        <w:tc>
          <w:tcPr>
            <w:tcW w:w="510" w:type="dxa"/>
          </w:tcPr>
          <w:p w14:paraId="7D42FDBF" w14:textId="77777777" w:rsidR="00831252" w:rsidRDefault="00831252" w:rsidP="00B53AE4">
            <w:pPr>
              <w:pStyle w:val="TableParagraph"/>
              <w:rPr>
                <w:rFonts w:ascii="Times New Roman"/>
                <w:sz w:val="20"/>
              </w:rPr>
            </w:pPr>
          </w:p>
        </w:tc>
        <w:tc>
          <w:tcPr>
            <w:tcW w:w="300" w:type="dxa"/>
          </w:tcPr>
          <w:p w14:paraId="0E0D7D0E" w14:textId="77777777" w:rsidR="00831252" w:rsidRDefault="00831252" w:rsidP="00B53AE4">
            <w:pPr>
              <w:pStyle w:val="TableParagraph"/>
              <w:rPr>
                <w:rFonts w:ascii="Times New Roman"/>
                <w:sz w:val="20"/>
              </w:rPr>
            </w:pPr>
          </w:p>
        </w:tc>
        <w:tc>
          <w:tcPr>
            <w:tcW w:w="300" w:type="dxa"/>
          </w:tcPr>
          <w:p w14:paraId="36832E85" w14:textId="77777777" w:rsidR="00831252" w:rsidRDefault="00831252" w:rsidP="00B53AE4">
            <w:pPr>
              <w:pStyle w:val="TableParagraph"/>
              <w:rPr>
                <w:rFonts w:ascii="Times New Roman"/>
                <w:sz w:val="20"/>
              </w:rPr>
            </w:pPr>
          </w:p>
        </w:tc>
        <w:tc>
          <w:tcPr>
            <w:tcW w:w="300" w:type="dxa"/>
          </w:tcPr>
          <w:p w14:paraId="619C7324" w14:textId="77777777" w:rsidR="00831252" w:rsidRDefault="00831252" w:rsidP="00B53AE4">
            <w:pPr>
              <w:pStyle w:val="TableParagraph"/>
              <w:rPr>
                <w:rFonts w:ascii="Times New Roman"/>
                <w:sz w:val="20"/>
              </w:rPr>
            </w:pPr>
          </w:p>
        </w:tc>
        <w:tc>
          <w:tcPr>
            <w:tcW w:w="661" w:type="dxa"/>
          </w:tcPr>
          <w:p w14:paraId="49FA0937" w14:textId="77777777" w:rsidR="00831252" w:rsidRDefault="00831252" w:rsidP="00B53AE4">
            <w:pPr>
              <w:pStyle w:val="TableParagraph"/>
              <w:rPr>
                <w:rFonts w:ascii="Times New Roman"/>
                <w:sz w:val="20"/>
              </w:rPr>
            </w:pPr>
          </w:p>
        </w:tc>
        <w:tc>
          <w:tcPr>
            <w:tcW w:w="581" w:type="dxa"/>
            <w:shd w:val="clear" w:color="auto" w:fill="D1D3D4"/>
          </w:tcPr>
          <w:p w14:paraId="1840545B" w14:textId="77777777" w:rsidR="00831252" w:rsidRDefault="00831252" w:rsidP="00B53AE4">
            <w:pPr>
              <w:pStyle w:val="TableParagraph"/>
              <w:rPr>
                <w:rFonts w:ascii="Times New Roman"/>
                <w:sz w:val="20"/>
              </w:rPr>
            </w:pPr>
          </w:p>
        </w:tc>
        <w:tc>
          <w:tcPr>
            <w:tcW w:w="604" w:type="dxa"/>
          </w:tcPr>
          <w:p w14:paraId="76F0E492" w14:textId="77777777" w:rsidR="00831252" w:rsidRDefault="00831252" w:rsidP="00B53AE4">
            <w:pPr>
              <w:pStyle w:val="TableParagraph"/>
              <w:rPr>
                <w:rFonts w:ascii="Times New Roman"/>
                <w:sz w:val="20"/>
              </w:rPr>
            </w:pPr>
          </w:p>
        </w:tc>
      </w:tr>
      <w:tr w:rsidR="00831252" w14:paraId="2D36E57E" w14:textId="77777777" w:rsidTr="00B53AE4">
        <w:trPr>
          <w:trHeight w:val="330"/>
        </w:trPr>
        <w:tc>
          <w:tcPr>
            <w:tcW w:w="505" w:type="dxa"/>
            <w:vMerge/>
            <w:tcBorders>
              <w:top w:val="nil"/>
            </w:tcBorders>
          </w:tcPr>
          <w:p w14:paraId="7C59B4C9" w14:textId="77777777" w:rsidR="00831252" w:rsidRDefault="00831252" w:rsidP="00B53AE4">
            <w:pPr>
              <w:rPr>
                <w:sz w:val="2"/>
                <w:szCs w:val="2"/>
              </w:rPr>
            </w:pPr>
          </w:p>
        </w:tc>
        <w:tc>
          <w:tcPr>
            <w:tcW w:w="822" w:type="dxa"/>
            <w:vMerge/>
            <w:tcBorders>
              <w:top w:val="nil"/>
            </w:tcBorders>
          </w:tcPr>
          <w:p w14:paraId="18798373" w14:textId="77777777" w:rsidR="00831252" w:rsidRDefault="00831252" w:rsidP="00B53AE4">
            <w:pPr>
              <w:rPr>
                <w:sz w:val="2"/>
                <w:szCs w:val="2"/>
              </w:rPr>
            </w:pPr>
          </w:p>
        </w:tc>
        <w:tc>
          <w:tcPr>
            <w:tcW w:w="935" w:type="dxa"/>
            <w:vMerge/>
            <w:tcBorders>
              <w:top w:val="nil"/>
            </w:tcBorders>
          </w:tcPr>
          <w:p w14:paraId="08B49325" w14:textId="77777777" w:rsidR="00831252" w:rsidRDefault="00831252" w:rsidP="00B53AE4">
            <w:pPr>
              <w:rPr>
                <w:sz w:val="2"/>
                <w:szCs w:val="2"/>
              </w:rPr>
            </w:pPr>
          </w:p>
        </w:tc>
        <w:tc>
          <w:tcPr>
            <w:tcW w:w="751" w:type="dxa"/>
          </w:tcPr>
          <w:p w14:paraId="127DA70B" w14:textId="77777777" w:rsidR="00831252" w:rsidRDefault="00831252" w:rsidP="00B53AE4">
            <w:pPr>
              <w:pStyle w:val="TableParagraph"/>
              <w:rPr>
                <w:rFonts w:ascii="Times New Roman"/>
                <w:sz w:val="20"/>
              </w:rPr>
            </w:pPr>
          </w:p>
        </w:tc>
        <w:tc>
          <w:tcPr>
            <w:tcW w:w="737" w:type="dxa"/>
          </w:tcPr>
          <w:p w14:paraId="797E181A" w14:textId="77777777" w:rsidR="00831252" w:rsidRDefault="00831252" w:rsidP="00B53AE4">
            <w:pPr>
              <w:pStyle w:val="TableParagraph"/>
              <w:rPr>
                <w:rFonts w:ascii="Times New Roman"/>
                <w:sz w:val="20"/>
              </w:rPr>
            </w:pPr>
          </w:p>
        </w:tc>
        <w:tc>
          <w:tcPr>
            <w:tcW w:w="285" w:type="dxa"/>
          </w:tcPr>
          <w:p w14:paraId="756F85BE" w14:textId="77777777" w:rsidR="00831252" w:rsidRDefault="00831252" w:rsidP="00B53AE4">
            <w:pPr>
              <w:pStyle w:val="TableParagraph"/>
              <w:rPr>
                <w:rFonts w:ascii="Times New Roman"/>
                <w:sz w:val="20"/>
              </w:rPr>
            </w:pPr>
          </w:p>
        </w:tc>
        <w:tc>
          <w:tcPr>
            <w:tcW w:w="525" w:type="dxa"/>
          </w:tcPr>
          <w:p w14:paraId="526AC43B" w14:textId="77777777" w:rsidR="00831252" w:rsidRDefault="00831252" w:rsidP="00B53AE4">
            <w:pPr>
              <w:pStyle w:val="TableParagraph"/>
              <w:rPr>
                <w:rFonts w:ascii="Times New Roman"/>
                <w:sz w:val="20"/>
              </w:rPr>
            </w:pPr>
          </w:p>
        </w:tc>
        <w:tc>
          <w:tcPr>
            <w:tcW w:w="285" w:type="dxa"/>
          </w:tcPr>
          <w:p w14:paraId="64F6EF29" w14:textId="77777777" w:rsidR="00831252" w:rsidRDefault="00831252" w:rsidP="00B53AE4">
            <w:pPr>
              <w:pStyle w:val="TableParagraph"/>
              <w:rPr>
                <w:rFonts w:ascii="Times New Roman"/>
                <w:sz w:val="20"/>
              </w:rPr>
            </w:pPr>
          </w:p>
        </w:tc>
        <w:tc>
          <w:tcPr>
            <w:tcW w:w="525" w:type="dxa"/>
          </w:tcPr>
          <w:p w14:paraId="7041EF07" w14:textId="77777777" w:rsidR="00831252" w:rsidRDefault="00831252" w:rsidP="00B53AE4">
            <w:pPr>
              <w:pStyle w:val="TableParagraph"/>
              <w:rPr>
                <w:rFonts w:ascii="Times New Roman"/>
                <w:sz w:val="20"/>
              </w:rPr>
            </w:pPr>
          </w:p>
        </w:tc>
        <w:tc>
          <w:tcPr>
            <w:tcW w:w="489" w:type="dxa"/>
          </w:tcPr>
          <w:p w14:paraId="2C7BD867" w14:textId="77777777" w:rsidR="00831252" w:rsidRDefault="00831252" w:rsidP="00B53AE4">
            <w:pPr>
              <w:pStyle w:val="TableParagraph"/>
              <w:rPr>
                <w:rFonts w:ascii="Times New Roman"/>
                <w:sz w:val="20"/>
              </w:rPr>
            </w:pPr>
          </w:p>
        </w:tc>
        <w:tc>
          <w:tcPr>
            <w:tcW w:w="285" w:type="dxa"/>
          </w:tcPr>
          <w:p w14:paraId="2629C0CF" w14:textId="77777777" w:rsidR="00831252" w:rsidRDefault="00831252" w:rsidP="00B53AE4">
            <w:pPr>
              <w:pStyle w:val="TableParagraph"/>
              <w:rPr>
                <w:rFonts w:ascii="Times New Roman"/>
                <w:sz w:val="20"/>
              </w:rPr>
            </w:pPr>
          </w:p>
        </w:tc>
        <w:tc>
          <w:tcPr>
            <w:tcW w:w="510" w:type="dxa"/>
          </w:tcPr>
          <w:p w14:paraId="2AD6936D" w14:textId="77777777" w:rsidR="00831252" w:rsidRDefault="00831252" w:rsidP="00B53AE4">
            <w:pPr>
              <w:pStyle w:val="TableParagraph"/>
              <w:rPr>
                <w:rFonts w:ascii="Times New Roman"/>
                <w:sz w:val="20"/>
              </w:rPr>
            </w:pPr>
          </w:p>
        </w:tc>
        <w:tc>
          <w:tcPr>
            <w:tcW w:w="300" w:type="dxa"/>
          </w:tcPr>
          <w:p w14:paraId="04E2885B" w14:textId="77777777" w:rsidR="00831252" w:rsidRDefault="00831252" w:rsidP="00B53AE4">
            <w:pPr>
              <w:pStyle w:val="TableParagraph"/>
              <w:rPr>
                <w:rFonts w:ascii="Times New Roman"/>
                <w:sz w:val="20"/>
              </w:rPr>
            </w:pPr>
          </w:p>
        </w:tc>
        <w:tc>
          <w:tcPr>
            <w:tcW w:w="300" w:type="dxa"/>
          </w:tcPr>
          <w:p w14:paraId="0195B0AD" w14:textId="77777777" w:rsidR="00831252" w:rsidRDefault="00831252" w:rsidP="00B53AE4">
            <w:pPr>
              <w:pStyle w:val="TableParagraph"/>
              <w:rPr>
                <w:rFonts w:ascii="Times New Roman"/>
                <w:sz w:val="20"/>
              </w:rPr>
            </w:pPr>
          </w:p>
        </w:tc>
        <w:tc>
          <w:tcPr>
            <w:tcW w:w="300" w:type="dxa"/>
          </w:tcPr>
          <w:p w14:paraId="66A7975D" w14:textId="77777777" w:rsidR="00831252" w:rsidRDefault="00831252" w:rsidP="00B53AE4">
            <w:pPr>
              <w:pStyle w:val="TableParagraph"/>
              <w:rPr>
                <w:rFonts w:ascii="Times New Roman"/>
                <w:sz w:val="20"/>
              </w:rPr>
            </w:pPr>
          </w:p>
        </w:tc>
        <w:tc>
          <w:tcPr>
            <w:tcW w:w="661" w:type="dxa"/>
            <w:shd w:val="clear" w:color="auto" w:fill="D1D3D4"/>
          </w:tcPr>
          <w:p w14:paraId="4666C5AB" w14:textId="77777777" w:rsidR="00831252" w:rsidRDefault="00831252" w:rsidP="00B53AE4">
            <w:pPr>
              <w:pStyle w:val="TableParagraph"/>
              <w:rPr>
                <w:rFonts w:ascii="Times New Roman"/>
                <w:sz w:val="20"/>
              </w:rPr>
            </w:pPr>
          </w:p>
        </w:tc>
        <w:tc>
          <w:tcPr>
            <w:tcW w:w="581" w:type="dxa"/>
          </w:tcPr>
          <w:p w14:paraId="6FBA123A" w14:textId="77777777" w:rsidR="00831252" w:rsidRDefault="00831252" w:rsidP="00B53AE4">
            <w:pPr>
              <w:pStyle w:val="TableParagraph"/>
              <w:rPr>
                <w:rFonts w:ascii="Times New Roman"/>
                <w:sz w:val="20"/>
              </w:rPr>
            </w:pPr>
          </w:p>
        </w:tc>
        <w:tc>
          <w:tcPr>
            <w:tcW w:w="604" w:type="dxa"/>
          </w:tcPr>
          <w:p w14:paraId="505A247E" w14:textId="77777777" w:rsidR="00831252" w:rsidRDefault="00831252" w:rsidP="00B53AE4">
            <w:pPr>
              <w:pStyle w:val="TableParagraph"/>
              <w:rPr>
                <w:rFonts w:ascii="Times New Roman"/>
                <w:sz w:val="20"/>
              </w:rPr>
            </w:pPr>
          </w:p>
        </w:tc>
      </w:tr>
      <w:tr w:rsidR="00831252" w14:paraId="315D4AC4" w14:textId="77777777" w:rsidTr="00B53AE4">
        <w:trPr>
          <w:trHeight w:val="330"/>
        </w:trPr>
        <w:tc>
          <w:tcPr>
            <w:tcW w:w="505" w:type="dxa"/>
            <w:vMerge w:val="restart"/>
          </w:tcPr>
          <w:p w14:paraId="2E0EE5F2" w14:textId="77777777" w:rsidR="00831252" w:rsidRDefault="00831252" w:rsidP="00B53AE4">
            <w:pPr>
              <w:pStyle w:val="TableParagraph"/>
              <w:rPr>
                <w:rFonts w:ascii="Times New Roman"/>
                <w:sz w:val="20"/>
              </w:rPr>
            </w:pPr>
          </w:p>
        </w:tc>
        <w:tc>
          <w:tcPr>
            <w:tcW w:w="822" w:type="dxa"/>
            <w:vMerge w:val="restart"/>
          </w:tcPr>
          <w:p w14:paraId="0C984038" w14:textId="77777777" w:rsidR="00831252" w:rsidRDefault="00831252" w:rsidP="00B53AE4">
            <w:pPr>
              <w:pStyle w:val="TableParagraph"/>
              <w:rPr>
                <w:rFonts w:ascii="Times New Roman"/>
                <w:sz w:val="20"/>
              </w:rPr>
            </w:pPr>
          </w:p>
        </w:tc>
        <w:tc>
          <w:tcPr>
            <w:tcW w:w="935" w:type="dxa"/>
            <w:vMerge w:val="restart"/>
          </w:tcPr>
          <w:p w14:paraId="47E46CE0" w14:textId="77777777" w:rsidR="00831252" w:rsidRDefault="00831252" w:rsidP="00B53AE4">
            <w:pPr>
              <w:pStyle w:val="TableParagraph"/>
              <w:rPr>
                <w:rFonts w:ascii="Times New Roman"/>
                <w:sz w:val="20"/>
              </w:rPr>
            </w:pPr>
          </w:p>
        </w:tc>
        <w:tc>
          <w:tcPr>
            <w:tcW w:w="751" w:type="dxa"/>
          </w:tcPr>
          <w:p w14:paraId="2131A09F" w14:textId="77777777" w:rsidR="00831252" w:rsidRDefault="00831252" w:rsidP="00B53AE4">
            <w:pPr>
              <w:pStyle w:val="TableParagraph"/>
              <w:rPr>
                <w:rFonts w:ascii="Times New Roman"/>
                <w:sz w:val="20"/>
              </w:rPr>
            </w:pPr>
          </w:p>
        </w:tc>
        <w:tc>
          <w:tcPr>
            <w:tcW w:w="737" w:type="dxa"/>
          </w:tcPr>
          <w:p w14:paraId="07EBC609" w14:textId="77777777" w:rsidR="00831252" w:rsidRDefault="00831252" w:rsidP="00B53AE4">
            <w:pPr>
              <w:pStyle w:val="TableParagraph"/>
              <w:rPr>
                <w:rFonts w:ascii="Times New Roman"/>
                <w:sz w:val="20"/>
              </w:rPr>
            </w:pPr>
          </w:p>
        </w:tc>
        <w:tc>
          <w:tcPr>
            <w:tcW w:w="285" w:type="dxa"/>
          </w:tcPr>
          <w:p w14:paraId="7B190BAD" w14:textId="77777777" w:rsidR="00831252" w:rsidRDefault="00831252" w:rsidP="00B53AE4">
            <w:pPr>
              <w:pStyle w:val="TableParagraph"/>
              <w:rPr>
                <w:rFonts w:ascii="Times New Roman"/>
                <w:sz w:val="20"/>
              </w:rPr>
            </w:pPr>
          </w:p>
        </w:tc>
        <w:tc>
          <w:tcPr>
            <w:tcW w:w="525" w:type="dxa"/>
          </w:tcPr>
          <w:p w14:paraId="0AE1E5D6" w14:textId="77777777" w:rsidR="00831252" w:rsidRDefault="00831252" w:rsidP="00B53AE4">
            <w:pPr>
              <w:pStyle w:val="TableParagraph"/>
              <w:rPr>
                <w:rFonts w:ascii="Times New Roman"/>
                <w:sz w:val="20"/>
              </w:rPr>
            </w:pPr>
          </w:p>
        </w:tc>
        <w:tc>
          <w:tcPr>
            <w:tcW w:w="285" w:type="dxa"/>
          </w:tcPr>
          <w:p w14:paraId="173AEB22" w14:textId="77777777" w:rsidR="00831252" w:rsidRDefault="00831252" w:rsidP="00B53AE4">
            <w:pPr>
              <w:pStyle w:val="TableParagraph"/>
              <w:rPr>
                <w:rFonts w:ascii="Times New Roman"/>
                <w:sz w:val="20"/>
              </w:rPr>
            </w:pPr>
          </w:p>
        </w:tc>
        <w:tc>
          <w:tcPr>
            <w:tcW w:w="525" w:type="dxa"/>
          </w:tcPr>
          <w:p w14:paraId="4A5B2728" w14:textId="77777777" w:rsidR="00831252" w:rsidRDefault="00831252" w:rsidP="00B53AE4">
            <w:pPr>
              <w:pStyle w:val="TableParagraph"/>
              <w:rPr>
                <w:rFonts w:ascii="Times New Roman"/>
                <w:sz w:val="20"/>
              </w:rPr>
            </w:pPr>
          </w:p>
        </w:tc>
        <w:tc>
          <w:tcPr>
            <w:tcW w:w="489" w:type="dxa"/>
          </w:tcPr>
          <w:p w14:paraId="25F9FF07" w14:textId="77777777" w:rsidR="00831252" w:rsidRDefault="00831252" w:rsidP="00B53AE4">
            <w:pPr>
              <w:pStyle w:val="TableParagraph"/>
              <w:rPr>
                <w:rFonts w:ascii="Times New Roman"/>
                <w:sz w:val="20"/>
              </w:rPr>
            </w:pPr>
          </w:p>
        </w:tc>
        <w:tc>
          <w:tcPr>
            <w:tcW w:w="285" w:type="dxa"/>
          </w:tcPr>
          <w:p w14:paraId="02B96CB0" w14:textId="77777777" w:rsidR="00831252" w:rsidRDefault="00831252" w:rsidP="00B53AE4">
            <w:pPr>
              <w:pStyle w:val="TableParagraph"/>
              <w:rPr>
                <w:rFonts w:ascii="Times New Roman"/>
                <w:sz w:val="20"/>
              </w:rPr>
            </w:pPr>
          </w:p>
        </w:tc>
        <w:tc>
          <w:tcPr>
            <w:tcW w:w="510" w:type="dxa"/>
          </w:tcPr>
          <w:p w14:paraId="1E8B57CF" w14:textId="77777777" w:rsidR="00831252" w:rsidRDefault="00831252" w:rsidP="00B53AE4">
            <w:pPr>
              <w:pStyle w:val="TableParagraph"/>
              <w:rPr>
                <w:rFonts w:ascii="Times New Roman"/>
                <w:sz w:val="20"/>
              </w:rPr>
            </w:pPr>
          </w:p>
        </w:tc>
        <w:tc>
          <w:tcPr>
            <w:tcW w:w="300" w:type="dxa"/>
          </w:tcPr>
          <w:p w14:paraId="62B458B2" w14:textId="77777777" w:rsidR="00831252" w:rsidRDefault="00831252" w:rsidP="00B53AE4">
            <w:pPr>
              <w:pStyle w:val="TableParagraph"/>
              <w:rPr>
                <w:rFonts w:ascii="Times New Roman"/>
                <w:sz w:val="20"/>
              </w:rPr>
            </w:pPr>
          </w:p>
        </w:tc>
        <w:tc>
          <w:tcPr>
            <w:tcW w:w="300" w:type="dxa"/>
          </w:tcPr>
          <w:p w14:paraId="3BBB93DC" w14:textId="77777777" w:rsidR="00831252" w:rsidRDefault="00831252" w:rsidP="00B53AE4">
            <w:pPr>
              <w:pStyle w:val="TableParagraph"/>
              <w:rPr>
                <w:rFonts w:ascii="Times New Roman"/>
                <w:sz w:val="20"/>
              </w:rPr>
            </w:pPr>
          </w:p>
        </w:tc>
        <w:tc>
          <w:tcPr>
            <w:tcW w:w="300" w:type="dxa"/>
          </w:tcPr>
          <w:p w14:paraId="262427AE" w14:textId="77777777" w:rsidR="00831252" w:rsidRDefault="00831252" w:rsidP="00B53AE4">
            <w:pPr>
              <w:pStyle w:val="TableParagraph"/>
              <w:rPr>
                <w:rFonts w:ascii="Times New Roman"/>
                <w:sz w:val="20"/>
              </w:rPr>
            </w:pPr>
          </w:p>
        </w:tc>
        <w:tc>
          <w:tcPr>
            <w:tcW w:w="661" w:type="dxa"/>
          </w:tcPr>
          <w:p w14:paraId="5412FFFF" w14:textId="77777777" w:rsidR="00831252" w:rsidRDefault="00831252" w:rsidP="00B53AE4">
            <w:pPr>
              <w:pStyle w:val="TableParagraph"/>
              <w:rPr>
                <w:rFonts w:ascii="Times New Roman"/>
                <w:sz w:val="20"/>
              </w:rPr>
            </w:pPr>
          </w:p>
        </w:tc>
        <w:tc>
          <w:tcPr>
            <w:tcW w:w="581" w:type="dxa"/>
            <w:shd w:val="clear" w:color="auto" w:fill="D1D3D4"/>
          </w:tcPr>
          <w:p w14:paraId="77F3C5E8" w14:textId="77777777" w:rsidR="00831252" w:rsidRDefault="00831252" w:rsidP="00B53AE4">
            <w:pPr>
              <w:pStyle w:val="TableParagraph"/>
              <w:rPr>
                <w:rFonts w:ascii="Times New Roman"/>
                <w:sz w:val="20"/>
              </w:rPr>
            </w:pPr>
          </w:p>
        </w:tc>
        <w:tc>
          <w:tcPr>
            <w:tcW w:w="604" w:type="dxa"/>
          </w:tcPr>
          <w:p w14:paraId="5DFC412D" w14:textId="77777777" w:rsidR="00831252" w:rsidRDefault="00831252" w:rsidP="00B53AE4">
            <w:pPr>
              <w:pStyle w:val="TableParagraph"/>
              <w:rPr>
                <w:rFonts w:ascii="Times New Roman"/>
                <w:sz w:val="20"/>
              </w:rPr>
            </w:pPr>
          </w:p>
        </w:tc>
      </w:tr>
      <w:tr w:rsidR="00831252" w14:paraId="4361C054" w14:textId="77777777" w:rsidTr="00B53AE4">
        <w:trPr>
          <w:trHeight w:val="330"/>
        </w:trPr>
        <w:tc>
          <w:tcPr>
            <w:tcW w:w="505" w:type="dxa"/>
            <w:vMerge/>
            <w:tcBorders>
              <w:top w:val="nil"/>
            </w:tcBorders>
          </w:tcPr>
          <w:p w14:paraId="630A1EDD" w14:textId="77777777" w:rsidR="00831252" w:rsidRDefault="00831252" w:rsidP="00B53AE4">
            <w:pPr>
              <w:rPr>
                <w:sz w:val="2"/>
                <w:szCs w:val="2"/>
              </w:rPr>
            </w:pPr>
          </w:p>
        </w:tc>
        <w:tc>
          <w:tcPr>
            <w:tcW w:w="822" w:type="dxa"/>
            <w:vMerge/>
            <w:tcBorders>
              <w:top w:val="nil"/>
            </w:tcBorders>
          </w:tcPr>
          <w:p w14:paraId="164EE013" w14:textId="77777777" w:rsidR="00831252" w:rsidRDefault="00831252" w:rsidP="00B53AE4">
            <w:pPr>
              <w:rPr>
                <w:sz w:val="2"/>
                <w:szCs w:val="2"/>
              </w:rPr>
            </w:pPr>
          </w:p>
        </w:tc>
        <w:tc>
          <w:tcPr>
            <w:tcW w:w="935" w:type="dxa"/>
            <w:vMerge/>
            <w:tcBorders>
              <w:top w:val="nil"/>
            </w:tcBorders>
          </w:tcPr>
          <w:p w14:paraId="6AF6FFEF" w14:textId="77777777" w:rsidR="00831252" w:rsidRDefault="00831252" w:rsidP="00B53AE4">
            <w:pPr>
              <w:rPr>
                <w:sz w:val="2"/>
                <w:szCs w:val="2"/>
              </w:rPr>
            </w:pPr>
          </w:p>
        </w:tc>
        <w:tc>
          <w:tcPr>
            <w:tcW w:w="751" w:type="dxa"/>
          </w:tcPr>
          <w:p w14:paraId="20C55529" w14:textId="77777777" w:rsidR="00831252" w:rsidRDefault="00831252" w:rsidP="00B53AE4">
            <w:pPr>
              <w:pStyle w:val="TableParagraph"/>
              <w:rPr>
                <w:rFonts w:ascii="Times New Roman"/>
                <w:sz w:val="20"/>
              </w:rPr>
            </w:pPr>
          </w:p>
        </w:tc>
        <w:tc>
          <w:tcPr>
            <w:tcW w:w="737" w:type="dxa"/>
          </w:tcPr>
          <w:p w14:paraId="4D60B792" w14:textId="77777777" w:rsidR="00831252" w:rsidRDefault="00831252" w:rsidP="00B53AE4">
            <w:pPr>
              <w:pStyle w:val="TableParagraph"/>
              <w:rPr>
                <w:rFonts w:ascii="Times New Roman"/>
                <w:sz w:val="20"/>
              </w:rPr>
            </w:pPr>
          </w:p>
        </w:tc>
        <w:tc>
          <w:tcPr>
            <w:tcW w:w="285" w:type="dxa"/>
          </w:tcPr>
          <w:p w14:paraId="126F464A" w14:textId="77777777" w:rsidR="00831252" w:rsidRDefault="00831252" w:rsidP="00B53AE4">
            <w:pPr>
              <w:pStyle w:val="TableParagraph"/>
              <w:rPr>
                <w:rFonts w:ascii="Times New Roman"/>
                <w:sz w:val="20"/>
              </w:rPr>
            </w:pPr>
          </w:p>
        </w:tc>
        <w:tc>
          <w:tcPr>
            <w:tcW w:w="525" w:type="dxa"/>
          </w:tcPr>
          <w:p w14:paraId="51E84E16" w14:textId="77777777" w:rsidR="00831252" w:rsidRDefault="00831252" w:rsidP="00B53AE4">
            <w:pPr>
              <w:pStyle w:val="TableParagraph"/>
              <w:rPr>
                <w:rFonts w:ascii="Times New Roman"/>
                <w:sz w:val="20"/>
              </w:rPr>
            </w:pPr>
          </w:p>
        </w:tc>
        <w:tc>
          <w:tcPr>
            <w:tcW w:w="285" w:type="dxa"/>
          </w:tcPr>
          <w:p w14:paraId="58088D97" w14:textId="77777777" w:rsidR="00831252" w:rsidRDefault="00831252" w:rsidP="00B53AE4">
            <w:pPr>
              <w:pStyle w:val="TableParagraph"/>
              <w:rPr>
                <w:rFonts w:ascii="Times New Roman"/>
                <w:sz w:val="20"/>
              </w:rPr>
            </w:pPr>
          </w:p>
        </w:tc>
        <w:tc>
          <w:tcPr>
            <w:tcW w:w="525" w:type="dxa"/>
          </w:tcPr>
          <w:p w14:paraId="5B2CAD66" w14:textId="77777777" w:rsidR="00831252" w:rsidRDefault="00831252" w:rsidP="00B53AE4">
            <w:pPr>
              <w:pStyle w:val="TableParagraph"/>
              <w:rPr>
                <w:rFonts w:ascii="Times New Roman"/>
                <w:sz w:val="20"/>
              </w:rPr>
            </w:pPr>
          </w:p>
        </w:tc>
        <w:tc>
          <w:tcPr>
            <w:tcW w:w="489" w:type="dxa"/>
          </w:tcPr>
          <w:p w14:paraId="5C051033" w14:textId="77777777" w:rsidR="00831252" w:rsidRDefault="00831252" w:rsidP="00B53AE4">
            <w:pPr>
              <w:pStyle w:val="TableParagraph"/>
              <w:rPr>
                <w:rFonts w:ascii="Times New Roman"/>
                <w:sz w:val="20"/>
              </w:rPr>
            </w:pPr>
          </w:p>
        </w:tc>
        <w:tc>
          <w:tcPr>
            <w:tcW w:w="285" w:type="dxa"/>
          </w:tcPr>
          <w:p w14:paraId="494B4ED1" w14:textId="77777777" w:rsidR="00831252" w:rsidRDefault="00831252" w:rsidP="00B53AE4">
            <w:pPr>
              <w:pStyle w:val="TableParagraph"/>
              <w:rPr>
                <w:rFonts w:ascii="Times New Roman"/>
                <w:sz w:val="20"/>
              </w:rPr>
            </w:pPr>
          </w:p>
        </w:tc>
        <w:tc>
          <w:tcPr>
            <w:tcW w:w="510" w:type="dxa"/>
          </w:tcPr>
          <w:p w14:paraId="691B7D0B" w14:textId="77777777" w:rsidR="00831252" w:rsidRDefault="00831252" w:rsidP="00B53AE4">
            <w:pPr>
              <w:pStyle w:val="TableParagraph"/>
              <w:rPr>
                <w:rFonts w:ascii="Times New Roman"/>
                <w:sz w:val="20"/>
              </w:rPr>
            </w:pPr>
          </w:p>
        </w:tc>
        <w:tc>
          <w:tcPr>
            <w:tcW w:w="300" w:type="dxa"/>
          </w:tcPr>
          <w:p w14:paraId="5E98F605" w14:textId="77777777" w:rsidR="00831252" w:rsidRDefault="00831252" w:rsidP="00B53AE4">
            <w:pPr>
              <w:pStyle w:val="TableParagraph"/>
              <w:rPr>
                <w:rFonts w:ascii="Times New Roman"/>
                <w:sz w:val="20"/>
              </w:rPr>
            </w:pPr>
          </w:p>
        </w:tc>
        <w:tc>
          <w:tcPr>
            <w:tcW w:w="300" w:type="dxa"/>
          </w:tcPr>
          <w:p w14:paraId="2D2314A7" w14:textId="77777777" w:rsidR="00831252" w:rsidRDefault="00831252" w:rsidP="00B53AE4">
            <w:pPr>
              <w:pStyle w:val="TableParagraph"/>
              <w:rPr>
                <w:rFonts w:ascii="Times New Roman"/>
                <w:sz w:val="20"/>
              </w:rPr>
            </w:pPr>
          </w:p>
        </w:tc>
        <w:tc>
          <w:tcPr>
            <w:tcW w:w="300" w:type="dxa"/>
          </w:tcPr>
          <w:p w14:paraId="35DC27A8" w14:textId="77777777" w:rsidR="00831252" w:rsidRDefault="00831252" w:rsidP="00B53AE4">
            <w:pPr>
              <w:pStyle w:val="TableParagraph"/>
              <w:rPr>
                <w:rFonts w:ascii="Times New Roman"/>
                <w:sz w:val="20"/>
              </w:rPr>
            </w:pPr>
          </w:p>
        </w:tc>
        <w:tc>
          <w:tcPr>
            <w:tcW w:w="661" w:type="dxa"/>
            <w:shd w:val="clear" w:color="auto" w:fill="D1D3D4"/>
          </w:tcPr>
          <w:p w14:paraId="59EA1B77" w14:textId="77777777" w:rsidR="00831252" w:rsidRDefault="00831252" w:rsidP="00B53AE4">
            <w:pPr>
              <w:pStyle w:val="TableParagraph"/>
              <w:rPr>
                <w:rFonts w:ascii="Times New Roman"/>
                <w:sz w:val="20"/>
              </w:rPr>
            </w:pPr>
          </w:p>
        </w:tc>
        <w:tc>
          <w:tcPr>
            <w:tcW w:w="581" w:type="dxa"/>
          </w:tcPr>
          <w:p w14:paraId="052C905B" w14:textId="77777777" w:rsidR="00831252" w:rsidRDefault="00831252" w:rsidP="00B53AE4">
            <w:pPr>
              <w:pStyle w:val="TableParagraph"/>
              <w:rPr>
                <w:rFonts w:ascii="Times New Roman"/>
                <w:sz w:val="20"/>
              </w:rPr>
            </w:pPr>
          </w:p>
        </w:tc>
        <w:tc>
          <w:tcPr>
            <w:tcW w:w="604" w:type="dxa"/>
          </w:tcPr>
          <w:p w14:paraId="19AAAAA8" w14:textId="77777777" w:rsidR="00831252" w:rsidRDefault="00831252" w:rsidP="00B53AE4">
            <w:pPr>
              <w:pStyle w:val="TableParagraph"/>
              <w:rPr>
                <w:rFonts w:ascii="Times New Roman"/>
                <w:sz w:val="20"/>
              </w:rPr>
            </w:pPr>
          </w:p>
        </w:tc>
      </w:tr>
      <w:tr w:rsidR="00831252" w14:paraId="3C508B1A" w14:textId="77777777" w:rsidTr="00B53AE4">
        <w:trPr>
          <w:trHeight w:val="330"/>
        </w:trPr>
        <w:tc>
          <w:tcPr>
            <w:tcW w:w="505" w:type="dxa"/>
            <w:vMerge w:val="restart"/>
          </w:tcPr>
          <w:p w14:paraId="181C336E" w14:textId="77777777" w:rsidR="00831252" w:rsidRDefault="00831252" w:rsidP="00B53AE4">
            <w:pPr>
              <w:pStyle w:val="TableParagraph"/>
              <w:spacing w:before="1"/>
              <w:rPr>
                <w:b/>
                <w:sz w:val="20"/>
              </w:rPr>
            </w:pPr>
          </w:p>
          <w:p w14:paraId="0CEDBF6E" w14:textId="77777777" w:rsidR="00831252" w:rsidRDefault="00831252" w:rsidP="00B53AE4">
            <w:pPr>
              <w:pStyle w:val="TableParagraph"/>
              <w:spacing w:before="1"/>
              <w:ind w:left="10"/>
              <w:jc w:val="center"/>
              <w:rPr>
                <w:sz w:val="18"/>
              </w:rPr>
            </w:pPr>
            <w:r>
              <w:rPr>
                <w:color w:val="231F20"/>
                <w:sz w:val="18"/>
              </w:rPr>
              <w:t>n</w:t>
            </w:r>
          </w:p>
        </w:tc>
        <w:tc>
          <w:tcPr>
            <w:tcW w:w="822" w:type="dxa"/>
            <w:vMerge w:val="restart"/>
          </w:tcPr>
          <w:p w14:paraId="17D5A8D8" w14:textId="77777777" w:rsidR="00831252" w:rsidRDefault="00831252" w:rsidP="00B53AE4">
            <w:pPr>
              <w:pStyle w:val="TableParagraph"/>
              <w:rPr>
                <w:rFonts w:ascii="Times New Roman"/>
                <w:sz w:val="20"/>
              </w:rPr>
            </w:pPr>
          </w:p>
        </w:tc>
        <w:tc>
          <w:tcPr>
            <w:tcW w:w="935" w:type="dxa"/>
            <w:vMerge w:val="restart"/>
          </w:tcPr>
          <w:p w14:paraId="7ABB1DB0" w14:textId="77777777" w:rsidR="00831252" w:rsidRDefault="00831252" w:rsidP="00B53AE4">
            <w:pPr>
              <w:pStyle w:val="TableParagraph"/>
              <w:rPr>
                <w:rFonts w:ascii="Times New Roman"/>
                <w:sz w:val="20"/>
              </w:rPr>
            </w:pPr>
          </w:p>
        </w:tc>
        <w:tc>
          <w:tcPr>
            <w:tcW w:w="751" w:type="dxa"/>
          </w:tcPr>
          <w:p w14:paraId="776EE41E" w14:textId="77777777" w:rsidR="00831252" w:rsidRDefault="00831252" w:rsidP="00B53AE4">
            <w:pPr>
              <w:pStyle w:val="TableParagraph"/>
              <w:rPr>
                <w:rFonts w:ascii="Times New Roman"/>
                <w:sz w:val="20"/>
              </w:rPr>
            </w:pPr>
          </w:p>
        </w:tc>
        <w:tc>
          <w:tcPr>
            <w:tcW w:w="737" w:type="dxa"/>
          </w:tcPr>
          <w:p w14:paraId="74324469" w14:textId="77777777" w:rsidR="00831252" w:rsidRDefault="00831252" w:rsidP="00B53AE4">
            <w:pPr>
              <w:pStyle w:val="TableParagraph"/>
              <w:rPr>
                <w:rFonts w:ascii="Times New Roman"/>
                <w:sz w:val="20"/>
              </w:rPr>
            </w:pPr>
          </w:p>
        </w:tc>
        <w:tc>
          <w:tcPr>
            <w:tcW w:w="285" w:type="dxa"/>
          </w:tcPr>
          <w:p w14:paraId="4777778A" w14:textId="77777777" w:rsidR="00831252" w:rsidRDefault="00831252" w:rsidP="00B53AE4">
            <w:pPr>
              <w:pStyle w:val="TableParagraph"/>
              <w:rPr>
                <w:rFonts w:ascii="Times New Roman"/>
                <w:sz w:val="20"/>
              </w:rPr>
            </w:pPr>
          </w:p>
        </w:tc>
        <w:tc>
          <w:tcPr>
            <w:tcW w:w="525" w:type="dxa"/>
          </w:tcPr>
          <w:p w14:paraId="4D31CBAA" w14:textId="77777777" w:rsidR="00831252" w:rsidRDefault="00831252" w:rsidP="00B53AE4">
            <w:pPr>
              <w:pStyle w:val="TableParagraph"/>
              <w:rPr>
                <w:rFonts w:ascii="Times New Roman"/>
                <w:sz w:val="20"/>
              </w:rPr>
            </w:pPr>
          </w:p>
        </w:tc>
        <w:tc>
          <w:tcPr>
            <w:tcW w:w="285" w:type="dxa"/>
          </w:tcPr>
          <w:p w14:paraId="0A5F0D21" w14:textId="77777777" w:rsidR="00831252" w:rsidRDefault="00831252" w:rsidP="00B53AE4">
            <w:pPr>
              <w:pStyle w:val="TableParagraph"/>
              <w:rPr>
                <w:rFonts w:ascii="Times New Roman"/>
                <w:sz w:val="20"/>
              </w:rPr>
            </w:pPr>
          </w:p>
        </w:tc>
        <w:tc>
          <w:tcPr>
            <w:tcW w:w="525" w:type="dxa"/>
          </w:tcPr>
          <w:p w14:paraId="7B8772B1" w14:textId="77777777" w:rsidR="00831252" w:rsidRDefault="00831252" w:rsidP="00B53AE4">
            <w:pPr>
              <w:pStyle w:val="TableParagraph"/>
              <w:rPr>
                <w:rFonts w:ascii="Times New Roman"/>
                <w:sz w:val="20"/>
              </w:rPr>
            </w:pPr>
          </w:p>
        </w:tc>
        <w:tc>
          <w:tcPr>
            <w:tcW w:w="489" w:type="dxa"/>
          </w:tcPr>
          <w:p w14:paraId="1647E9FD" w14:textId="77777777" w:rsidR="00831252" w:rsidRDefault="00831252" w:rsidP="00B53AE4">
            <w:pPr>
              <w:pStyle w:val="TableParagraph"/>
              <w:rPr>
                <w:rFonts w:ascii="Times New Roman"/>
                <w:sz w:val="20"/>
              </w:rPr>
            </w:pPr>
          </w:p>
        </w:tc>
        <w:tc>
          <w:tcPr>
            <w:tcW w:w="285" w:type="dxa"/>
          </w:tcPr>
          <w:p w14:paraId="5FE841C9" w14:textId="77777777" w:rsidR="00831252" w:rsidRDefault="00831252" w:rsidP="00B53AE4">
            <w:pPr>
              <w:pStyle w:val="TableParagraph"/>
              <w:rPr>
                <w:rFonts w:ascii="Times New Roman"/>
                <w:sz w:val="20"/>
              </w:rPr>
            </w:pPr>
          </w:p>
        </w:tc>
        <w:tc>
          <w:tcPr>
            <w:tcW w:w="510" w:type="dxa"/>
          </w:tcPr>
          <w:p w14:paraId="6C30A2AB" w14:textId="77777777" w:rsidR="00831252" w:rsidRDefault="00831252" w:rsidP="00B53AE4">
            <w:pPr>
              <w:pStyle w:val="TableParagraph"/>
              <w:rPr>
                <w:rFonts w:ascii="Times New Roman"/>
                <w:sz w:val="20"/>
              </w:rPr>
            </w:pPr>
          </w:p>
        </w:tc>
        <w:tc>
          <w:tcPr>
            <w:tcW w:w="300" w:type="dxa"/>
          </w:tcPr>
          <w:p w14:paraId="20DD747B" w14:textId="77777777" w:rsidR="00831252" w:rsidRDefault="00831252" w:rsidP="00B53AE4">
            <w:pPr>
              <w:pStyle w:val="TableParagraph"/>
              <w:rPr>
                <w:rFonts w:ascii="Times New Roman"/>
                <w:sz w:val="20"/>
              </w:rPr>
            </w:pPr>
          </w:p>
        </w:tc>
        <w:tc>
          <w:tcPr>
            <w:tcW w:w="300" w:type="dxa"/>
          </w:tcPr>
          <w:p w14:paraId="6ACA5DFC" w14:textId="77777777" w:rsidR="00831252" w:rsidRDefault="00831252" w:rsidP="00B53AE4">
            <w:pPr>
              <w:pStyle w:val="TableParagraph"/>
              <w:rPr>
                <w:rFonts w:ascii="Times New Roman"/>
                <w:sz w:val="20"/>
              </w:rPr>
            </w:pPr>
          </w:p>
        </w:tc>
        <w:tc>
          <w:tcPr>
            <w:tcW w:w="300" w:type="dxa"/>
          </w:tcPr>
          <w:p w14:paraId="70847B70" w14:textId="77777777" w:rsidR="00831252" w:rsidRDefault="00831252" w:rsidP="00B53AE4">
            <w:pPr>
              <w:pStyle w:val="TableParagraph"/>
              <w:rPr>
                <w:rFonts w:ascii="Times New Roman"/>
                <w:sz w:val="20"/>
              </w:rPr>
            </w:pPr>
          </w:p>
        </w:tc>
        <w:tc>
          <w:tcPr>
            <w:tcW w:w="661" w:type="dxa"/>
          </w:tcPr>
          <w:p w14:paraId="2580714C" w14:textId="77777777" w:rsidR="00831252" w:rsidRDefault="00831252" w:rsidP="00B53AE4">
            <w:pPr>
              <w:pStyle w:val="TableParagraph"/>
              <w:rPr>
                <w:rFonts w:ascii="Times New Roman"/>
                <w:sz w:val="20"/>
              </w:rPr>
            </w:pPr>
          </w:p>
        </w:tc>
        <w:tc>
          <w:tcPr>
            <w:tcW w:w="581" w:type="dxa"/>
            <w:shd w:val="clear" w:color="auto" w:fill="D1D3D4"/>
          </w:tcPr>
          <w:p w14:paraId="4B8742F5" w14:textId="77777777" w:rsidR="00831252" w:rsidRDefault="00831252" w:rsidP="00B53AE4">
            <w:pPr>
              <w:pStyle w:val="TableParagraph"/>
              <w:rPr>
                <w:rFonts w:ascii="Times New Roman"/>
                <w:sz w:val="20"/>
              </w:rPr>
            </w:pPr>
          </w:p>
        </w:tc>
        <w:tc>
          <w:tcPr>
            <w:tcW w:w="604" w:type="dxa"/>
          </w:tcPr>
          <w:p w14:paraId="1F207C62" w14:textId="77777777" w:rsidR="00831252" w:rsidRDefault="00831252" w:rsidP="00B53AE4">
            <w:pPr>
              <w:pStyle w:val="TableParagraph"/>
              <w:rPr>
                <w:rFonts w:ascii="Times New Roman"/>
                <w:sz w:val="20"/>
              </w:rPr>
            </w:pPr>
          </w:p>
        </w:tc>
      </w:tr>
      <w:tr w:rsidR="00831252" w14:paraId="651AF21D" w14:textId="77777777" w:rsidTr="00B53AE4">
        <w:trPr>
          <w:trHeight w:val="330"/>
        </w:trPr>
        <w:tc>
          <w:tcPr>
            <w:tcW w:w="505" w:type="dxa"/>
            <w:vMerge/>
            <w:tcBorders>
              <w:top w:val="nil"/>
            </w:tcBorders>
          </w:tcPr>
          <w:p w14:paraId="78F53391" w14:textId="77777777" w:rsidR="00831252" w:rsidRDefault="00831252" w:rsidP="00B53AE4">
            <w:pPr>
              <w:rPr>
                <w:sz w:val="2"/>
                <w:szCs w:val="2"/>
              </w:rPr>
            </w:pPr>
          </w:p>
        </w:tc>
        <w:tc>
          <w:tcPr>
            <w:tcW w:w="822" w:type="dxa"/>
            <w:vMerge/>
            <w:tcBorders>
              <w:top w:val="nil"/>
            </w:tcBorders>
          </w:tcPr>
          <w:p w14:paraId="71C83AAF" w14:textId="77777777" w:rsidR="00831252" w:rsidRDefault="00831252" w:rsidP="00B53AE4">
            <w:pPr>
              <w:rPr>
                <w:sz w:val="2"/>
                <w:szCs w:val="2"/>
              </w:rPr>
            </w:pPr>
          </w:p>
        </w:tc>
        <w:tc>
          <w:tcPr>
            <w:tcW w:w="935" w:type="dxa"/>
            <w:vMerge/>
            <w:tcBorders>
              <w:top w:val="nil"/>
            </w:tcBorders>
          </w:tcPr>
          <w:p w14:paraId="298032E7" w14:textId="77777777" w:rsidR="00831252" w:rsidRDefault="00831252" w:rsidP="00B53AE4">
            <w:pPr>
              <w:rPr>
                <w:sz w:val="2"/>
                <w:szCs w:val="2"/>
              </w:rPr>
            </w:pPr>
          </w:p>
        </w:tc>
        <w:tc>
          <w:tcPr>
            <w:tcW w:w="751" w:type="dxa"/>
          </w:tcPr>
          <w:p w14:paraId="362D8DFA" w14:textId="77777777" w:rsidR="00831252" w:rsidRDefault="00831252" w:rsidP="00B53AE4">
            <w:pPr>
              <w:pStyle w:val="TableParagraph"/>
              <w:rPr>
                <w:rFonts w:ascii="Times New Roman"/>
                <w:sz w:val="20"/>
              </w:rPr>
            </w:pPr>
          </w:p>
        </w:tc>
        <w:tc>
          <w:tcPr>
            <w:tcW w:w="737" w:type="dxa"/>
          </w:tcPr>
          <w:p w14:paraId="0CAC834B" w14:textId="77777777" w:rsidR="00831252" w:rsidRDefault="00831252" w:rsidP="00B53AE4">
            <w:pPr>
              <w:pStyle w:val="TableParagraph"/>
              <w:rPr>
                <w:rFonts w:ascii="Times New Roman"/>
                <w:sz w:val="20"/>
              </w:rPr>
            </w:pPr>
          </w:p>
        </w:tc>
        <w:tc>
          <w:tcPr>
            <w:tcW w:w="285" w:type="dxa"/>
          </w:tcPr>
          <w:p w14:paraId="5135950F" w14:textId="77777777" w:rsidR="00831252" w:rsidRDefault="00831252" w:rsidP="00B53AE4">
            <w:pPr>
              <w:pStyle w:val="TableParagraph"/>
              <w:rPr>
                <w:rFonts w:ascii="Times New Roman"/>
                <w:sz w:val="20"/>
              </w:rPr>
            </w:pPr>
          </w:p>
        </w:tc>
        <w:tc>
          <w:tcPr>
            <w:tcW w:w="525" w:type="dxa"/>
          </w:tcPr>
          <w:p w14:paraId="0FA43EDD" w14:textId="77777777" w:rsidR="00831252" w:rsidRDefault="00831252" w:rsidP="00B53AE4">
            <w:pPr>
              <w:pStyle w:val="TableParagraph"/>
              <w:rPr>
                <w:rFonts w:ascii="Times New Roman"/>
                <w:sz w:val="20"/>
              </w:rPr>
            </w:pPr>
          </w:p>
        </w:tc>
        <w:tc>
          <w:tcPr>
            <w:tcW w:w="285" w:type="dxa"/>
          </w:tcPr>
          <w:p w14:paraId="2B0C52AB" w14:textId="77777777" w:rsidR="00831252" w:rsidRDefault="00831252" w:rsidP="00B53AE4">
            <w:pPr>
              <w:pStyle w:val="TableParagraph"/>
              <w:rPr>
                <w:rFonts w:ascii="Times New Roman"/>
                <w:sz w:val="20"/>
              </w:rPr>
            </w:pPr>
          </w:p>
        </w:tc>
        <w:tc>
          <w:tcPr>
            <w:tcW w:w="525" w:type="dxa"/>
          </w:tcPr>
          <w:p w14:paraId="12CC2E4F" w14:textId="77777777" w:rsidR="00831252" w:rsidRDefault="00831252" w:rsidP="00B53AE4">
            <w:pPr>
              <w:pStyle w:val="TableParagraph"/>
              <w:rPr>
                <w:rFonts w:ascii="Times New Roman"/>
                <w:sz w:val="20"/>
              </w:rPr>
            </w:pPr>
          </w:p>
        </w:tc>
        <w:tc>
          <w:tcPr>
            <w:tcW w:w="489" w:type="dxa"/>
          </w:tcPr>
          <w:p w14:paraId="3E194B6A" w14:textId="77777777" w:rsidR="00831252" w:rsidRDefault="00831252" w:rsidP="00B53AE4">
            <w:pPr>
              <w:pStyle w:val="TableParagraph"/>
              <w:rPr>
                <w:rFonts w:ascii="Times New Roman"/>
                <w:sz w:val="20"/>
              </w:rPr>
            </w:pPr>
          </w:p>
        </w:tc>
        <w:tc>
          <w:tcPr>
            <w:tcW w:w="285" w:type="dxa"/>
          </w:tcPr>
          <w:p w14:paraId="6B6EFC9E" w14:textId="77777777" w:rsidR="00831252" w:rsidRDefault="00831252" w:rsidP="00B53AE4">
            <w:pPr>
              <w:pStyle w:val="TableParagraph"/>
              <w:rPr>
                <w:rFonts w:ascii="Times New Roman"/>
                <w:sz w:val="20"/>
              </w:rPr>
            </w:pPr>
          </w:p>
        </w:tc>
        <w:tc>
          <w:tcPr>
            <w:tcW w:w="510" w:type="dxa"/>
          </w:tcPr>
          <w:p w14:paraId="1BDE34CF" w14:textId="77777777" w:rsidR="00831252" w:rsidRDefault="00831252" w:rsidP="00B53AE4">
            <w:pPr>
              <w:pStyle w:val="TableParagraph"/>
              <w:rPr>
                <w:rFonts w:ascii="Times New Roman"/>
                <w:sz w:val="20"/>
              </w:rPr>
            </w:pPr>
          </w:p>
        </w:tc>
        <w:tc>
          <w:tcPr>
            <w:tcW w:w="300" w:type="dxa"/>
          </w:tcPr>
          <w:p w14:paraId="369CA2F8" w14:textId="77777777" w:rsidR="00831252" w:rsidRDefault="00831252" w:rsidP="00B53AE4">
            <w:pPr>
              <w:pStyle w:val="TableParagraph"/>
              <w:rPr>
                <w:rFonts w:ascii="Times New Roman"/>
                <w:sz w:val="20"/>
              </w:rPr>
            </w:pPr>
          </w:p>
        </w:tc>
        <w:tc>
          <w:tcPr>
            <w:tcW w:w="300" w:type="dxa"/>
          </w:tcPr>
          <w:p w14:paraId="3224DFA8" w14:textId="77777777" w:rsidR="00831252" w:rsidRDefault="00831252" w:rsidP="00B53AE4">
            <w:pPr>
              <w:pStyle w:val="TableParagraph"/>
              <w:rPr>
                <w:rFonts w:ascii="Times New Roman"/>
                <w:sz w:val="20"/>
              </w:rPr>
            </w:pPr>
          </w:p>
        </w:tc>
        <w:tc>
          <w:tcPr>
            <w:tcW w:w="300" w:type="dxa"/>
          </w:tcPr>
          <w:p w14:paraId="4BA50885" w14:textId="77777777" w:rsidR="00831252" w:rsidRDefault="00831252" w:rsidP="00B53AE4">
            <w:pPr>
              <w:pStyle w:val="TableParagraph"/>
              <w:rPr>
                <w:rFonts w:ascii="Times New Roman"/>
                <w:sz w:val="20"/>
              </w:rPr>
            </w:pPr>
          </w:p>
        </w:tc>
        <w:tc>
          <w:tcPr>
            <w:tcW w:w="661" w:type="dxa"/>
            <w:shd w:val="clear" w:color="auto" w:fill="D1D3D4"/>
          </w:tcPr>
          <w:p w14:paraId="1544C404" w14:textId="77777777" w:rsidR="00831252" w:rsidRDefault="00831252" w:rsidP="00B53AE4">
            <w:pPr>
              <w:pStyle w:val="TableParagraph"/>
              <w:rPr>
                <w:rFonts w:ascii="Times New Roman"/>
                <w:sz w:val="20"/>
              </w:rPr>
            </w:pPr>
          </w:p>
        </w:tc>
        <w:tc>
          <w:tcPr>
            <w:tcW w:w="581" w:type="dxa"/>
          </w:tcPr>
          <w:p w14:paraId="0A207DEF" w14:textId="77777777" w:rsidR="00831252" w:rsidRDefault="00831252" w:rsidP="00B53AE4">
            <w:pPr>
              <w:pStyle w:val="TableParagraph"/>
              <w:rPr>
                <w:rFonts w:ascii="Times New Roman"/>
                <w:sz w:val="20"/>
              </w:rPr>
            </w:pPr>
          </w:p>
        </w:tc>
        <w:tc>
          <w:tcPr>
            <w:tcW w:w="604" w:type="dxa"/>
          </w:tcPr>
          <w:p w14:paraId="1B8C014F" w14:textId="77777777" w:rsidR="00831252" w:rsidRDefault="00831252" w:rsidP="00B53AE4">
            <w:pPr>
              <w:pStyle w:val="TableParagraph"/>
              <w:rPr>
                <w:rFonts w:ascii="Times New Roman"/>
                <w:sz w:val="20"/>
              </w:rPr>
            </w:pPr>
          </w:p>
        </w:tc>
      </w:tr>
      <w:tr w:rsidR="00831252" w14:paraId="5987034C" w14:textId="77777777" w:rsidTr="00B53AE4">
        <w:trPr>
          <w:trHeight w:val="330"/>
        </w:trPr>
        <w:tc>
          <w:tcPr>
            <w:tcW w:w="505" w:type="dxa"/>
          </w:tcPr>
          <w:p w14:paraId="55C72823" w14:textId="77777777" w:rsidR="00831252" w:rsidRDefault="00831252" w:rsidP="00B53AE4">
            <w:pPr>
              <w:pStyle w:val="TableParagraph"/>
              <w:rPr>
                <w:rFonts w:ascii="Times New Roman"/>
                <w:sz w:val="20"/>
              </w:rPr>
            </w:pPr>
          </w:p>
        </w:tc>
        <w:tc>
          <w:tcPr>
            <w:tcW w:w="822" w:type="dxa"/>
          </w:tcPr>
          <w:p w14:paraId="545BAC3E" w14:textId="77777777" w:rsidR="00831252" w:rsidRDefault="00831252" w:rsidP="00B53AE4">
            <w:pPr>
              <w:pStyle w:val="TableParagraph"/>
              <w:rPr>
                <w:rFonts w:ascii="Times New Roman"/>
                <w:sz w:val="20"/>
              </w:rPr>
            </w:pPr>
          </w:p>
        </w:tc>
        <w:tc>
          <w:tcPr>
            <w:tcW w:w="935" w:type="dxa"/>
          </w:tcPr>
          <w:p w14:paraId="5BEBA515" w14:textId="77777777" w:rsidR="00831252" w:rsidRDefault="00831252" w:rsidP="00B53AE4">
            <w:pPr>
              <w:pStyle w:val="TableParagraph"/>
              <w:rPr>
                <w:rFonts w:ascii="Times New Roman"/>
                <w:sz w:val="20"/>
              </w:rPr>
            </w:pPr>
          </w:p>
        </w:tc>
        <w:tc>
          <w:tcPr>
            <w:tcW w:w="751" w:type="dxa"/>
          </w:tcPr>
          <w:p w14:paraId="7A28F94E" w14:textId="77777777" w:rsidR="00831252" w:rsidRDefault="00831252" w:rsidP="00B53AE4">
            <w:pPr>
              <w:pStyle w:val="TableParagraph"/>
              <w:rPr>
                <w:rFonts w:ascii="Times New Roman"/>
                <w:sz w:val="20"/>
              </w:rPr>
            </w:pPr>
          </w:p>
        </w:tc>
        <w:tc>
          <w:tcPr>
            <w:tcW w:w="737" w:type="dxa"/>
          </w:tcPr>
          <w:p w14:paraId="10F12E02" w14:textId="77777777" w:rsidR="00831252" w:rsidRDefault="00831252" w:rsidP="00B53AE4">
            <w:pPr>
              <w:pStyle w:val="TableParagraph"/>
              <w:rPr>
                <w:rFonts w:ascii="Times New Roman"/>
                <w:sz w:val="20"/>
              </w:rPr>
            </w:pPr>
          </w:p>
        </w:tc>
        <w:tc>
          <w:tcPr>
            <w:tcW w:w="285" w:type="dxa"/>
          </w:tcPr>
          <w:p w14:paraId="0F7EC232" w14:textId="77777777" w:rsidR="00831252" w:rsidRDefault="00831252" w:rsidP="00B53AE4">
            <w:pPr>
              <w:pStyle w:val="TableParagraph"/>
              <w:rPr>
                <w:rFonts w:ascii="Times New Roman"/>
                <w:sz w:val="20"/>
              </w:rPr>
            </w:pPr>
          </w:p>
        </w:tc>
        <w:tc>
          <w:tcPr>
            <w:tcW w:w="525" w:type="dxa"/>
          </w:tcPr>
          <w:p w14:paraId="0CECA5E0" w14:textId="77777777" w:rsidR="00831252" w:rsidRDefault="00831252" w:rsidP="00B53AE4">
            <w:pPr>
              <w:pStyle w:val="TableParagraph"/>
              <w:rPr>
                <w:rFonts w:ascii="Times New Roman"/>
                <w:sz w:val="20"/>
              </w:rPr>
            </w:pPr>
          </w:p>
        </w:tc>
        <w:tc>
          <w:tcPr>
            <w:tcW w:w="285" w:type="dxa"/>
          </w:tcPr>
          <w:p w14:paraId="6DA42E35" w14:textId="77777777" w:rsidR="00831252" w:rsidRDefault="00831252" w:rsidP="00B53AE4">
            <w:pPr>
              <w:pStyle w:val="TableParagraph"/>
              <w:rPr>
                <w:rFonts w:ascii="Times New Roman"/>
                <w:sz w:val="20"/>
              </w:rPr>
            </w:pPr>
          </w:p>
        </w:tc>
        <w:tc>
          <w:tcPr>
            <w:tcW w:w="525" w:type="dxa"/>
          </w:tcPr>
          <w:p w14:paraId="4E8D8B0F" w14:textId="77777777" w:rsidR="00831252" w:rsidRDefault="00831252" w:rsidP="00B53AE4">
            <w:pPr>
              <w:pStyle w:val="TableParagraph"/>
              <w:rPr>
                <w:rFonts w:ascii="Times New Roman"/>
                <w:sz w:val="20"/>
              </w:rPr>
            </w:pPr>
          </w:p>
        </w:tc>
        <w:tc>
          <w:tcPr>
            <w:tcW w:w="489" w:type="dxa"/>
          </w:tcPr>
          <w:p w14:paraId="271C9631" w14:textId="77777777" w:rsidR="00831252" w:rsidRDefault="00831252" w:rsidP="00B53AE4">
            <w:pPr>
              <w:pStyle w:val="TableParagraph"/>
              <w:rPr>
                <w:rFonts w:ascii="Times New Roman"/>
                <w:sz w:val="20"/>
              </w:rPr>
            </w:pPr>
          </w:p>
        </w:tc>
        <w:tc>
          <w:tcPr>
            <w:tcW w:w="285" w:type="dxa"/>
          </w:tcPr>
          <w:p w14:paraId="0EBAA42E" w14:textId="77777777" w:rsidR="00831252" w:rsidRDefault="00831252" w:rsidP="00B53AE4">
            <w:pPr>
              <w:pStyle w:val="TableParagraph"/>
              <w:rPr>
                <w:rFonts w:ascii="Times New Roman"/>
                <w:sz w:val="20"/>
              </w:rPr>
            </w:pPr>
          </w:p>
        </w:tc>
        <w:tc>
          <w:tcPr>
            <w:tcW w:w="1410" w:type="dxa"/>
            <w:gridSpan w:val="4"/>
          </w:tcPr>
          <w:p w14:paraId="29392C0A" w14:textId="77777777" w:rsidR="00831252" w:rsidRDefault="00831252" w:rsidP="00B53AE4">
            <w:pPr>
              <w:pStyle w:val="TableParagraph"/>
              <w:spacing w:before="61"/>
              <w:ind w:left="57"/>
              <w:rPr>
                <w:b/>
                <w:sz w:val="18"/>
              </w:rPr>
            </w:pPr>
            <w:r>
              <w:rPr>
                <w:b/>
                <w:color w:val="231F20"/>
                <w:sz w:val="18"/>
              </w:rPr>
              <w:t>Subtotal</w:t>
            </w:r>
          </w:p>
        </w:tc>
        <w:tc>
          <w:tcPr>
            <w:tcW w:w="661" w:type="dxa"/>
          </w:tcPr>
          <w:p w14:paraId="115B3F5F" w14:textId="77777777" w:rsidR="00831252" w:rsidRDefault="00831252" w:rsidP="00B53AE4">
            <w:pPr>
              <w:pStyle w:val="TableParagraph"/>
              <w:rPr>
                <w:rFonts w:ascii="Times New Roman"/>
                <w:sz w:val="20"/>
              </w:rPr>
            </w:pPr>
          </w:p>
        </w:tc>
        <w:tc>
          <w:tcPr>
            <w:tcW w:w="581" w:type="dxa"/>
          </w:tcPr>
          <w:p w14:paraId="749ADAC7" w14:textId="77777777" w:rsidR="00831252" w:rsidRDefault="00831252" w:rsidP="00B53AE4">
            <w:pPr>
              <w:pStyle w:val="TableParagraph"/>
              <w:rPr>
                <w:rFonts w:ascii="Times New Roman"/>
                <w:sz w:val="20"/>
              </w:rPr>
            </w:pPr>
          </w:p>
        </w:tc>
        <w:tc>
          <w:tcPr>
            <w:tcW w:w="604" w:type="dxa"/>
          </w:tcPr>
          <w:p w14:paraId="73C7F821" w14:textId="77777777" w:rsidR="00831252" w:rsidRDefault="00831252" w:rsidP="00B53AE4">
            <w:pPr>
              <w:pStyle w:val="TableParagraph"/>
              <w:rPr>
                <w:rFonts w:ascii="Times New Roman"/>
                <w:sz w:val="20"/>
              </w:rPr>
            </w:pPr>
          </w:p>
        </w:tc>
      </w:tr>
      <w:tr w:rsidR="00831252" w14:paraId="2882A13A" w14:textId="77777777" w:rsidTr="00B53AE4">
        <w:trPr>
          <w:trHeight w:val="330"/>
        </w:trPr>
        <w:tc>
          <w:tcPr>
            <w:tcW w:w="505" w:type="dxa"/>
          </w:tcPr>
          <w:p w14:paraId="2B965772" w14:textId="77777777" w:rsidR="00831252" w:rsidRDefault="00831252" w:rsidP="00B53AE4">
            <w:pPr>
              <w:pStyle w:val="TableParagraph"/>
              <w:rPr>
                <w:rFonts w:ascii="Times New Roman"/>
                <w:sz w:val="20"/>
              </w:rPr>
            </w:pPr>
          </w:p>
        </w:tc>
        <w:tc>
          <w:tcPr>
            <w:tcW w:w="822" w:type="dxa"/>
          </w:tcPr>
          <w:p w14:paraId="41A58C47" w14:textId="77777777" w:rsidR="00831252" w:rsidRDefault="00831252" w:rsidP="00B53AE4">
            <w:pPr>
              <w:pStyle w:val="TableParagraph"/>
              <w:rPr>
                <w:rFonts w:ascii="Times New Roman"/>
                <w:sz w:val="20"/>
              </w:rPr>
            </w:pPr>
          </w:p>
        </w:tc>
        <w:tc>
          <w:tcPr>
            <w:tcW w:w="935" w:type="dxa"/>
          </w:tcPr>
          <w:p w14:paraId="07034DCC" w14:textId="77777777" w:rsidR="00831252" w:rsidRDefault="00831252" w:rsidP="00B53AE4">
            <w:pPr>
              <w:pStyle w:val="TableParagraph"/>
              <w:rPr>
                <w:rFonts w:ascii="Times New Roman"/>
                <w:sz w:val="20"/>
              </w:rPr>
            </w:pPr>
          </w:p>
        </w:tc>
        <w:tc>
          <w:tcPr>
            <w:tcW w:w="751" w:type="dxa"/>
          </w:tcPr>
          <w:p w14:paraId="24CC41F5" w14:textId="77777777" w:rsidR="00831252" w:rsidRDefault="00831252" w:rsidP="00B53AE4">
            <w:pPr>
              <w:pStyle w:val="TableParagraph"/>
              <w:rPr>
                <w:rFonts w:ascii="Times New Roman"/>
                <w:sz w:val="20"/>
              </w:rPr>
            </w:pPr>
          </w:p>
        </w:tc>
        <w:tc>
          <w:tcPr>
            <w:tcW w:w="737" w:type="dxa"/>
          </w:tcPr>
          <w:p w14:paraId="4B0B2C58" w14:textId="77777777" w:rsidR="00831252" w:rsidRDefault="00831252" w:rsidP="00B53AE4">
            <w:pPr>
              <w:pStyle w:val="TableParagraph"/>
              <w:rPr>
                <w:rFonts w:ascii="Times New Roman"/>
                <w:sz w:val="20"/>
              </w:rPr>
            </w:pPr>
          </w:p>
        </w:tc>
        <w:tc>
          <w:tcPr>
            <w:tcW w:w="285" w:type="dxa"/>
          </w:tcPr>
          <w:p w14:paraId="06B10BBB" w14:textId="77777777" w:rsidR="00831252" w:rsidRDefault="00831252" w:rsidP="00B53AE4">
            <w:pPr>
              <w:pStyle w:val="TableParagraph"/>
              <w:rPr>
                <w:rFonts w:ascii="Times New Roman"/>
                <w:sz w:val="20"/>
              </w:rPr>
            </w:pPr>
          </w:p>
        </w:tc>
        <w:tc>
          <w:tcPr>
            <w:tcW w:w="525" w:type="dxa"/>
          </w:tcPr>
          <w:p w14:paraId="511BBDA7" w14:textId="77777777" w:rsidR="00831252" w:rsidRDefault="00831252" w:rsidP="00B53AE4">
            <w:pPr>
              <w:pStyle w:val="TableParagraph"/>
              <w:rPr>
                <w:rFonts w:ascii="Times New Roman"/>
                <w:sz w:val="20"/>
              </w:rPr>
            </w:pPr>
          </w:p>
        </w:tc>
        <w:tc>
          <w:tcPr>
            <w:tcW w:w="285" w:type="dxa"/>
          </w:tcPr>
          <w:p w14:paraId="30479CC4" w14:textId="77777777" w:rsidR="00831252" w:rsidRDefault="00831252" w:rsidP="00B53AE4">
            <w:pPr>
              <w:pStyle w:val="TableParagraph"/>
              <w:rPr>
                <w:rFonts w:ascii="Times New Roman"/>
                <w:sz w:val="20"/>
              </w:rPr>
            </w:pPr>
          </w:p>
        </w:tc>
        <w:tc>
          <w:tcPr>
            <w:tcW w:w="525" w:type="dxa"/>
          </w:tcPr>
          <w:p w14:paraId="4655D0A9" w14:textId="77777777" w:rsidR="00831252" w:rsidRDefault="00831252" w:rsidP="00B53AE4">
            <w:pPr>
              <w:pStyle w:val="TableParagraph"/>
              <w:rPr>
                <w:rFonts w:ascii="Times New Roman"/>
                <w:sz w:val="20"/>
              </w:rPr>
            </w:pPr>
          </w:p>
        </w:tc>
        <w:tc>
          <w:tcPr>
            <w:tcW w:w="489" w:type="dxa"/>
          </w:tcPr>
          <w:p w14:paraId="6532CBD8" w14:textId="77777777" w:rsidR="00831252" w:rsidRDefault="00831252" w:rsidP="00B53AE4">
            <w:pPr>
              <w:pStyle w:val="TableParagraph"/>
              <w:rPr>
                <w:rFonts w:ascii="Times New Roman"/>
                <w:sz w:val="20"/>
              </w:rPr>
            </w:pPr>
          </w:p>
        </w:tc>
        <w:tc>
          <w:tcPr>
            <w:tcW w:w="285" w:type="dxa"/>
          </w:tcPr>
          <w:p w14:paraId="68C2FF3F" w14:textId="77777777" w:rsidR="00831252" w:rsidRDefault="00831252" w:rsidP="00B53AE4">
            <w:pPr>
              <w:pStyle w:val="TableParagraph"/>
              <w:rPr>
                <w:rFonts w:ascii="Times New Roman"/>
                <w:sz w:val="20"/>
              </w:rPr>
            </w:pPr>
          </w:p>
        </w:tc>
        <w:tc>
          <w:tcPr>
            <w:tcW w:w="1410" w:type="dxa"/>
            <w:gridSpan w:val="4"/>
          </w:tcPr>
          <w:p w14:paraId="1BC715AA" w14:textId="77777777" w:rsidR="00831252" w:rsidRDefault="00831252" w:rsidP="00B53AE4">
            <w:pPr>
              <w:pStyle w:val="TableParagraph"/>
              <w:spacing w:before="61"/>
              <w:ind w:left="57"/>
              <w:rPr>
                <w:b/>
                <w:sz w:val="18"/>
              </w:rPr>
            </w:pPr>
            <w:r>
              <w:rPr>
                <w:b/>
                <w:color w:val="231F20"/>
                <w:sz w:val="18"/>
              </w:rPr>
              <w:t>Total</w:t>
            </w:r>
          </w:p>
        </w:tc>
        <w:tc>
          <w:tcPr>
            <w:tcW w:w="661" w:type="dxa"/>
            <w:shd w:val="clear" w:color="auto" w:fill="D1D3D4"/>
          </w:tcPr>
          <w:p w14:paraId="3F96E550" w14:textId="77777777" w:rsidR="00831252" w:rsidRDefault="00831252" w:rsidP="00B53AE4">
            <w:pPr>
              <w:pStyle w:val="TableParagraph"/>
              <w:rPr>
                <w:rFonts w:ascii="Times New Roman"/>
                <w:sz w:val="20"/>
              </w:rPr>
            </w:pPr>
          </w:p>
        </w:tc>
        <w:tc>
          <w:tcPr>
            <w:tcW w:w="581" w:type="dxa"/>
            <w:shd w:val="clear" w:color="auto" w:fill="D1D3D4"/>
          </w:tcPr>
          <w:p w14:paraId="1AE7FDA4" w14:textId="77777777" w:rsidR="00831252" w:rsidRDefault="00831252" w:rsidP="00B53AE4">
            <w:pPr>
              <w:pStyle w:val="TableParagraph"/>
              <w:rPr>
                <w:rFonts w:ascii="Times New Roman"/>
                <w:sz w:val="20"/>
              </w:rPr>
            </w:pPr>
          </w:p>
        </w:tc>
        <w:tc>
          <w:tcPr>
            <w:tcW w:w="604" w:type="dxa"/>
          </w:tcPr>
          <w:p w14:paraId="50FA2C4F" w14:textId="77777777" w:rsidR="00831252" w:rsidRDefault="00831252" w:rsidP="00B53AE4">
            <w:pPr>
              <w:pStyle w:val="TableParagraph"/>
              <w:rPr>
                <w:rFonts w:ascii="Times New Roman"/>
                <w:sz w:val="20"/>
              </w:rPr>
            </w:pPr>
          </w:p>
        </w:tc>
      </w:tr>
    </w:tbl>
    <w:p w14:paraId="366FEF55" w14:textId="77777777" w:rsidR="00831252" w:rsidRDefault="00831252" w:rsidP="00831252">
      <w:pPr>
        <w:pStyle w:val="BodyText"/>
        <w:spacing w:before="9"/>
        <w:rPr>
          <w:b/>
          <w:sz w:val="23"/>
        </w:rPr>
      </w:pPr>
    </w:p>
    <w:p w14:paraId="7F3D71BB" w14:textId="77777777" w:rsidR="00831252" w:rsidRDefault="00831252" w:rsidP="00121205">
      <w:pPr>
        <w:pStyle w:val="ListParagraph"/>
        <w:numPr>
          <w:ilvl w:val="0"/>
          <w:numId w:val="78"/>
        </w:numPr>
        <w:tabs>
          <w:tab w:val="left" w:pos="591"/>
        </w:tabs>
        <w:spacing w:before="0"/>
        <w:ind w:hanging="283"/>
      </w:pPr>
      <w:r>
        <w:rPr>
          <w:color w:val="231F20"/>
        </w:rPr>
        <w:t>For</w:t>
      </w:r>
      <w:r>
        <w:rPr>
          <w:color w:val="231F20"/>
          <w:spacing w:val="6"/>
        </w:rPr>
        <w:t xml:space="preserve"> </w:t>
      </w:r>
      <w:r>
        <w:rPr>
          <w:color w:val="231F20"/>
        </w:rPr>
        <w:t>Key</w:t>
      </w:r>
      <w:r>
        <w:rPr>
          <w:color w:val="231F20"/>
          <w:spacing w:val="6"/>
        </w:rPr>
        <w:t xml:space="preserve"> </w:t>
      </w:r>
      <w:r>
        <w:rPr>
          <w:color w:val="231F20"/>
        </w:rPr>
        <w:t>Experts,</w:t>
      </w:r>
      <w:r>
        <w:rPr>
          <w:color w:val="231F20"/>
          <w:spacing w:val="6"/>
        </w:rPr>
        <w:t xml:space="preserve"> </w:t>
      </w:r>
      <w:r>
        <w:rPr>
          <w:color w:val="231F20"/>
        </w:rPr>
        <w:t>the</w:t>
      </w:r>
      <w:r>
        <w:rPr>
          <w:color w:val="231F20"/>
          <w:spacing w:val="7"/>
        </w:rPr>
        <w:t xml:space="preserve"> </w:t>
      </w:r>
      <w:r>
        <w:rPr>
          <w:color w:val="231F20"/>
        </w:rPr>
        <w:t>input</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indicated</w:t>
      </w:r>
      <w:r>
        <w:rPr>
          <w:color w:val="231F20"/>
          <w:spacing w:val="7"/>
        </w:rPr>
        <w:t xml:space="preserve"> </w:t>
      </w:r>
      <w:r>
        <w:rPr>
          <w:color w:val="231F20"/>
        </w:rPr>
        <w:t>individually</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positions</w:t>
      </w:r>
      <w:r>
        <w:rPr>
          <w:color w:val="231F20"/>
          <w:spacing w:val="6"/>
        </w:rPr>
        <w:t xml:space="preserve"> </w:t>
      </w:r>
      <w:r>
        <w:rPr>
          <w:color w:val="231F20"/>
        </w:rPr>
        <w:t>as</w:t>
      </w:r>
      <w:r>
        <w:rPr>
          <w:color w:val="231F20"/>
          <w:spacing w:val="6"/>
        </w:rPr>
        <w:t xml:space="preserve"> </w:t>
      </w:r>
      <w:r>
        <w:rPr>
          <w:color w:val="231F20"/>
        </w:rPr>
        <w:t>required</w:t>
      </w:r>
    </w:p>
    <w:p w14:paraId="73411BAD" w14:textId="77777777" w:rsidR="00831252" w:rsidRDefault="00831252" w:rsidP="00831252">
      <w:pPr>
        <w:pStyle w:val="BodyText"/>
        <w:spacing w:before="27"/>
        <w:ind w:left="590"/>
      </w:pPr>
      <w:r>
        <w:rPr>
          <w:color w:val="231F20"/>
        </w:rPr>
        <w:t>under the Data Sheet ITC 21.1</w:t>
      </w:r>
    </w:p>
    <w:p w14:paraId="23CFA8B8" w14:textId="77777777" w:rsidR="00831252" w:rsidRDefault="00831252" w:rsidP="00121205">
      <w:pPr>
        <w:pStyle w:val="ListParagraph"/>
        <w:numPr>
          <w:ilvl w:val="0"/>
          <w:numId w:val="78"/>
        </w:numPr>
        <w:tabs>
          <w:tab w:val="left" w:pos="591"/>
        </w:tabs>
        <w:ind w:hanging="283"/>
      </w:pPr>
      <w:r>
        <w:rPr>
          <w:color w:val="231F20"/>
        </w:rPr>
        <w:t>Months</w:t>
      </w:r>
      <w:r>
        <w:rPr>
          <w:color w:val="231F20"/>
          <w:spacing w:val="41"/>
        </w:rPr>
        <w:t xml:space="preserve"> </w:t>
      </w:r>
      <w:r>
        <w:rPr>
          <w:color w:val="231F20"/>
        </w:rPr>
        <w:t>are</w:t>
      </w:r>
      <w:r>
        <w:rPr>
          <w:color w:val="231F20"/>
          <w:spacing w:val="42"/>
        </w:rPr>
        <w:t xml:space="preserve"> </w:t>
      </w:r>
      <w:r>
        <w:rPr>
          <w:color w:val="231F20"/>
        </w:rPr>
        <w:t>counted</w:t>
      </w:r>
      <w:r>
        <w:rPr>
          <w:color w:val="231F20"/>
          <w:spacing w:val="41"/>
        </w:rPr>
        <w:t xml:space="preserve"> </w:t>
      </w:r>
      <w:r>
        <w:rPr>
          <w:color w:val="231F20"/>
        </w:rPr>
        <w:t>from</w:t>
      </w:r>
      <w:r>
        <w:rPr>
          <w:color w:val="231F20"/>
          <w:spacing w:val="42"/>
        </w:rPr>
        <w:t xml:space="preserve"> </w:t>
      </w:r>
      <w:r>
        <w:rPr>
          <w:color w:val="231F20"/>
        </w:rPr>
        <w:t>the</w:t>
      </w:r>
      <w:r>
        <w:rPr>
          <w:color w:val="231F20"/>
          <w:spacing w:val="42"/>
        </w:rPr>
        <w:t xml:space="preserve"> </w:t>
      </w:r>
      <w:r>
        <w:rPr>
          <w:color w:val="231F20"/>
        </w:rPr>
        <w:t>start</w:t>
      </w:r>
      <w:r>
        <w:rPr>
          <w:color w:val="231F20"/>
          <w:spacing w:val="41"/>
        </w:rPr>
        <w:t xml:space="preserve"> </w:t>
      </w:r>
      <w:r>
        <w:rPr>
          <w:color w:val="231F20"/>
        </w:rPr>
        <w:t>of</w:t>
      </w:r>
      <w:r>
        <w:rPr>
          <w:color w:val="231F20"/>
          <w:spacing w:val="42"/>
        </w:rPr>
        <w:t xml:space="preserve"> </w:t>
      </w:r>
      <w:r>
        <w:rPr>
          <w:color w:val="231F20"/>
        </w:rPr>
        <w:t>the</w:t>
      </w:r>
      <w:r>
        <w:rPr>
          <w:color w:val="231F20"/>
          <w:spacing w:val="41"/>
        </w:rPr>
        <w:t xml:space="preserve"> </w:t>
      </w:r>
      <w:r>
        <w:rPr>
          <w:color w:val="231F20"/>
        </w:rPr>
        <w:t>assignment/mobilization.</w:t>
      </w:r>
      <w:r>
        <w:rPr>
          <w:color w:val="231F20"/>
          <w:spacing w:val="42"/>
        </w:rPr>
        <w:t xml:space="preserve"> </w:t>
      </w:r>
      <w:r>
        <w:rPr>
          <w:color w:val="231F20"/>
        </w:rPr>
        <w:t>For</w:t>
      </w:r>
      <w:r>
        <w:rPr>
          <w:color w:val="231F20"/>
          <w:spacing w:val="42"/>
        </w:rPr>
        <w:t xml:space="preserve"> </w:t>
      </w:r>
      <w:r>
        <w:rPr>
          <w:color w:val="231F20"/>
        </w:rPr>
        <w:t>each</w:t>
      </w:r>
      <w:r>
        <w:rPr>
          <w:color w:val="231F20"/>
          <w:spacing w:val="41"/>
        </w:rPr>
        <w:t xml:space="preserve"> </w:t>
      </w:r>
      <w:r>
        <w:rPr>
          <w:color w:val="231F20"/>
        </w:rPr>
        <w:t>staff</w:t>
      </w:r>
      <w:r>
        <w:rPr>
          <w:color w:val="231F20"/>
          <w:spacing w:val="42"/>
        </w:rPr>
        <w:t xml:space="preserve"> </w:t>
      </w:r>
      <w:r>
        <w:rPr>
          <w:color w:val="231F20"/>
        </w:rPr>
        <w:t>indicate</w:t>
      </w:r>
    </w:p>
    <w:p w14:paraId="708871D5" w14:textId="77777777" w:rsidR="00831252" w:rsidRDefault="00831252" w:rsidP="00831252">
      <w:pPr>
        <w:pStyle w:val="BodyText"/>
        <w:spacing w:before="27"/>
        <w:ind w:left="590"/>
      </w:pPr>
      <w:r>
        <w:rPr>
          <w:color w:val="231F20"/>
        </w:rPr>
        <w:t>separately staff input for home and field work.</w:t>
      </w:r>
    </w:p>
    <w:p w14:paraId="3D83F429" w14:textId="77777777" w:rsidR="00831252" w:rsidRDefault="00831252" w:rsidP="00121205">
      <w:pPr>
        <w:pStyle w:val="ListParagraph"/>
        <w:numPr>
          <w:ilvl w:val="0"/>
          <w:numId w:val="78"/>
        </w:numPr>
        <w:tabs>
          <w:tab w:val="left" w:pos="591"/>
        </w:tabs>
        <w:spacing w:line="266" w:lineRule="auto"/>
        <w:ind w:right="305" w:hanging="283"/>
      </w:pPr>
      <w:r>
        <w:rPr>
          <w:color w:val="231F20"/>
        </w:rPr>
        <w:t>“Home”</w:t>
      </w:r>
      <w:r>
        <w:rPr>
          <w:color w:val="231F20"/>
          <w:spacing w:val="-4"/>
        </w:rPr>
        <w:t xml:space="preserve"> </w:t>
      </w:r>
      <w:r>
        <w:rPr>
          <w:color w:val="231F20"/>
        </w:rPr>
        <w:t>means</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office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expert’s</w:t>
      </w:r>
      <w:r>
        <w:rPr>
          <w:color w:val="231F20"/>
          <w:spacing w:val="-4"/>
        </w:rPr>
        <w:t xml:space="preserve"> </w:t>
      </w:r>
      <w:r>
        <w:rPr>
          <w:color w:val="231F20"/>
        </w:rPr>
        <w:t>country</w:t>
      </w:r>
      <w:r>
        <w:rPr>
          <w:color w:val="231F20"/>
          <w:spacing w:val="-3"/>
        </w:rPr>
        <w:t xml:space="preserve"> </w:t>
      </w:r>
      <w:r>
        <w:rPr>
          <w:color w:val="231F20"/>
        </w:rPr>
        <w:t>of</w:t>
      </w:r>
      <w:r>
        <w:rPr>
          <w:color w:val="231F20"/>
          <w:spacing w:val="-4"/>
        </w:rPr>
        <w:t xml:space="preserve"> </w:t>
      </w:r>
      <w:r>
        <w:rPr>
          <w:color w:val="231F20"/>
        </w:rPr>
        <w:t>residence.</w:t>
      </w:r>
      <w:r>
        <w:rPr>
          <w:color w:val="231F20"/>
          <w:spacing w:val="-4"/>
        </w:rPr>
        <w:t xml:space="preserve"> </w:t>
      </w:r>
      <w:r>
        <w:rPr>
          <w:color w:val="231F20"/>
        </w:rPr>
        <w:t>“Field”</w:t>
      </w:r>
      <w:r>
        <w:rPr>
          <w:color w:val="231F20"/>
          <w:spacing w:val="-4"/>
        </w:rPr>
        <w:t xml:space="preserve"> </w:t>
      </w:r>
      <w:r>
        <w:rPr>
          <w:color w:val="231F20"/>
        </w:rPr>
        <w:t>work</w:t>
      </w:r>
      <w:r>
        <w:rPr>
          <w:color w:val="231F20"/>
          <w:spacing w:val="-4"/>
        </w:rPr>
        <w:t xml:space="preserve"> </w:t>
      </w:r>
      <w:r>
        <w:rPr>
          <w:color w:val="231F20"/>
        </w:rPr>
        <w:t>means</w:t>
      </w:r>
      <w:r>
        <w:rPr>
          <w:color w:val="231F20"/>
          <w:spacing w:val="-3"/>
        </w:rPr>
        <w:t xml:space="preserve"> </w:t>
      </w:r>
      <w:r>
        <w:rPr>
          <w:color w:val="231F20"/>
        </w:rPr>
        <w:t>work carried</w:t>
      </w:r>
      <w:r>
        <w:rPr>
          <w:color w:val="231F20"/>
          <w:spacing w:val="-14"/>
        </w:rPr>
        <w:t xml:space="preserve"> </w:t>
      </w:r>
      <w:r>
        <w:rPr>
          <w:color w:val="231F20"/>
        </w:rPr>
        <w:t>out</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Client’s</w:t>
      </w:r>
      <w:r>
        <w:rPr>
          <w:color w:val="231F20"/>
          <w:spacing w:val="-13"/>
        </w:rPr>
        <w:t xml:space="preserve"> </w:t>
      </w:r>
      <w:r>
        <w:rPr>
          <w:color w:val="231F20"/>
        </w:rPr>
        <w:t>country</w:t>
      </w:r>
      <w:r>
        <w:rPr>
          <w:color w:val="231F20"/>
          <w:spacing w:val="-13"/>
        </w:rPr>
        <w:t xml:space="preserve"> </w:t>
      </w:r>
      <w:r>
        <w:rPr>
          <w:color w:val="231F20"/>
        </w:rPr>
        <w:t>or</w:t>
      </w:r>
      <w:r>
        <w:rPr>
          <w:color w:val="231F20"/>
          <w:spacing w:val="-14"/>
        </w:rPr>
        <w:t xml:space="preserve"> </w:t>
      </w:r>
      <w:r>
        <w:rPr>
          <w:color w:val="231F20"/>
        </w:rPr>
        <w:t>any</w:t>
      </w:r>
      <w:r>
        <w:rPr>
          <w:color w:val="231F20"/>
          <w:spacing w:val="-13"/>
        </w:rPr>
        <w:t xml:space="preserve"> </w:t>
      </w:r>
      <w:r>
        <w:rPr>
          <w:color w:val="231F20"/>
        </w:rPr>
        <w:t>other</w:t>
      </w:r>
      <w:r>
        <w:rPr>
          <w:color w:val="231F20"/>
          <w:spacing w:val="-13"/>
        </w:rPr>
        <w:t xml:space="preserve"> </w:t>
      </w:r>
      <w:r>
        <w:rPr>
          <w:color w:val="231F20"/>
        </w:rPr>
        <w:t>country</w:t>
      </w:r>
      <w:r>
        <w:rPr>
          <w:color w:val="231F20"/>
          <w:spacing w:val="-14"/>
        </w:rPr>
        <w:t xml:space="preserve"> </w:t>
      </w:r>
      <w:r>
        <w:rPr>
          <w:color w:val="231F20"/>
        </w:rPr>
        <w:t>outside</w:t>
      </w:r>
      <w:r>
        <w:rPr>
          <w:color w:val="231F20"/>
          <w:spacing w:val="-13"/>
        </w:rPr>
        <w:t xml:space="preserve"> </w:t>
      </w:r>
      <w:r>
        <w:rPr>
          <w:color w:val="231F20"/>
        </w:rPr>
        <w:t>the</w:t>
      </w:r>
      <w:r>
        <w:rPr>
          <w:color w:val="231F20"/>
          <w:spacing w:val="-13"/>
        </w:rPr>
        <w:t xml:space="preserve"> </w:t>
      </w:r>
      <w:r>
        <w:rPr>
          <w:color w:val="231F20"/>
        </w:rPr>
        <w:t>expert’s</w:t>
      </w:r>
      <w:r>
        <w:rPr>
          <w:color w:val="231F20"/>
          <w:spacing w:val="-14"/>
        </w:rPr>
        <w:t xml:space="preserve"> </w:t>
      </w:r>
      <w:r>
        <w:rPr>
          <w:color w:val="231F20"/>
        </w:rPr>
        <w:t>country</w:t>
      </w:r>
      <w:r>
        <w:rPr>
          <w:color w:val="231F20"/>
          <w:spacing w:val="-13"/>
        </w:rPr>
        <w:t xml:space="preserve"> </w:t>
      </w:r>
      <w:r>
        <w:rPr>
          <w:color w:val="231F20"/>
        </w:rPr>
        <w:t>of</w:t>
      </w:r>
      <w:r>
        <w:rPr>
          <w:color w:val="231F20"/>
          <w:spacing w:val="-13"/>
        </w:rPr>
        <w:t xml:space="preserve"> </w:t>
      </w:r>
      <w:r>
        <w:rPr>
          <w:color w:val="231F20"/>
        </w:rPr>
        <w:t>residence.</w:t>
      </w:r>
    </w:p>
    <w:p w14:paraId="0A3AA56F" w14:textId="77777777" w:rsidR="00831252" w:rsidRDefault="00831252" w:rsidP="00831252">
      <w:pPr>
        <w:pStyle w:val="BodyText"/>
        <w:spacing w:before="1"/>
        <w:rPr>
          <w:sz w:val="16"/>
        </w:rPr>
      </w:pPr>
    </w:p>
    <w:p w14:paraId="06E95351" w14:textId="77777777" w:rsidR="00831252" w:rsidRDefault="00C3624D" w:rsidP="00831252">
      <w:pPr>
        <w:pStyle w:val="BodyText"/>
        <w:spacing w:before="93" w:line="266" w:lineRule="auto"/>
        <w:ind w:left="1747" w:right="6844"/>
      </w:pPr>
      <w:r>
        <w:pict w14:anchorId="2D94C8E9">
          <v:group id="_x0000_s1086" style="position:absolute;left:0;text-align:left;margin-left:62.35pt;margin-top:5.4pt;width:67.4pt;height:26.1pt;z-index:251669504;mso-position-horizontal-relative:page" coordorigin="1247,108" coordsize="1348,522">
            <v:rect id="_x0000_s1087" style="position:absolute;left:1252;top:112;width:1338;height:233" fillcolor="#d1d3d4" stroked="f"/>
            <v:shape id="_x0000_s1088" style="position:absolute;left:1252;top:112;width:1338;height:512" coordorigin="1252,113" coordsize="1338,512" o:spt="100" adj="0,,0" path="m1252,345r1338,l2590,113r-1338,l1252,345xm1252,624r1338,l2590,392r-1338,l1252,624xe" filled="f" strokecolor="#231f20" strokeweight=".5pt">
              <v:stroke joinstyle="round"/>
              <v:formulas/>
              <v:path arrowok="t" o:connecttype="segments"/>
            </v:shape>
            <w10:wrap anchorx="page"/>
          </v:group>
        </w:pict>
      </w:r>
      <w:r w:rsidR="00831252">
        <w:rPr>
          <w:color w:val="231F20"/>
        </w:rPr>
        <w:t>Full time input Part time input</w:t>
      </w:r>
    </w:p>
    <w:p w14:paraId="402E028C" w14:textId="77777777" w:rsidR="00831252" w:rsidRDefault="00831252" w:rsidP="00831252">
      <w:pPr>
        <w:spacing w:line="266" w:lineRule="auto"/>
        <w:sectPr w:rsidR="00831252">
          <w:pgSz w:w="11910" w:h="16840"/>
          <w:pgMar w:top="1120" w:right="940" w:bottom="1360" w:left="940" w:header="0" w:footer="916" w:gutter="0"/>
          <w:cols w:space="720"/>
        </w:sectPr>
      </w:pPr>
    </w:p>
    <w:p w14:paraId="40249092" w14:textId="77777777" w:rsidR="00831252" w:rsidRDefault="00831252" w:rsidP="00831252">
      <w:pPr>
        <w:pStyle w:val="Heading3"/>
        <w:spacing w:before="63" w:line="266" w:lineRule="auto"/>
        <w:ind w:left="4309" w:right="4307"/>
        <w:jc w:val="center"/>
      </w:pPr>
      <w:r>
        <w:rPr>
          <w:color w:val="231F20"/>
        </w:rPr>
        <w:lastRenderedPageBreak/>
        <w:t>Form TECH-6 (Continued)</w:t>
      </w:r>
    </w:p>
    <w:p w14:paraId="55CB1777" w14:textId="77777777" w:rsidR="00831252" w:rsidRDefault="00831252" w:rsidP="00831252">
      <w:pPr>
        <w:pStyle w:val="BodyText"/>
        <w:spacing w:before="2"/>
        <w:rPr>
          <w:b/>
          <w:sz w:val="24"/>
        </w:rPr>
      </w:pPr>
    </w:p>
    <w:p w14:paraId="6B5015AE" w14:textId="77777777" w:rsidR="00831252" w:rsidRDefault="00831252" w:rsidP="00831252">
      <w:pPr>
        <w:ind w:left="370" w:right="370"/>
        <w:jc w:val="center"/>
        <w:rPr>
          <w:b/>
        </w:rPr>
      </w:pPr>
      <w:r>
        <w:rPr>
          <w:b/>
          <w:color w:val="231F20"/>
        </w:rPr>
        <w:t>CURRICULUM VITAE (CV)</w:t>
      </w:r>
    </w:p>
    <w:p w14:paraId="7A5CB22A" w14:textId="77777777" w:rsidR="00831252" w:rsidRDefault="00831252" w:rsidP="00831252">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82"/>
        <w:gridCol w:w="5819"/>
      </w:tblGrid>
      <w:tr w:rsidR="00831252" w14:paraId="5DA57559" w14:textId="77777777" w:rsidTr="00B53AE4">
        <w:trPr>
          <w:trHeight w:val="386"/>
        </w:trPr>
        <w:tc>
          <w:tcPr>
            <w:tcW w:w="3582" w:type="dxa"/>
          </w:tcPr>
          <w:p w14:paraId="512BDC22" w14:textId="77777777" w:rsidR="00831252" w:rsidRDefault="00831252" w:rsidP="00B53AE4">
            <w:pPr>
              <w:pStyle w:val="TableParagraph"/>
              <w:spacing w:before="78"/>
              <w:ind w:left="100"/>
              <w:rPr>
                <w:b/>
                <w:sz w:val="20"/>
              </w:rPr>
            </w:pPr>
            <w:r>
              <w:rPr>
                <w:b/>
                <w:color w:val="231F20"/>
                <w:sz w:val="20"/>
              </w:rPr>
              <w:t>Position Title and No.</w:t>
            </w:r>
          </w:p>
        </w:tc>
        <w:tc>
          <w:tcPr>
            <w:tcW w:w="5819" w:type="dxa"/>
          </w:tcPr>
          <w:p w14:paraId="1AA8ED54" w14:textId="77777777" w:rsidR="00831252" w:rsidRDefault="00831252" w:rsidP="00B53AE4">
            <w:pPr>
              <w:pStyle w:val="TableParagraph"/>
              <w:spacing w:before="78"/>
              <w:ind w:left="99"/>
              <w:rPr>
                <w:i/>
                <w:sz w:val="20"/>
              </w:rPr>
            </w:pPr>
            <w:r>
              <w:rPr>
                <w:i/>
                <w:color w:val="231F20"/>
                <w:sz w:val="20"/>
              </w:rPr>
              <w:t>{e.g., K-1, TEAM LEADER}</w:t>
            </w:r>
          </w:p>
        </w:tc>
      </w:tr>
      <w:tr w:rsidR="00831252" w14:paraId="07215C3E" w14:textId="77777777" w:rsidTr="00B53AE4">
        <w:trPr>
          <w:trHeight w:val="386"/>
        </w:trPr>
        <w:tc>
          <w:tcPr>
            <w:tcW w:w="3582" w:type="dxa"/>
          </w:tcPr>
          <w:p w14:paraId="2F93BC43" w14:textId="77777777" w:rsidR="00831252" w:rsidRDefault="00831252" w:rsidP="00B53AE4">
            <w:pPr>
              <w:pStyle w:val="TableParagraph"/>
              <w:spacing w:before="78"/>
              <w:ind w:left="100"/>
              <w:rPr>
                <w:b/>
                <w:sz w:val="20"/>
              </w:rPr>
            </w:pPr>
            <w:r>
              <w:rPr>
                <w:b/>
                <w:color w:val="231F20"/>
                <w:sz w:val="20"/>
              </w:rPr>
              <w:t>Name of Expert:</w:t>
            </w:r>
          </w:p>
        </w:tc>
        <w:tc>
          <w:tcPr>
            <w:tcW w:w="5819" w:type="dxa"/>
          </w:tcPr>
          <w:p w14:paraId="51AA2384" w14:textId="77777777" w:rsidR="00831252" w:rsidRDefault="00831252" w:rsidP="00B53AE4">
            <w:pPr>
              <w:pStyle w:val="TableParagraph"/>
              <w:spacing w:before="78"/>
              <w:ind w:left="99"/>
              <w:rPr>
                <w:i/>
                <w:sz w:val="20"/>
              </w:rPr>
            </w:pPr>
            <w:r>
              <w:rPr>
                <w:i/>
                <w:color w:val="231F20"/>
                <w:sz w:val="20"/>
              </w:rPr>
              <w:t>{Insert full name}</w:t>
            </w:r>
          </w:p>
        </w:tc>
      </w:tr>
      <w:tr w:rsidR="00831252" w14:paraId="5239F8E4" w14:textId="77777777" w:rsidTr="00B53AE4">
        <w:trPr>
          <w:trHeight w:val="386"/>
        </w:trPr>
        <w:tc>
          <w:tcPr>
            <w:tcW w:w="3582" w:type="dxa"/>
          </w:tcPr>
          <w:p w14:paraId="25DC6F79" w14:textId="77777777" w:rsidR="00831252" w:rsidRDefault="00831252" w:rsidP="00B53AE4">
            <w:pPr>
              <w:pStyle w:val="TableParagraph"/>
              <w:spacing w:before="78"/>
              <w:ind w:left="100"/>
              <w:rPr>
                <w:b/>
                <w:sz w:val="20"/>
              </w:rPr>
            </w:pPr>
            <w:r>
              <w:rPr>
                <w:b/>
                <w:color w:val="231F20"/>
                <w:sz w:val="20"/>
              </w:rPr>
              <w:t>Date of Birth:</w:t>
            </w:r>
          </w:p>
        </w:tc>
        <w:tc>
          <w:tcPr>
            <w:tcW w:w="5819" w:type="dxa"/>
          </w:tcPr>
          <w:p w14:paraId="14AD2A3C" w14:textId="77777777" w:rsidR="00831252" w:rsidRDefault="00831252" w:rsidP="00B53AE4">
            <w:pPr>
              <w:pStyle w:val="TableParagraph"/>
              <w:spacing w:before="78"/>
              <w:ind w:left="99"/>
              <w:rPr>
                <w:i/>
                <w:sz w:val="20"/>
              </w:rPr>
            </w:pPr>
            <w:r>
              <w:rPr>
                <w:i/>
                <w:color w:val="231F20"/>
                <w:sz w:val="20"/>
              </w:rPr>
              <w:t>{day/month/year}</w:t>
            </w:r>
          </w:p>
        </w:tc>
      </w:tr>
      <w:tr w:rsidR="00831252" w14:paraId="796B2B2C" w14:textId="77777777" w:rsidTr="00B53AE4">
        <w:trPr>
          <w:trHeight w:val="386"/>
        </w:trPr>
        <w:tc>
          <w:tcPr>
            <w:tcW w:w="3582" w:type="dxa"/>
          </w:tcPr>
          <w:p w14:paraId="150E2C68" w14:textId="77777777" w:rsidR="00831252" w:rsidRDefault="00831252" w:rsidP="00B53AE4">
            <w:pPr>
              <w:pStyle w:val="TableParagraph"/>
              <w:spacing w:before="78"/>
              <w:ind w:left="100"/>
              <w:rPr>
                <w:b/>
                <w:sz w:val="20"/>
              </w:rPr>
            </w:pPr>
            <w:r>
              <w:rPr>
                <w:b/>
                <w:color w:val="231F20"/>
                <w:sz w:val="20"/>
              </w:rPr>
              <w:t>Country of Citizenship/Residence</w:t>
            </w:r>
          </w:p>
        </w:tc>
        <w:tc>
          <w:tcPr>
            <w:tcW w:w="5819" w:type="dxa"/>
          </w:tcPr>
          <w:p w14:paraId="5BCA42A2" w14:textId="77777777" w:rsidR="00831252" w:rsidRDefault="00831252" w:rsidP="00B53AE4">
            <w:pPr>
              <w:pStyle w:val="TableParagraph"/>
              <w:rPr>
                <w:rFonts w:ascii="Times New Roman"/>
                <w:sz w:val="20"/>
              </w:rPr>
            </w:pPr>
          </w:p>
        </w:tc>
      </w:tr>
    </w:tbl>
    <w:p w14:paraId="1F642D86" w14:textId="77777777" w:rsidR="00831252" w:rsidRDefault="00831252" w:rsidP="00831252">
      <w:pPr>
        <w:pStyle w:val="BodyText"/>
        <w:rPr>
          <w:b/>
          <w:sz w:val="29"/>
        </w:rPr>
      </w:pPr>
    </w:p>
    <w:p w14:paraId="61332EF1" w14:textId="77777777" w:rsidR="00831252" w:rsidRDefault="00831252" w:rsidP="00831252">
      <w:pPr>
        <w:spacing w:line="266" w:lineRule="auto"/>
        <w:ind w:left="307"/>
        <w:rPr>
          <w:i/>
        </w:rPr>
      </w:pPr>
      <w:r>
        <w:rPr>
          <w:b/>
          <w:color w:val="231F20"/>
        </w:rPr>
        <w:t xml:space="preserve">Education: </w:t>
      </w:r>
      <w:r>
        <w:rPr>
          <w:i/>
          <w:color w:val="231F20"/>
        </w:rPr>
        <w:t>{List college/university or other specialized education, giving names of educational institutions, dates attended, degree(s)/diploma(s) obtained}</w:t>
      </w:r>
    </w:p>
    <w:p w14:paraId="039CB569" w14:textId="77777777" w:rsidR="00831252" w:rsidRDefault="00C3624D" w:rsidP="00831252">
      <w:pPr>
        <w:pStyle w:val="BodyText"/>
        <w:spacing w:before="10"/>
        <w:rPr>
          <w:i/>
          <w:sz w:val="26"/>
        </w:rPr>
      </w:pPr>
      <w:r>
        <w:pict w14:anchorId="3FEC5987">
          <v:line id="_x0000_s1089" style="position:absolute;z-index:-251645952;mso-wrap-distance-left:0;mso-wrap-distance-right:0;mso-position-horizontal-relative:page" from="62.35pt,17.95pt" to="532.7pt,17.95pt" strokecolor="#221e1f" strokeweight=".34536mm">
            <w10:wrap type="topAndBottom" anchorx="page"/>
          </v:line>
        </w:pict>
      </w:r>
    </w:p>
    <w:p w14:paraId="2DE8392A" w14:textId="77777777" w:rsidR="00831252" w:rsidRDefault="00831252" w:rsidP="00831252">
      <w:pPr>
        <w:pStyle w:val="BodyText"/>
        <w:spacing w:before="9"/>
        <w:rPr>
          <w:i/>
          <w:sz w:val="26"/>
        </w:rPr>
      </w:pPr>
    </w:p>
    <w:p w14:paraId="40E5C6B1" w14:textId="77777777" w:rsidR="00831252" w:rsidRDefault="00831252" w:rsidP="00831252">
      <w:pPr>
        <w:pStyle w:val="BodyText"/>
        <w:spacing w:before="93" w:line="266" w:lineRule="auto"/>
        <w:ind w:left="307" w:right="306"/>
        <w:jc w:val="both"/>
      </w:pPr>
      <w:r>
        <w:rPr>
          <w:b/>
          <w:color w:val="231F20"/>
        </w:rPr>
        <w:t xml:space="preserve">Employment record relevant to the assignment: </w:t>
      </w:r>
      <w:r>
        <w:rPr>
          <w:color w:val="231F20"/>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p>
    <w:p w14:paraId="4A044440" w14:textId="77777777" w:rsidR="00831252" w:rsidRDefault="00831252" w:rsidP="00831252">
      <w:pPr>
        <w:pStyle w:val="BodyText"/>
        <w:spacing w:before="8"/>
        <w:rPr>
          <w:sz w:val="29"/>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12"/>
        <w:gridCol w:w="4422"/>
        <w:gridCol w:w="1091"/>
        <w:gridCol w:w="2475"/>
      </w:tblGrid>
      <w:tr w:rsidR="00831252" w14:paraId="62528895" w14:textId="77777777" w:rsidTr="00B53AE4">
        <w:trPr>
          <w:trHeight w:val="892"/>
        </w:trPr>
        <w:tc>
          <w:tcPr>
            <w:tcW w:w="1412" w:type="dxa"/>
          </w:tcPr>
          <w:p w14:paraId="20BB1DD3" w14:textId="77777777" w:rsidR="00831252" w:rsidRDefault="00831252" w:rsidP="00B53AE4">
            <w:pPr>
              <w:pStyle w:val="TableParagraph"/>
              <w:spacing w:before="9"/>
              <w:rPr>
                <w:sz w:val="28"/>
              </w:rPr>
            </w:pPr>
          </w:p>
          <w:p w14:paraId="4573E192" w14:textId="77777777" w:rsidR="00831252" w:rsidRDefault="00831252" w:rsidP="00B53AE4">
            <w:pPr>
              <w:pStyle w:val="TableParagraph"/>
              <w:ind w:left="68"/>
              <w:rPr>
                <w:b/>
                <w:sz w:val="20"/>
              </w:rPr>
            </w:pPr>
            <w:r>
              <w:rPr>
                <w:b/>
                <w:color w:val="231F20"/>
                <w:sz w:val="20"/>
              </w:rPr>
              <w:t>Period</w:t>
            </w:r>
          </w:p>
        </w:tc>
        <w:tc>
          <w:tcPr>
            <w:tcW w:w="4422" w:type="dxa"/>
          </w:tcPr>
          <w:p w14:paraId="09A1878B" w14:textId="77777777" w:rsidR="00831252" w:rsidRDefault="00831252" w:rsidP="00B53AE4">
            <w:pPr>
              <w:pStyle w:val="TableParagraph"/>
              <w:spacing w:before="191" w:line="292" w:lineRule="auto"/>
              <w:ind w:left="68" w:right="145"/>
              <w:rPr>
                <w:b/>
                <w:sz w:val="20"/>
              </w:rPr>
            </w:pPr>
            <w:r>
              <w:rPr>
                <w:b/>
                <w:color w:val="231F20"/>
                <w:sz w:val="20"/>
              </w:rPr>
              <w:t>Employing organization and your title/ position. Contact information for references</w:t>
            </w:r>
          </w:p>
        </w:tc>
        <w:tc>
          <w:tcPr>
            <w:tcW w:w="1091" w:type="dxa"/>
          </w:tcPr>
          <w:p w14:paraId="14D98962" w14:textId="77777777" w:rsidR="00831252" w:rsidRDefault="00831252" w:rsidP="00B53AE4">
            <w:pPr>
              <w:pStyle w:val="TableParagraph"/>
              <w:spacing w:before="9"/>
              <w:rPr>
                <w:sz w:val="28"/>
              </w:rPr>
            </w:pPr>
          </w:p>
          <w:p w14:paraId="78783CAE" w14:textId="77777777" w:rsidR="00831252" w:rsidRDefault="00831252" w:rsidP="00B53AE4">
            <w:pPr>
              <w:pStyle w:val="TableParagraph"/>
              <w:ind w:left="68"/>
              <w:rPr>
                <w:b/>
                <w:sz w:val="20"/>
              </w:rPr>
            </w:pPr>
            <w:r>
              <w:rPr>
                <w:b/>
                <w:color w:val="231F20"/>
                <w:sz w:val="20"/>
              </w:rPr>
              <w:t>Country</w:t>
            </w:r>
          </w:p>
        </w:tc>
        <w:tc>
          <w:tcPr>
            <w:tcW w:w="2475" w:type="dxa"/>
          </w:tcPr>
          <w:p w14:paraId="37BCD560" w14:textId="77777777" w:rsidR="00831252" w:rsidRDefault="00831252" w:rsidP="00B53AE4">
            <w:pPr>
              <w:pStyle w:val="TableParagraph"/>
              <w:spacing w:before="1" w:line="280" w:lineRule="atLeast"/>
              <w:ind w:left="68" w:right="327"/>
              <w:jc w:val="both"/>
              <w:rPr>
                <w:b/>
                <w:sz w:val="20"/>
              </w:rPr>
            </w:pPr>
            <w:r>
              <w:rPr>
                <w:b/>
                <w:color w:val="231F20"/>
                <w:sz w:val="20"/>
              </w:rPr>
              <w:t>Summary of activities performed relevant to the Assignment</w:t>
            </w:r>
          </w:p>
        </w:tc>
      </w:tr>
      <w:tr w:rsidR="00831252" w14:paraId="205F1966" w14:textId="77777777" w:rsidTr="00B53AE4">
        <w:trPr>
          <w:trHeight w:val="1293"/>
        </w:trPr>
        <w:tc>
          <w:tcPr>
            <w:tcW w:w="1412" w:type="dxa"/>
          </w:tcPr>
          <w:p w14:paraId="134EABA0" w14:textId="77777777" w:rsidR="00831252" w:rsidRDefault="00831252" w:rsidP="00B53AE4">
            <w:pPr>
              <w:pStyle w:val="TableParagraph"/>
              <w:spacing w:before="21" w:line="292" w:lineRule="auto"/>
              <w:ind w:left="68" w:right="98"/>
              <w:rPr>
                <w:sz w:val="20"/>
              </w:rPr>
            </w:pPr>
            <w:r>
              <w:rPr>
                <w:color w:val="231F20"/>
                <w:sz w:val="20"/>
              </w:rPr>
              <w:t>[e.g., May 2005-present]</w:t>
            </w:r>
          </w:p>
        </w:tc>
        <w:tc>
          <w:tcPr>
            <w:tcW w:w="4422" w:type="dxa"/>
          </w:tcPr>
          <w:p w14:paraId="4C1AD764" w14:textId="77777777" w:rsidR="00831252" w:rsidRDefault="00831252" w:rsidP="00B53AE4">
            <w:pPr>
              <w:pStyle w:val="TableParagraph"/>
              <w:spacing w:before="21"/>
              <w:ind w:left="68"/>
              <w:rPr>
                <w:sz w:val="20"/>
              </w:rPr>
            </w:pPr>
            <w:r>
              <w:rPr>
                <w:color w:val="231F20"/>
                <w:sz w:val="20"/>
              </w:rPr>
              <w:t>[e.g., Ministry of ……, advisor/consultant to…</w:t>
            </w:r>
          </w:p>
          <w:p w14:paraId="3CC5EEFF" w14:textId="77777777" w:rsidR="00831252" w:rsidRDefault="00831252" w:rsidP="00B53AE4">
            <w:pPr>
              <w:pStyle w:val="TableParagraph"/>
              <w:spacing w:before="8"/>
              <w:rPr>
                <w:sz w:val="28"/>
              </w:rPr>
            </w:pPr>
          </w:p>
          <w:p w14:paraId="106E740C" w14:textId="77777777" w:rsidR="00831252" w:rsidRDefault="00831252" w:rsidP="00B53AE4">
            <w:pPr>
              <w:pStyle w:val="TableParagraph"/>
              <w:tabs>
                <w:tab w:val="left" w:pos="4075"/>
              </w:tabs>
              <w:ind w:left="68"/>
              <w:rPr>
                <w:sz w:val="20"/>
              </w:rPr>
            </w:pPr>
            <w:r>
              <w:rPr>
                <w:color w:val="231F20"/>
                <w:sz w:val="20"/>
              </w:rPr>
              <w:t xml:space="preserve">For  </w:t>
            </w:r>
            <w:r>
              <w:rPr>
                <w:color w:val="231F20"/>
                <w:spacing w:val="37"/>
                <w:sz w:val="20"/>
              </w:rPr>
              <w:t xml:space="preserve"> </w:t>
            </w:r>
            <w:r>
              <w:rPr>
                <w:color w:val="231F20"/>
                <w:sz w:val="20"/>
              </w:rPr>
              <w:t xml:space="preserve">references:  </w:t>
            </w:r>
            <w:r>
              <w:rPr>
                <w:color w:val="231F20"/>
                <w:spacing w:val="35"/>
                <w:sz w:val="20"/>
              </w:rPr>
              <w:t xml:space="preserve"> </w:t>
            </w:r>
            <w:r>
              <w:rPr>
                <w:color w:val="231F20"/>
                <w:spacing w:val="-3"/>
                <w:sz w:val="20"/>
              </w:rPr>
              <w:t>Tel…………/e-mail……;</w:t>
            </w:r>
            <w:r>
              <w:rPr>
                <w:color w:val="231F20"/>
                <w:spacing w:val="-3"/>
                <w:sz w:val="20"/>
              </w:rPr>
              <w:tab/>
            </w:r>
            <w:r>
              <w:rPr>
                <w:color w:val="231F20"/>
                <w:spacing w:val="-4"/>
                <w:sz w:val="20"/>
              </w:rPr>
              <w:t>Mr.</w:t>
            </w:r>
          </w:p>
          <w:p w14:paraId="7866A7CE" w14:textId="77777777" w:rsidR="00831252" w:rsidRDefault="00831252" w:rsidP="00B53AE4">
            <w:pPr>
              <w:pStyle w:val="TableParagraph"/>
              <w:spacing w:before="50"/>
              <w:ind w:left="68"/>
              <w:rPr>
                <w:sz w:val="20"/>
              </w:rPr>
            </w:pPr>
            <w:proofErr w:type="spellStart"/>
            <w:r>
              <w:rPr>
                <w:color w:val="231F20"/>
                <w:sz w:val="20"/>
              </w:rPr>
              <w:t>Hbbbbb</w:t>
            </w:r>
            <w:proofErr w:type="spellEnd"/>
            <w:r>
              <w:rPr>
                <w:color w:val="231F20"/>
                <w:sz w:val="20"/>
              </w:rPr>
              <w:t>, deputy minister]</w:t>
            </w:r>
          </w:p>
        </w:tc>
        <w:tc>
          <w:tcPr>
            <w:tcW w:w="1091" w:type="dxa"/>
          </w:tcPr>
          <w:p w14:paraId="15407390" w14:textId="77777777" w:rsidR="00831252" w:rsidRDefault="00831252" w:rsidP="00B53AE4">
            <w:pPr>
              <w:pStyle w:val="TableParagraph"/>
              <w:rPr>
                <w:rFonts w:ascii="Times New Roman"/>
                <w:sz w:val="20"/>
              </w:rPr>
            </w:pPr>
          </w:p>
        </w:tc>
        <w:tc>
          <w:tcPr>
            <w:tcW w:w="2475" w:type="dxa"/>
          </w:tcPr>
          <w:p w14:paraId="649E1A2D" w14:textId="77777777" w:rsidR="00831252" w:rsidRDefault="00831252" w:rsidP="00B53AE4">
            <w:pPr>
              <w:pStyle w:val="TableParagraph"/>
              <w:rPr>
                <w:rFonts w:ascii="Times New Roman"/>
                <w:sz w:val="20"/>
              </w:rPr>
            </w:pPr>
          </w:p>
        </w:tc>
      </w:tr>
      <w:tr w:rsidR="00831252" w14:paraId="268AB19A" w14:textId="77777777" w:rsidTr="00B53AE4">
        <w:trPr>
          <w:trHeight w:val="590"/>
        </w:trPr>
        <w:tc>
          <w:tcPr>
            <w:tcW w:w="1412" w:type="dxa"/>
          </w:tcPr>
          <w:p w14:paraId="7B5E2ADA" w14:textId="77777777" w:rsidR="00831252" w:rsidRDefault="00831252" w:rsidP="00B53AE4">
            <w:pPr>
              <w:pStyle w:val="TableParagraph"/>
              <w:rPr>
                <w:rFonts w:ascii="Times New Roman"/>
                <w:sz w:val="20"/>
              </w:rPr>
            </w:pPr>
          </w:p>
        </w:tc>
        <w:tc>
          <w:tcPr>
            <w:tcW w:w="4422" w:type="dxa"/>
          </w:tcPr>
          <w:p w14:paraId="669EF45D" w14:textId="77777777" w:rsidR="00831252" w:rsidRDefault="00831252" w:rsidP="00B53AE4">
            <w:pPr>
              <w:pStyle w:val="TableParagraph"/>
              <w:rPr>
                <w:rFonts w:ascii="Times New Roman"/>
                <w:sz w:val="20"/>
              </w:rPr>
            </w:pPr>
          </w:p>
        </w:tc>
        <w:tc>
          <w:tcPr>
            <w:tcW w:w="1091" w:type="dxa"/>
          </w:tcPr>
          <w:p w14:paraId="7B1187B2" w14:textId="77777777" w:rsidR="00831252" w:rsidRDefault="00831252" w:rsidP="00B53AE4">
            <w:pPr>
              <w:pStyle w:val="TableParagraph"/>
              <w:rPr>
                <w:rFonts w:ascii="Times New Roman"/>
                <w:sz w:val="20"/>
              </w:rPr>
            </w:pPr>
          </w:p>
        </w:tc>
        <w:tc>
          <w:tcPr>
            <w:tcW w:w="2475" w:type="dxa"/>
          </w:tcPr>
          <w:p w14:paraId="6A8FB7CA" w14:textId="77777777" w:rsidR="00831252" w:rsidRDefault="00831252" w:rsidP="00B53AE4">
            <w:pPr>
              <w:pStyle w:val="TableParagraph"/>
              <w:rPr>
                <w:rFonts w:ascii="Times New Roman"/>
                <w:sz w:val="20"/>
              </w:rPr>
            </w:pPr>
          </w:p>
        </w:tc>
      </w:tr>
      <w:tr w:rsidR="00831252" w14:paraId="5D4E2295" w14:textId="77777777" w:rsidTr="00B53AE4">
        <w:trPr>
          <w:trHeight w:val="590"/>
        </w:trPr>
        <w:tc>
          <w:tcPr>
            <w:tcW w:w="1412" w:type="dxa"/>
          </w:tcPr>
          <w:p w14:paraId="31CC2608" w14:textId="77777777" w:rsidR="00831252" w:rsidRDefault="00831252" w:rsidP="00B53AE4">
            <w:pPr>
              <w:pStyle w:val="TableParagraph"/>
              <w:rPr>
                <w:rFonts w:ascii="Times New Roman"/>
                <w:sz w:val="20"/>
              </w:rPr>
            </w:pPr>
          </w:p>
        </w:tc>
        <w:tc>
          <w:tcPr>
            <w:tcW w:w="4422" w:type="dxa"/>
          </w:tcPr>
          <w:p w14:paraId="7FDBC683" w14:textId="77777777" w:rsidR="00831252" w:rsidRDefault="00831252" w:rsidP="00B53AE4">
            <w:pPr>
              <w:pStyle w:val="TableParagraph"/>
              <w:rPr>
                <w:rFonts w:ascii="Times New Roman"/>
                <w:sz w:val="20"/>
              </w:rPr>
            </w:pPr>
          </w:p>
        </w:tc>
        <w:tc>
          <w:tcPr>
            <w:tcW w:w="1091" w:type="dxa"/>
          </w:tcPr>
          <w:p w14:paraId="2D5B85FA" w14:textId="77777777" w:rsidR="00831252" w:rsidRDefault="00831252" w:rsidP="00B53AE4">
            <w:pPr>
              <w:pStyle w:val="TableParagraph"/>
              <w:rPr>
                <w:rFonts w:ascii="Times New Roman"/>
                <w:sz w:val="20"/>
              </w:rPr>
            </w:pPr>
          </w:p>
        </w:tc>
        <w:tc>
          <w:tcPr>
            <w:tcW w:w="2475" w:type="dxa"/>
          </w:tcPr>
          <w:p w14:paraId="2B2FA15C" w14:textId="77777777" w:rsidR="00831252" w:rsidRDefault="00831252" w:rsidP="00B53AE4">
            <w:pPr>
              <w:pStyle w:val="TableParagraph"/>
              <w:rPr>
                <w:rFonts w:ascii="Times New Roman"/>
                <w:sz w:val="20"/>
              </w:rPr>
            </w:pPr>
          </w:p>
        </w:tc>
      </w:tr>
    </w:tbl>
    <w:p w14:paraId="19919801" w14:textId="77777777" w:rsidR="00831252" w:rsidRDefault="00831252" w:rsidP="00831252">
      <w:pPr>
        <w:pStyle w:val="BodyText"/>
        <w:spacing w:before="9"/>
        <w:rPr>
          <w:sz w:val="23"/>
        </w:rPr>
      </w:pPr>
    </w:p>
    <w:p w14:paraId="01812B18" w14:textId="77777777" w:rsidR="00831252" w:rsidRDefault="00831252" w:rsidP="00831252">
      <w:pPr>
        <w:pStyle w:val="Heading3"/>
        <w:tabs>
          <w:tab w:val="left" w:pos="9716"/>
        </w:tabs>
        <w:ind w:left="307"/>
        <w:jc w:val="both"/>
      </w:pPr>
      <w:r>
        <w:rPr>
          <w:color w:val="231F20"/>
        </w:rPr>
        <w:t>Membership in Professional Associations and</w:t>
      </w:r>
      <w:r>
        <w:rPr>
          <w:color w:val="231F20"/>
          <w:spacing w:val="9"/>
        </w:rPr>
        <w:t xml:space="preserve"> </w:t>
      </w:r>
      <w:r>
        <w:rPr>
          <w:color w:val="231F20"/>
        </w:rPr>
        <w:t>Publications:</w:t>
      </w:r>
      <w:r>
        <w:rPr>
          <w:color w:val="231F20"/>
          <w:spacing w:val="6"/>
        </w:rPr>
        <w:t xml:space="preserve"> </w:t>
      </w:r>
      <w:r>
        <w:rPr>
          <w:color w:val="231F20"/>
          <w:u w:val="single" w:color="221E1F"/>
        </w:rPr>
        <w:t xml:space="preserve"> </w:t>
      </w:r>
      <w:r>
        <w:rPr>
          <w:color w:val="231F20"/>
          <w:u w:val="single" w:color="221E1F"/>
        </w:rPr>
        <w:tab/>
      </w:r>
    </w:p>
    <w:p w14:paraId="535EEB32" w14:textId="77777777" w:rsidR="00831252" w:rsidRDefault="00C3624D" w:rsidP="00831252">
      <w:pPr>
        <w:pStyle w:val="BodyText"/>
        <w:spacing w:before="11"/>
        <w:rPr>
          <w:b/>
          <w:sz w:val="18"/>
        </w:rPr>
      </w:pPr>
      <w:r>
        <w:pict w14:anchorId="69336370">
          <v:line id="_x0000_s1090" style="position:absolute;z-index:-251644928;mso-wrap-distance-left:0;mso-wrap-distance-right:0;mso-position-horizontal-relative:page" from="62.35pt,13.35pt" to="337.6pt,13.35pt" strokecolor="#221e1f" strokeweight=".34536mm">
            <w10:wrap type="topAndBottom" anchorx="page"/>
          </v:line>
        </w:pict>
      </w:r>
    </w:p>
    <w:p w14:paraId="7B71AED5" w14:textId="77777777" w:rsidR="00831252" w:rsidRDefault="00831252" w:rsidP="00831252">
      <w:pPr>
        <w:pStyle w:val="BodyText"/>
        <w:spacing w:before="4"/>
        <w:rPr>
          <w:b/>
          <w:sz w:val="16"/>
        </w:rPr>
      </w:pPr>
    </w:p>
    <w:p w14:paraId="534D2C98" w14:textId="77777777" w:rsidR="00831252" w:rsidRDefault="00831252" w:rsidP="00831252">
      <w:pPr>
        <w:tabs>
          <w:tab w:val="left" w:pos="8941"/>
        </w:tabs>
        <w:spacing w:before="93"/>
        <w:ind w:left="307"/>
        <w:rPr>
          <w:b/>
        </w:rPr>
      </w:pPr>
      <w:r>
        <w:rPr>
          <w:b/>
          <w:color w:val="231F20"/>
        </w:rPr>
        <w:t>Language Skills (indicate only languages in which you can</w:t>
      </w:r>
      <w:r>
        <w:rPr>
          <w:b/>
          <w:color w:val="231F20"/>
          <w:spacing w:val="-6"/>
        </w:rPr>
        <w:t xml:space="preserve"> </w:t>
      </w:r>
      <w:r>
        <w:rPr>
          <w:b/>
          <w:color w:val="231F20"/>
        </w:rPr>
        <w:t xml:space="preserve">work): </w:t>
      </w:r>
      <w:r>
        <w:rPr>
          <w:b/>
          <w:color w:val="231F20"/>
          <w:u w:val="single" w:color="221E1F"/>
        </w:rPr>
        <w:t xml:space="preserve"> </w:t>
      </w:r>
      <w:r>
        <w:rPr>
          <w:b/>
          <w:color w:val="231F20"/>
          <w:u w:val="single" w:color="221E1F"/>
        </w:rPr>
        <w:tab/>
      </w:r>
    </w:p>
    <w:p w14:paraId="52B4AFF0" w14:textId="77777777" w:rsidR="00831252" w:rsidRDefault="00C3624D" w:rsidP="00831252">
      <w:pPr>
        <w:pStyle w:val="BodyText"/>
        <w:spacing w:before="11"/>
        <w:rPr>
          <w:b/>
          <w:sz w:val="18"/>
        </w:rPr>
      </w:pPr>
      <w:r>
        <w:pict w14:anchorId="737A9FE5">
          <v:line id="_x0000_s1091" style="position:absolute;z-index:-251643904;mso-wrap-distance-left:0;mso-wrap-distance-right:0;mso-position-horizontal-relative:page" from="62.35pt,13.35pt" to="490.5pt,13.35pt" strokecolor="#221e1f" strokeweight=".34536mm">
            <w10:wrap type="topAndBottom" anchorx="page"/>
          </v:line>
        </w:pict>
      </w:r>
    </w:p>
    <w:p w14:paraId="78CE7987" w14:textId="77777777" w:rsidR="00831252" w:rsidRDefault="00831252" w:rsidP="00831252">
      <w:pPr>
        <w:rPr>
          <w:sz w:val="18"/>
        </w:rPr>
        <w:sectPr w:rsidR="00831252">
          <w:pgSz w:w="11910" w:h="16840"/>
          <w:pgMar w:top="1120" w:right="940" w:bottom="1360" w:left="940" w:header="0" w:footer="916" w:gutter="0"/>
          <w:cols w:space="720"/>
        </w:sectPr>
      </w:pPr>
    </w:p>
    <w:p w14:paraId="24192D1A" w14:textId="77777777" w:rsidR="00831252" w:rsidRDefault="00831252" w:rsidP="00831252">
      <w:pPr>
        <w:spacing w:before="63"/>
        <w:ind w:left="307"/>
        <w:rPr>
          <w:b/>
        </w:rPr>
      </w:pPr>
      <w:r>
        <w:rPr>
          <w:b/>
          <w:color w:val="231F20"/>
        </w:rPr>
        <w:lastRenderedPageBreak/>
        <w:t>Adequacy for the Assignment:</w:t>
      </w:r>
    </w:p>
    <w:p w14:paraId="74E3F810" w14:textId="77777777" w:rsidR="00831252" w:rsidRDefault="00831252" w:rsidP="00831252">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701"/>
        <w:gridCol w:w="4701"/>
      </w:tblGrid>
      <w:tr w:rsidR="00831252" w14:paraId="379705D6" w14:textId="77777777" w:rsidTr="00B53AE4">
        <w:trPr>
          <w:trHeight w:val="1390"/>
        </w:trPr>
        <w:tc>
          <w:tcPr>
            <w:tcW w:w="4701" w:type="dxa"/>
          </w:tcPr>
          <w:p w14:paraId="68B071CD" w14:textId="77777777" w:rsidR="00831252" w:rsidRDefault="00831252" w:rsidP="00B53AE4">
            <w:pPr>
              <w:pStyle w:val="TableParagraph"/>
              <w:spacing w:before="21" w:line="292" w:lineRule="auto"/>
              <w:ind w:left="68" w:right="101"/>
              <w:rPr>
                <w:b/>
                <w:sz w:val="20"/>
              </w:rPr>
            </w:pPr>
            <w:r>
              <w:rPr>
                <w:b/>
                <w:color w:val="231F20"/>
                <w:sz w:val="20"/>
              </w:rPr>
              <w:t>Detailed Tasks Assigned on Consultant’s Team of Experts:</w:t>
            </w:r>
          </w:p>
        </w:tc>
        <w:tc>
          <w:tcPr>
            <w:tcW w:w="4701" w:type="dxa"/>
          </w:tcPr>
          <w:p w14:paraId="540AA634" w14:textId="77777777" w:rsidR="00831252" w:rsidRDefault="00831252" w:rsidP="00B53AE4">
            <w:pPr>
              <w:pStyle w:val="TableParagraph"/>
              <w:spacing w:before="21" w:line="292" w:lineRule="auto"/>
              <w:ind w:left="67"/>
              <w:rPr>
                <w:b/>
                <w:sz w:val="20"/>
              </w:rPr>
            </w:pPr>
            <w:r>
              <w:rPr>
                <w:b/>
                <w:color w:val="231F20"/>
                <w:sz w:val="20"/>
              </w:rPr>
              <w:t>Reference to Prior Work/Assignments that Best Illustrates Capability to Handle the Assigned Tasks</w:t>
            </w:r>
          </w:p>
        </w:tc>
      </w:tr>
      <w:tr w:rsidR="00831252" w14:paraId="76E6F4F4" w14:textId="77777777" w:rsidTr="00B53AE4">
        <w:trPr>
          <w:trHeight w:val="2031"/>
        </w:trPr>
        <w:tc>
          <w:tcPr>
            <w:tcW w:w="4701" w:type="dxa"/>
          </w:tcPr>
          <w:p w14:paraId="37C7C0A1" w14:textId="77777777" w:rsidR="00831252" w:rsidRDefault="00831252" w:rsidP="00B53AE4">
            <w:pPr>
              <w:pStyle w:val="TableParagraph"/>
              <w:spacing w:before="21" w:line="292" w:lineRule="auto"/>
              <w:ind w:left="68" w:right="534"/>
              <w:rPr>
                <w:b/>
                <w:sz w:val="20"/>
              </w:rPr>
            </w:pPr>
            <w:r>
              <w:rPr>
                <w:b/>
                <w:color w:val="231F20"/>
                <w:sz w:val="20"/>
              </w:rPr>
              <w:t>{List all deliverables/tasks as in TECH- 5 in which the Expert will be involved)</w:t>
            </w:r>
          </w:p>
        </w:tc>
        <w:tc>
          <w:tcPr>
            <w:tcW w:w="4701" w:type="dxa"/>
          </w:tcPr>
          <w:p w14:paraId="0535AAD2" w14:textId="77777777" w:rsidR="00831252" w:rsidRDefault="00831252" w:rsidP="00B53AE4">
            <w:pPr>
              <w:pStyle w:val="TableParagraph"/>
              <w:rPr>
                <w:rFonts w:ascii="Times New Roman"/>
                <w:sz w:val="20"/>
              </w:rPr>
            </w:pPr>
          </w:p>
        </w:tc>
      </w:tr>
      <w:tr w:rsidR="00831252" w14:paraId="77A0D3A2" w14:textId="77777777" w:rsidTr="00B53AE4">
        <w:trPr>
          <w:trHeight w:val="610"/>
        </w:trPr>
        <w:tc>
          <w:tcPr>
            <w:tcW w:w="4701" w:type="dxa"/>
          </w:tcPr>
          <w:p w14:paraId="15503D76" w14:textId="77777777" w:rsidR="00831252" w:rsidRDefault="00831252" w:rsidP="00B53AE4">
            <w:pPr>
              <w:pStyle w:val="TableParagraph"/>
              <w:rPr>
                <w:rFonts w:ascii="Times New Roman"/>
                <w:sz w:val="20"/>
              </w:rPr>
            </w:pPr>
          </w:p>
        </w:tc>
        <w:tc>
          <w:tcPr>
            <w:tcW w:w="4701" w:type="dxa"/>
          </w:tcPr>
          <w:p w14:paraId="4252A56B" w14:textId="77777777" w:rsidR="00831252" w:rsidRDefault="00831252" w:rsidP="00B53AE4">
            <w:pPr>
              <w:pStyle w:val="TableParagraph"/>
              <w:rPr>
                <w:rFonts w:ascii="Times New Roman"/>
                <w:sz w:val="20"/>
              </w:rPr>
            </w:pPr>
          </w:p>
        </w:tc>
      </w:tr>
      <w:tr w:rsidR="00831252" w14:paraId="55701DE6" w14:textId="77777777" w:rsidTr="00B53AE4">
        <w:trPr>
          <w:trHeight w:val="610"/>
        </w:trPr>
        <w:tc>
          <w:tcPr>
            <w:tcW w:w="4701" w:type="dxa"/>
          </w:tcPr>
          <w:p w14:paraId="6FE3DEEA" w14:textId="77777777" w:rsidR="00831252" w:rsidRDefault="00831252" w:rsidP="00B53AE4">
            <w:pPr>
              <w:pStyle w:val="TableParagraph"/>
              <w:rPr>
                <w:rFonts w:ascii="Times New Roman"/>
                <w:sz w:val="20"/>
              </w:rPr>
            </w:pPr>
          </w:p>
        </w:tc>
        <w:tc>
          <w:tcPr>
            <w:tcW w:w="4701" w:type="dxa"/>
          </w:tcPr>
          <w:p w14:paraId="13EBBAF6" w14:textId="77777777" w:rsidR="00831252" w:rsidRDefault="00831252" w:rsidP="00B53AE4">
            <w:pPr>
              <w:pStyle w:val="TableParagraph"/>
              <w:rPr>
                <w:rFonts w:ascii="Times New Roman"/>
                <w:sz w:val="20"/>
              </w:rPr>
            </w:pPr>
          </w:p>
        </w:tc>
      </w:tr>
    </w:tbl>
    <w:p w14:paraId="4937D2AD" w14:textId="77777777" w:rsidR="00831252" w:rsidRDefault="00831252" w:rsidP="00831252">
      <w:pPr>
        <w:pStyle w:val="BodyText"/>
        <w:spacing w:before="9"/>
        <w:rPr>
          <w:b/>
          <w:sz w:val="23"/>
        </w:rPr>
      </w:pPr>
    </w:p>
    <w:p w14:paraId="7D9A13AE" w14:textId="77777777" w:rsidR="00831252" w:rsidRDefault="00831252" w:rsidP="00831252">
      <w:pPr>
        <w:ind w:left="307"/>
      </w:pPr>
      <w:r>
        <w:rPr>
          <w:b/>
          <w:color w:val="231F20"/>
        </w:rPr>
        <w:t xml:space="preserve">Expert’s contact information: </w:t>
      </w:r>
      <w:r>
        <w:rPr>
          <w:color w:val="231F20"/>
        </w:rPr>
        <w:t>(e-mail …………………., phone……………)</w:t>
      </w:r>
    </w:p>
    <w:p w14:paraId="1AF1FC70" w14:textId="77777777" w:rsidR="00831252" w:rsidRDefault="00831252" w:rsidP="00831252">
      <w:pPr>
        <w:pStyle w:val="BodyText"/>
        <w:spacing w:before="8"/>
        <w:rPr>
          <w:sz w:val="26"/>
        </w:rPr>
      </w:pPr>
    </w:p>
    <w:p w14:paraId="506E22D6" w14:textId="77777777" w:rsidR="00831252" w:rsidRDefault="00831252" w:rsidP="00831252">
      <w:pPr>
        <w:pStyle w:val="Heading3"/>
        <w:ind w:left="307"/>
      </w:pPr>
      <w:r>
        <w:rPr>
          <w:color w:val="231F20"/>
        </w:rPr>
        <w:t>Certification:</w:t>
      </w:r>
    </w:p>
    <w:p w14:paraId="2C3B56E4" w14:textId="77777777" w:rsidR="00831252" w:rsidRDefault="00831252" w:rsidP="00831252">
      <w:pPr>
        <w:pStyle w:val="BodyText"/>
        <w:spacing w:before="27" w:line="266" w:lineRule="auto"/>
        <w:ind w:left="307" w:right="305"/>
        <w:jc w:val="both"/>
      </w:pPr>
      <w:r>
        <w:rPr>
          <w:color w:val="231F20"/>
        </w:rPr>
        <w:t>I,</w:t>
      </w:r>
      <w:r>
        <w:rPr>
          <w:color w:val="231F20"/>
          <w:spacing w:val="-4"/>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certify</w:t>
      </w:r>
      <w:r>
        <w:rPr>
          <w:color w:val="231F20"/>
          <w:spacing w:val="-4"/>
        </w:rPr>
        <w:t xml:space="preserve"> </w:t>
      </w:r>
      <w:r>
        <w:rPr>
          <w:color w:val="231F20"/>
        </w:rPr>
        <w:t>that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best</w:t>
      </w:r>
      <w:r>
        <w:rPr>
          <w:color w:val="231F20"/>
          <w:spacing w:val="-4"/>
        </w:rPr>
        <w:t xml:space="preserve"> </w:t>
      </w:r>
      <w:r>
        <w:rPr>
          <w:color w:val="231F20"/>
        </w:rPr>
        <w:t>of</w:t>
      </w:r>
      <w:r>
        <w:rPr>
          <w:color w:val="231F20"/>
          <w:spacing w:val="-4"/>
        </w:rPr>
        <w:t xml:space="preserve"> </w:t>
      </w:r>
      <w:r>
        <w:rPr>
          <w:color w:val="231F20"/>
        </w:rPr>
        <w:t>my</w:t>
      </w:r>
      <w:r>
        <w:rPr>
          <w:color w:val="231F20"/>
          <w:spacing w:val="-4"/>
        </w:rPr>
        <w:t xml:space="preserve"> </w:t>
      </w:r>
      <w:r>
        <w:rPr>
          <w:color w:val="231F20"/>
        </w:rPr>
        <w:t>knowledge</w:t>
      </w:r>
      <w:r>
        <w:rPr>
          <w:color w:val="231F20"/>
          <w:spacing w:val="-4"/>
        </w:rPr>
        <w:t xml:space="preserve"> </w:t>
      </w:r>
      <w:r>
        <w:rPr>
          <w:color w:val="231F20"/>
        </w:rPr>
        <w:t>and</w:t>
      </w:r>
      <w:r>
        <w:rPr>
          <w:color w:val="231F20"/>
          <w:spacing w:val="-3"/>
        </w:rPr>
        <w:t xml:space="preserve"> </w:t>
      </w:r>
      <w:r>
        <w:rPr>
          <w:color w:val="231F20"/>
        </w:rPr>
        <w:t>belief,</w:t>
      </w:r>
      <w:r>
        <w:rPr>
          <w:color w:val="231F20"/>
          <w:spacing w:val="-4"/>
        </w:rPr>
        <w:t xml:space="preserve"> </w:t>
      </w:r>
      <w:r>
        <w:rPr>
          <w:color w:val="231F20"/>
        </w:rPr>
        <w:t>this</w:t>
      </w:r>
      <w:r>
        <w:rPr>
          <w:color w:val="231F20"/>
          <w:spacing w:val="-4"/>
        </w:rPr>
        <w:t xml:space="preserve"> </w:t>
      </w:r>
      <w:r>
        <w:rPr>
          <w:color w:val="231F20"/>
        </w:rPr>
        <w:t>CV</w:t>
      </w:r>
      <w:r>
        <w:rPr>
          <w:color w:val="231F20"/>
          <w:spacing w:val="-4"/>
        </w:rPr>
        <w:t xml:space="preserve"> </w:t>
      </w:r>
      <w:r>
        <w:rPr>
          <w:color w:val="231F20"/>
        </w:rPr>
        <w:t>correctly</w:t>
      </w:r>
      <w:r>
        <w:rPr>
          <w:color w:val="231F20"/>
          <w:spacing w:val="-4"/>
        </w:rPr>
        <w:t xml:space="preserve"> </w:t>
      </w:r>
      <w:r>
        <w:rPr>
          <w:color w:val="231F20"/>
        </w:rPr>
        <w:t>describes myself, my qualifications, and my experience, and I am available to undertake the assignment in case</w:t>
      </w:r>
      <w:r>
        <w:rPr>
          <w:color w:val="231F20"/>
          <w:spacing w:val="-8"/>
        </w:rPr>
        <w:t xml:space="preserve"> </w:t>
      </w:r>
      <w:r>
        <w:rPr>
          <w:color w:val="231F20"/>
        </w:rPr>
        <w:t>of</w:t>
      </w:r>
      <w:r>
        <w:rPr>
          <w:color w:val="231F20"/>
          <w:spacing w:val="-7"/>
        </w:rPr>
        <w:t xml:space="preserve"> </w:t>
      </w:r>
      <w:r>
        <w:rPr>
          <w:color w:val="231F20"/>
        </w:rPr>
        <w:t>an</w:t>
      </w:r>
      <w:r>
        <w:rPr>
          <w:color w:val="231F20"/>
          <w:spacing w:val="-7"/>
        </w:rPr>
        <w:t xml:space="preserve"> </w:t>
      </w:r>
      <w:r>
        <w:rPr>
          <w:color w:val="231F20"/>
        </w:rPr>
        <w:t>award.</w:t>
      </w:r>
      <w:r>
        <w:rPr>
          <w:color w:val="231F20"/>
          <w:spacing w:val="-8"/>
        </w:rPr>
        <w:t xml:space="preserve"> </w:t>
      </w:r>
      <w:r>
        <w:rPr>
          <w:color w:val="231F20"/>
        </w:rPr>
        <w:t>I</w:t>
      </w:r>
      <w:r>
        <w:rPr>
          <w:color w:val="231F20"/>
          <w:spacing w:val="-7"/>
        </w:rPr>
        <w:t xml:space="preserve"> </w:t>
      </w:r>
      <w:r>
        <w:rPr>
          <w:color w:val="231F20"/>
        </w:rPr>
        <w:t>understand</w:t>
      </w:r>
      <w:r>
        <w:rPr>
          <w:color w:val="231F20"/>
          <w:spacing w:val="-7"/>
        </w:rPr>
        <w:t xml:space="preserve"> </w:t>
      </w:r>
      <w:r>
        <w:rPr>
          <w:color w:val="231F20"/>
        </w:rPr>
        <w:t>that</w:t>
      </w:r>
      <w:r>
        <w:rPr>
          <w:color w:val="231F20"/>
          <w:spacing w:val="-8"/>
        </w:rPr>
        <w:t xml:space="preserve"> </w:t>
      </w:r>
      <w:r>
        <w:rPr>
          <w:color w:val="231F20"/>
        </w:rPr>
        <w:t>any</w:t>
      </w:r>
      <w:r>
        <w:rPr>
          <w:color w:val="231F20"/>
          <w:spacing w:val="-7"/>
        </w:rPr>
        <w:t xml:space="preserve"> </w:t>
      </w:r>
      <w:r>
        <w:rPr>
          <w:color w:val="231F20"/>
        </w:rPr>
        <w:t>misstatement</w:t>
      </w:r>
      <w:r>
        <w:rPr>
          <w:color w:val="231F20"/>
          <w:spacing w:val="-7"/>
        </w:rPr>
        <w:t xml:space="preserve"> </w:t>
      </w:r>
      <w:r>
        <w:rPr>
          <w:color w:val="231F20"/>
        </w:rPr>
        <w:t>or</w:t>
      </w:r>
      <w:r>
        <w:rPr>
          <w:color w:val="231F20"/>
          <w:spacing w:val="-8"/>
        </w:rPr>
        <w:t xml:space="preserve"> </w:t>
      </w:r>
      <w:r>
        <w:rPr>
          <w:color w:val="231F20"/>
        </w:rPr>
        <w:t>misrepresentation</w:t>
      </w:r>
      <w:r>
        <w:rPr>
          <w:color w:val="231F20"/>
          <w:spacing w:val="-6"/>
        </w:rPr>
        <w:t xml:space="preserve"> </w:t>
      </w:r>
      <w:r>
        <w:rPr>
          <w:color w:val="231F20"/>
        </w:rPr>
        <w:t>described</w:t>
      </w:r>
      <w:r>
        <w:rPr>
          <w:color w:val="231F20"/>
          <w:spacing w:val="-7"/>
        </w:rPr>
        <w:t xml:space="preserve"> </w:t>
      </w:r>
      <w:r>
        <w:rPr>
          <w:color w:val="231F20"/>
        </w:rPr>
        <w:t>herein</w:t>
      </w:r>
      <w:r>
        <w:rPr>
          <w:color w:val="231F20"/>
          <w:spacing w:val="-7"/>
        </w:rPr>
        <w:t xml:space="preserve"> </w:t>
      </w:r>
      <w:r>
        <w:rPr>
          <w:color w:val="231F20"/>
        </w:rPr>
        <w:t>may lead to my disqualification or dismissal by the</w:t>
      </w:r>
      <w:r>
        <w:rPr>
          <w:color w:val="231F20"/>
          <w:spacing w:val="-9"/>
        </w:rPr>
        <w:t xml:space="preserve"> </w:t>
      </w:r>
      <w:r>
        <w:rPr>
          <w:color w:val="231F20"/>
        </w:rPr>
        <w:t>Client.</w:t>
      </w:r>
    </w:p>
    <w:p w14:paraId="7B8138EC" w14:textId="77777777" w:rsidR="00831252" w:rsidRDefault="00831252" w:rsidP="00831252">
      <w:pPr>
        <w:pStyle w:val="BodyText"/>
        <w:spacing w:before="1"/>
        <w:rPr>
          <w:sz w:val="24"/>
        </w:rPr>
      </w:pPr>
    </w:p>
    <w:p w14:paraId="2771BC9B" w14:textId="77777777" w:rsidR="00831252" w:rsidRDefault="00831252" w:rsidP="00831252">
      <w:pPr>
        <w:pStyle w:val="BodyText"/>
        <w:ind w:right="852"/>
        <w:jc w:val="right"/>
      </w:pPr>
      <w:r>
        <w:rPr>
          <w:color w:val="231F20"/>
        </w:rPr>
        <w:t>{day/month/year}</w:t>
      </w:r>
    </w:p>
    <w:p w14:paraId="515D5E59" w14:textId="77777777" w:rsidR="00831252" w:rsidRDefault="00C3624D" w:rsidP="00831252">
      <w:pPr>
        <w:pStyle w:val="BodyText"/>
        <w:spacing w:before="5"/>
        <w:rPr>
          <w:sz w:val="19"/>
        </w:rPr>
      </w:pPr>
      <w:r>
        <w:pict w14:anchorId="4254F6B9">
          <v:line id="_x0000_s1092" style="position:absolute;z-index:-251642880;mso-wrap-distance-left:0;mso-wrap-distance-right:0;mso-position-horizontal-relative:page" from="62.35pt,13.5pt" to="533.05pt,13.5pt" strokecolor="#221e1f" strokeweight=".24447mm">
            <w10:wrap type="topAndBottom" anchorx="page"/>
          </v:line>
        </w:pict>
      </w:r>
    </w:p>
    <w:p w14:paraId="05F96696" w14:textId="77777777" w:rsidR="00831252" w:rsidRDefault="00831252" w:rsidP="00831252">
      <w:pPr>
        <w:pStyle w:val="BodyText"/>
        <w:spacing w:before="4"/>
        <w:rPr>
          <w:sz w:val="16"/>
        </w:rPr>
      </w:pPr>
    </w:p>
    <w:p w14:paraId="4BE12B55" w14:textId="77777777" w:rsidR="00831252" w:rsidRDefault="00831252" w:rsidP="00831252">
      <w:pPr>
        <w:pStyle w:val="BodyText"/>
        <w:tabs>
          <w:tab w:val="left" w:pos="5347"/>
        </w:tabs>
        <w:spacing w:before="93"/>
        <w:ind w:left="307"/>
      </w:pPr>
      <w:r>
        <w:rPr>
          <w:color w:val="231F20"/>
        </w:rPr>
        <w:t>Name</w:t>
      </w:r>
      <w:r>
        <w:rPr>
          <w:color w:val="231F20"/>
          <w:spacing w:val="-2"/>
        </w:rPr>
        <w:t xml:space="preserve"> </w:t>
      </w:r>
      <w:r>
        <w:rPr>
          <w:color w:val="231F20"/>
        </w:rPr>
        <w:t>of</w:t>
      </w:r>
      <w:r>
        <w:rPr>
          <w:color w:val="231F20"/>
          <w:spacing w:val="-2"/>
        </w:rPr>
        <w:t xml:space="preserve"> </w:t>
      </w:r>
      <w:r>
        <w:rPr>
          <w:color w:val="231F20"/>
        </w:rPr>
        <w:t>Expert</w:t>
      </w:r>
      <w:r>
        <w:rPr>
          <w:color w:val="231F20"/>
        </w:rPr>
        <w:tab/>
        <w:t>Signature</w:t>
      </w:r>
    </w:p>
    <w:p w14:paraId="1848477B" w14:textId="77777777" w:rsidR="00831252" w:rsidRDefault="00831252" w:rsidP="00831252">
      <w:pPr>
        <w:pStyle w:val="BodyText"/>
        <w:spacing w:before="27"/>
        <w:ind w:left="307"/>
      </w:pPr>
      <w:r>
        <w:rPr>
          <w:color w:val="231F20"/>
        </w:rPr>
        <w:t>Date</w:t>
      </w:r>
    </w:p>
    <w:p w14:paraId="27EAE6DE" w14:textId="77777777" w:rsidR="00831252" w:rsidRDefault="00831252" w:rsidP="00831252">
      <w:pPr>
        <w:pStyle w:val="BodyText"/>
        <w:rPr>
          <w:sz w:val="20"/>
        </w:rPr>
      </w:pPr>
    </w:p>
    <w:p w14:paraId="79A79A6D" w14:textId="77777777" w:rsidR="00831252" w:rsidRDefault="00831252" w:rsidP="00831252">
      <w:pPr>
        <w:pStyle w:val="BodyText"/>
        <w:spacing w:before="11"/>
      </w:pPr>
    </w:p>
    <w:p w14:paraId="2DDC4840" w14:textId="77777777" w:rsidR="00831252" w:rsidRDefault="00831252" w:rsidP="00831252">
      <w:pPr>
        <w:pStyle w:val="BodyText"/>
        <w:spacing w:before="93"/>
        <w:ind w:right="852"/>
        <w:jc w:val="right"/>
      </w:pPr>
      <w:r>
        <w:rPr>
          <w:color w:val="231F20"/>
        </w:rPr>
        <w:t>{day/month/year}</w:t>
      </w:r>
    </w:p>
    <w:p w14:paraId="76CC9471" w14:textId="77777777" w:rsidR="00831252" w:rsidRDefault="00C3624D" w:rsidP="00831252">
      <w:pPr>
        <w:pStyle w:val="BodyText"/>
        <w:spacing w:before="5"/>
        <w:rPr>
          <w:sz w:val="19"/>
        </w:rPr>
      </w:pPr>
      <w:r>
        <w:pict w14:anchorId="5089EBA7">
          <v:line id="_x0000_s1093" style="position:absolute;z-index:-251641856;mso-wrap-distance-left:0;mso-wrap-distance-right:0;mso-position-horizontal-relative:page" from="62.35pt,13.5pt" to="533.05pt,13.5pt" strokecolor="#221e1f" strokeweight=".24447mm">
            <w10:wrap type="topAndBottom" anchorx="page"/>
          </v:line>
        </w:pict>
      </w:r>
    </w:p>
    <w:p w14:paraId="2167A10C" w14:textId="77777777" w:rsidR="00831252" w:rsidRDefault="00831252" w:rsidP="00831252">
      <w:pPr>
        <w:pStyle w:val="BodyText"/>
        <w:spacing w:before="4"/>
        <w:rPr>
          <w:sz w:val="16"/>
        </w:rPr>
      </w:pPr>
    </w:p>
    <w:p w14:paraId="1F9A15B7" w14:textId="77777777" w:rsidR="00831252" w:rsidRDefault="00831252" w:rsidP="00831252">
      <w:pPr>
        <w:pStyle w:val="BodyText"/>
        <w:tabs>
          <w:tab w:val="left" w:pos="5346"/>
        </w:tabs>
        <w:spacing w:before="93"/>
        <w:ind w:left="307"/>
      </w:pPr>
      <w:r>
        <w:rPr>
          <w:color w:val="231F20"/>
        </w:rPr>
        <w:t>Name</w:t>
      </w:r>
      <w:r>
        <w:rPr>
          <w:color w:val="231F20"/>
          <w:spacing w:val="-4"/>
        </w:rPr>
        <w:t xml:space="preserve"> </w:t>
      </w:r>
      <w:r>
        <w:rPr>
          <w:color w:val="231F20"/>
        </w:rPr>
        <w:t>of</w:t>
      </w:r>
      <w:r>
        <w:rPr>
          <w:color w:val="231F20"/>
          <w:spacing w:val="-4"/>
        </w:rPr>
        <w:t xml:space="preserve"> </w:t>
      </w:r>
      <w:r>
        <w:rPr>
          <w:color w:val="231F20"/>
        </w:rPr>
        <w:t>authorized</w:t>
      </w:r>
      <w:r>
        <w:rPr>
          <w:color w:val="231F20"/>
        </w:rPr>
        <w:tab/>
        <w:t>Signature</w:t>
      </w:r>
    </w:p>
    <w:p w14:paraId="753FC47A" w14:textId="77777777" w:rsidR="00831252" w:rsidRDefault="00831252" w:rsidP="00831252">
      <w:pPr>
        <w:pStyle w:val="BodyText"/>
        <w:spacing w:before="27"/>
        <w:ind w:left="307"/>
      </w:pPr>
      <w:r>
        <w:rPr>
          <w:color w:val="231F20"/>
        </w:rPr>
        <w:t>Date</w:t>
      </w:r>
    </w:p>
    <w:p w14:paraId="66695C30" w14:textId="2A616299" w:rsidR="00831252" w:rsidRDefault="00831252" w:rsidP="00831252">
      <w:pPr>
        <w:tabs>
          <w:tab w:val="left" w:pos="1275"/>
        </w:tabs>
      </w:pPr>
      <w:r>
        <w:rPr>
          <w:color w:val="231F20"/>
        </w:rPr>
        <w:t>Representative of the Consultant (the same who signs the P</w:t>
      </w:r>
    </w:p>
    <w:p w14:paraId="47A694D2" w14:textId="730284FD" w:rsidR="00831252" w:rsidRPr="00831252" w:rsidRDefault="00831252" w:rsidP="00831252">
      <w:pPr>
        <w:tabs>
          <w:tab w:val="left" w:pos="1275"/>
        </w:tabs>
        <w:sectPr w:rsidR="00831252" w:rsidRPr="00831252">
          <w:pgSz w:w="11910" w:h="16840"/>
          <w:pgMar w:top="1400" w:right="940" w:bottom="1360" w:left="940" w:header="0" w:footer="916" w:gutter="0"/>
          <w:cols w:space="720"/>
        </w:sectPr>
      </w:pPr>
      <w:r>
        <w:tab/>
      </w:r>
    </w:p>
    <w:p w14:paraId="5CA81A66" w14:textId="77777777" w:rsidR="00EF4443" w:rsidRDefault="002D0D83">
      <w:pPr>
        <w:pStyle w:val="Heading3"/>
        <w:spacing w:before="63"/>
        <w:ind w:left="2680"/>
      </w:pPr>
      <w:r>
        <w:rPr>
          <w:color w:val="231F20"/>
        </w:rPr>
        <w:lastRenderedPageBreak/>
        <w:t>FORM TECH-7 DRAWINGS/SPECIFICATIONS</w:t>
      </w:r>
    </w:p>
    <w:p w14:paraId="38099A4A" w14:textId="77777777" w:rsidR="00EF4443" w:rsidRDefault="002D0D83">
      <w:pPr>
        <w:spacing w:before="27"/>
        <w:ind w:left="370" w:right="370"/>
        <w:jc w:val="center"/>
        <w:rPr>
          <w:b/>
        </w:rPr>
      </w:pPr>
      <w:r>
        <w:rPr>
          <w:b/>
          <w:color w:val="231F20"/>
        </w:rPr>
        <w:t>(if applicable)</w:t>
      </w:r>
    </w:p>
    <w:p w14:paraId="6370DD8D" w14:textId="77777777" w:rsidR="00EF4443" w:rsidRDefault="00EF4443">
      <w:pPr>
        <w:pStyle w:val="BodyText"/>
        <w:spacing w:before="8"/>
        <w:rPr>
          <w:b/>
          <w:sz w:val="26"/>
        </w:rPr>
      </w:pPr>
    </w:p>
    <w:p w14:paraId="7BF04DCD" w14:textId="77777777" w:rsidR="00EF4443" w:rsidRDefault="002D0D83">
      <w:pPr>
        <w:spacing w:line="266" w:lineRule="auto"/>
        <w:ind w:left="307" w:right="268"/>
        <w:rPr>
          <w:i/>
        </w:rPr>
      </w:pPr>
      <w:r>
        <w:rPr>
          <w:i/>
          <w:color w:val="231F20"/>
        </w:rPr>
        <w:t xml:space="preserve">[Provide here a list of drawings and specifications (if any) contained within the Technical </w:t>
      </w:r>
      <w:proofErr w:type="spellStart"/>
      <w:r>
        <w:rPr>
          <w:i/>
          <w:color w:val="231F20"/>
        </w:rPr>
        <w:t>Propos</w:t>
      </w:r>
      <w:proofErr w:type="spellEnd"/>
      <w:r>
        <w:rPr>
          <w:i/>
          <w:color w:val="231F20"/>
        </w:rPr>
        <w:t>- al, and annex these hereto.]</w:t>
      </w:r>
    </w:p>
    <w:p w14:paraId="4CE59AAC" w14:textId="77777777" w:rsidR="00EF4443" w:rsidRDefault="00EF4443">
      <w:pPr>
        <w:spacing w:line="266" w:lineRule="auto"/>
        <w:sectPr w:rsidR="00EF4443">
          <w:pgSz w:w="11910" w:h="16840"/>
          <w:pgMar w:top="1120" w:right="940" w:bottom="1360" w:left="940" w:header="0" w:footer="916" w:gutter="0"/>
          <w:cols w:space="720"/>
        </w:sectPr>
      </w:pPr>
    </w:p>
    <w:p w14:paraId="1F6B933A" w14:textId="77777777" w:rsidR="00EF4443" w:rsidRDefault="002D0D83">
      <w:pPr>
        <w:pStyle w:val="Heading3"/>
        <w:spacing w:before="63" w:line="530" w:lineRule="auto"/>
        <w:ind w:left="4106" w:right="2432" w:hanging="783"/>
      </w:pPr>
      <w:r>
        <w:rPr>
          <w:color w:val="231F20"/>
        </w:rPr>
        <w:lastRenderedPageBreak/>
        <w:t>FORM TECH-8 INTEGRITY PACT INTEGRITY PACT</w:t>
      </w:r>
    </w:p>
    <w:p w14:paraId="7CFBCA45" w14:textId="77777777" w:rsidR="00EF4443" w:rsidRDefault="002D0D83" w:rsidP="00121205">
      <w:pPr>
        <w:pStyle w:val="ListParagraph"/>
        <w:numPr>
          <w:ilvl w:val="0"/>
          <w:numId w:val="38"/>
        </w:numPr>
        <w:tabs>
          <w:tab w:val="left" w:pos="704"/>
          <w:tab w:val="left" w:pos="705"/>
        </w:tabs>
        <w:spacing w:before="2"/>
      </w:pPr>
      <w:r>
        <w:rPr>
          <w:color w:val="231F20"/>
        </w:rPr>
        <w:t>General:</w:t>
      </w:r>
    </w:p>
    <w:p w14:paraId="628BADBA" w14:textId="77777777" w:rsidR="00EF4443" w:rsidRDefault="002D0D83">
      <w:pPr>
        <w:pStyle w:val="BodyText"/>
        <w:spacing w:before="83" w:line="266" w:lineRule="auto"/>
        <w:ind w:left="307" w:right="304"/>
        <w:jc w:val="both"/>
      </w:pPr>
      <w:r>
        <w:rPr>
          <w:color w:val="231F20"/>
        </w:rPr>
        <w:t>Whereas the Head of the Procuring Agency of the Royal Government of Bhutan, hereinafter referred</w:t>
      </w:r>
      <w:r>
        <w:rPr>
          <w:color w:val="231F20"/>
          <w:spacing w:val="-15"/>
        </w:rPr>
        <w:t xml:space="preserve"> </w:t>
      </w:r>
      <w:r>
        <w:rPr>
          <w:color w:val="231F20"/>
        </w:rPr>
        <w:t>to</w:t>
      </w:r>
      <w:r>
        <w:rPr>
          <w:color w:val="231F20"/>
          <w:spacing w:val="-14"/>
        </w:rPr>
        <w:t xml:space="preserve"> </w:t>
      </w:r>
      <w:r>
        <w:rPr>
          <w:color w:val="231F20"/>
        </w:rPr>
        <w:t>as</w:t>
      </w:r>
      <w:r>
        <w:rPr>
          <w:color w:val="231F20"/>
          <w:spacing w:val="-15"/>
        </w:rPr>
        <w:t xml:space="preserve"> </w:t>
      </w:r>
      <w:r>
        <w:rPr>
          <w:color w:val="231F20"/>
        </w:rPr>
        <w:t>the</w:t>
      </w:r>
      <w:r>
        <w:rPr>
          <w:color w:val="231F20"/>
          <w:spacing w:val="-14"/>
        </w:rPr>
        <w:t xml:space="preserve"> </w:t>
      </w:r>
      <w:r>
        <w:rPr>
          <w:color w:val="231F20"/>
        </w:rPr>
        <w:t>“Employer”</w:t>
      </w:r>
      <w:r>
        <w:rPr>
          <w:color w:val="231F20"/>
          <w:spacing w:val="-15"/>
        </w:rPr>
        <w:t xml:space="preserve"> </w:t>
      </w:r>
      <w:r>
        <w:rPr>
          <w:color w:val="231F20"/>
        </w:rPr>
        <w:t>on</w:t>
      </w:r>
      <w:r>
        <w:rPr>
          <w:color w:val="231F20"/>
          <w:spacing w:val="-14"/>
        </w:rPr>
        <w:t xml:space="preserve"> </w:t>
      </w:r>
      <w:r>
        <w:rPr>
          <w:color w:val="231F20"/>
        </w:rPr>
        <w:t>one</w:t>
      </w:r>
      <w:r>
        <w:rPr>
          <w:color w:val="231F20"/>
          <w:spacing w:val="-14"/>
        </w:rPr>
        <w:t xml:space="preserve"> </w:t>
      </w:r>
      <w:r>
        <w:rPr>
          <w:color w:val="231F20"/>
        </w:rPr>
        <w:t>part,</w:t>
      </w:r>
      <w:r>
        <w:rPr>
          <w:color w:val="231F20"/>
          <w:spacing w:val="-15"/>
        </w:rPr>
        <w:t xml:space="preserve"> </w:t>
      </w:r>
      <w:r>
        <w:rPr>
          <w:color w:val="231F20"/>
        </w:rPr>
        <w:t>and</w:t>
      </w:r>
      <w:r>
        <w:rPr>
          <w:color w:val="231F20"/>
          <w:spacing w:val="-14"/>
        </w:rPr>
        <w:t xml:space="preserve"> </w:t>
      </w:r>
      <w:proofErr w:type="gramStart"/>
      <w:r>
        <w:rPr>
          <w:color w:val="231F20"/>
        </w:rPr>
        <w:t>Business[</w:t>
      </w:r>
      <w:proofErr w:type="gramEnd"/>
      <w:r>
        <w:rPr>
          <w:color w:val="231F20"/>
        </w:rPr>
        <w:t>1]</w:t>
      </w:r>
      <w:r>
        <w:rPr>
          <w:color w:val="231F20"/>
          <w:spacing w:val="-15"/>
        </w:rPr>
        <w:t xml:space="preserve"> </w:t>
      </w:r>
      <w:r>
        <w:rPr>
          <w:color w:val="231F20"/>
        </w:rPr>
        <w:t>registered</w:t>
      </w:r>
      <w:r>
        <w:rPr>
          <w:color w:val="231F20"/>
          <w:spacing w:val="-14"/>
        </w:rPr>
        <w:t xml:space="preserve"> </w:t>
      </w:r>
      <w:r>
        <w:rPr>
          <w:color w:val="231F20"/>
        </w:rPr>
        <w:t>with</w:t>
      </w:r>
      <w:r>
        <w:rPr>
          <w:color w:val="231F20"/>
          <w:spacing w:val="-15"/>
        </w:rPr>
        <w:t xml:space="preserve"> </w:t>
      </w:r>
      <w:r>
        <w:rPr>
          <w:color w:val="231F20"/>
        </w:rPr>
        <w:t>the</w:t>
      </w:r>
      <w:r>
        <w:rPr>
          <w:color w:val="231F20"/>
          <w:spacing w:val="-14"/>
        </w:rPr>
        <w:t xml:space="preserve"> </w:t>
      </w:r>
      <w:r>
        <w:rPr>
          <w:color w:val="231F20"/>
        </w:rPr>
        <w:t>authority</w:t>
      </w:r>
      <w:r>
        <w:rPr>
          <w:color w:val="231F20"/>
          <w:spacing w:val="-14"/>
        </w:rPr>
        <w:t xml:space="preserve"> </w:t>
      </w:r>
      <w:r>
        <w:rPr>
          <w:color w:val="231F20"/>
        </w:rPr>
        <w:t>concerned, hereinafter referred to as the “Bidder” on the other part hereby shall execute this pact as</w:t>
      </w:r>
      <w:r>
        <w:rPr>
          <w:color w:val="231F20"/>
          <w:spacing w:val="-40"/>
        </w:rPr>
        <w:t xml:space="preserve"> </w:t>
      </w:r>
      <w:r>
        <w:rPr>
          <w:color w:val="231F20"/>
        </w:rPr>
        <w:t>follows:</w:t>
      </w:r>
    </w:p>
    <w:p w14:paraId="2394B1BB" w14:textId="77777777" w:rsidR="00EF4443" w:rsidRDefault="002D0D83">
      <w:pPr>
        <w:pStyle w:val="BodyText"/>
        <w:spacing w:before="168" w:line="266" w:lineRule="auto"/>
        <w:ind w:left="307"/>
      </w:pPr>
      <w:r>
        <w:rPr>
          <w:color w:val="231F20"/>
        </w:rPr>
        <w:t>Whereas, the Employer and the Bidder agree to abide by the terms and conditions stated in this document, hereinafter referred to as ‘IP’.</w:t>
      </w:r>
    </w:p>
    <w:p w14:paraId="1A7321C3" w14:textId="77777777" w:rsidR="00EF4443" w:rsidRDefault="002D0D83">
      <w:pPr>
        <w:pStyle w:val="BodyText"/>
        <w:spacing w:before="169"/>
        <w:ind w:left="307"/>
      </w:pPr>
      <w:r>
        <w:rPr>
          <w:color w:val="231F20"/>
        </w:rPr>
        <w:t xml:space="preserve">This IP is applicable to all </w:t>
      </w:r>
      <w:proofErr w:type="gramStart"/>
      <w:r>
        <w:rPr>
          <w:color w:val="231F20"/>
        </w:rPr>
        <w:t>contracts[</w:t>
      </w:r>
      <w:proofErr w:type="gramEnd"/>
      <w:r>
        <w:rPr>
          <w:color w:val="231F20"/>
        </w:rPr>
        <w:t>2] related to works, goods and services.</w:t>
      </w:r>
    </w:p>
    <w:p w14:paraId="4DE2EC9D" w14:textId="77777777" w:rsidR="00EF4443" w:rsidRDefault="00EF4443">
      <w:pPr>
        <w:pStyle w:val="BodyText"/>
        <w:spacing w:before="7"/>
        <w:rPr>
          <w:sz w:val="26"/>
        </w:rPr>
      </w:pPr>
    </w:p>
    <w:p w14:paraId="159C1469" w14:textId="77777777" w:rsidR="00EF4443" w:rsidRDefault="002D0D83" w:rsidP="00121205">
      <w:pPr>
        <w:pStyle w:val="ListParagraph"/>
        <w:numPr>
          <w:ilvl w:val="0"/>
          <w:numId w:val="38"/>
        </w:numPr>
        <w:tabs>
          <w:tab w:val="left" w:pos="704"/>
          <w:tab w:val="left" w:pos="705"/>
        </w:tabs>
        <w:spacing w:before="1"/>
      </w:pPr>
      <w:r>
        <w:rPr>
          <w:color w:val="231F20"/>
        </w:rPr>
        <w:t>Objectives:</w:t>
      </w:r>
    </w:p>
    <w:p w14:paraId="1FC7BDAA" w14:textId="77777777" w:rsidR="00EF4443" w:rsidRDefault="002D0D83">
      <w:pPr>
        <w:pStyle w:val="BodyText"/>
        <w:spacing w:before="83" w:line="266" w:lineRule="auto"/>
        <w:ind w:left="307" w:right="305"/>
        <w:jc w:val="both"/>
      </w:pPr>
      <w:r>
        <w:rPr>
          <w:color w:val="231F20"/>
        </w:rPr>
        <w:t xml:space="preserve">This IP aims to prevent all forms of corruption or deceptive practice by following a system that is fair, transparent and free from any influence/unprejudiced dealings in the bidding process </w:t>
      </w:r>
      <w:r>
        <w:rPr>
          <w:color w:val="231F20"/>
          <w:position w:val="7"/>
          <w:sz w:val="13"/>
        </w:rPr>
        <w:t xml:space="preserve">[3] </w:t>
      </w:r>
      <w:r>
        <w:rPr>
          <w:color w:val="231F20"/>
        </w:rPr>
        <w:t xml:space="preserve">and contract administration </w:t>
      </w:r>
      <w:r>
        <w:rPr>
          <w:color w:val="231F20"/>
          <w:position w:val="7"/>
          <w:sz w:val="13"/>
        </w:rPr>
        <w:t>[4]</w:t>
      </w:r>
      <w:r>
        <w:rPr>
          <w:color w:val="231F20"/>
        </w:rPr>
        <w:t>, with a view to:</w:t>
      </w:r>
    </w:p>
    <w:p w14:paraId="4CC3DB1A" w14:textId="77777777" w:rsidR="00EF4443" w:rsidRDefault="002D0D83" w:rsidP="00121205">
      <w:pPr>
        <w:pStyle w:val="ListParagraph"/>
        <w:numPr>
          <w:ilvl w:val="1"/>
          <w:numId w:val="38"/>
        </w:numPr>
        <w:tabs>
          <w:tab w:val="left" w:pos="1215"/>
        </w:tabs>
        <w:spacing w:before="55"/>
        <w:ind w:hanging="510"/>
      </w:pPr>
      <w:r>
        <w:rPr>
          <w:color w:val="231F20"/>
        </w:rPr>
        <w:t>Enabling</w:t>
      </w:r>
      <w:r>
        <w:rPr>
          <w:color w:val="231F20"/>
          <w:spacing w:val="16"/>
        </w:rPr>
        <w:t xml:space="preserve"> </w:t>
      </w:r>
      <w:r>
        <w:rPr>
          <w:color w:val="231F20"/>
        </w:rPr>
        <w:t>the</w:t>
      </w:r>
      <w:r>
        <w:rPr>
          <w:color w:val="231F20"/>
          <w:spacing w:val="16"/>
        </w:rPr>
        <w:t xml:space="preserve"> </w:t>
      </w:r>
      <w:r>
        <w:rPr>
          <w:color w:val="231F20"/>
        </w:rPr>
        <w:t>Employer</w:t>
      </w:r>
      <w:r>
        <w:rPr>
          <w:color w:val="231F20"/>
          <w:spacing w:val="16"/>
        </w:rPr>
        <w:t xml:space="preserve"> </w:t>
      </w:r>
      <w:r>
        <w:rPr>
          <w:color w:val="231F20"/>
        </w:rPr>
        <w:t>to</w:t>
      </w:r>
      <w:r>
        <w:rPr>
          <w:color w:val="231F20"/>
          <w:spacing w:val="16"/>
        </w:rPr>
        <w:t xml:space="preserve"> </w:t>
      </w:r>
      <w:r>
        <w:rPr>
          <w:color w:val="231F20"/>
        </w:rPr>
        <w:t>obtain</w:t>
      </w:r>
      <w:r>
        <w:rPr>
          <w:color w:val="231F20"/>
          <w:spacing w:val="16"/>
        </w:rPr>
        <w:t xml:space="preserve"> </w:t>
      </w:r>
      <w:r>
        <w:rPr>
          <w:color w:val="231F20"/>
        </w:rPr>
        <w:t>the</w:t>
      </w:r>
      <w:r>
        <w:rPr>
          <w:color w:val="231F20"/>
          <w:spacing w:val="16"/>
        </w:rPr>
        <w:t xml:space="preserve"> </w:t>
      </w:r>
      <w:r>
        <w:rPr>
          <w:color w:val="231F20"/>
        </w:rPr>
        <w:t>desired</w:t>
      </w:r>
      <w:r>
        <w:rPr>
          <w:color w:val="231F20"/>
          <w:spacing w:val="16"/>
        </w:rPr>
        <w:t xml:space="preserve"> </w:t>
      </w:r>
      <w:r>
        <w:rPr>
          <w:color w:val="231F20"/>
        </w:rPr>
        <w:t>contract</w:t>
      </w:r>
      <w:r>
        <w:rPr>
          <w:color w:val="231F20"/>
          <w:spacing w:val="17"/>
        </w:rPr>
        <w:t xml:space="preserve"> </w:t>
      </w:r>
      <w:r>
        <w:rPr>
          <w:color w:val="231F20"/>
        </w:rPr>
        <w:t>at</w:t>
      </w:r>
      <w:r>
        <w:rPr>
          <w:color w:val="231F20"/>
          <w:spacing w:val="16"/>
        </w:rPr>
        <w:t xml:space="preserve"> </w:t>
      </w:r>
      <w:r>
        <w:rPr>
          <w:color w:val="231F20"/>
        </w:rPr>
        <w:t>a</w:t>
      </w:r>
      <w:r>
        <w:rPr>
          <w:color w:val="231F20"/>
          <w:spacing w:val="16"/>
        </w:rPr>
        <w:t xml:space="preserve"> </w:t>
      </w:r>
      <w:r>
        <w:rPr>
          <w:color w:val="231F20"/>
        </w:rPr>
        <w:t>reasonable</w:t>
      </w:r>
      <w:r>
        <w:rPr>
          <w:color w:val="231F20"/>
          <w:spacing w:val="16"/>
        </w:rPr>
        <w:t xml:space="preserve"> </w:t>
      </w:r>
      <w:r>
        <w:rPr>
          <w:color w:val="231F20"/>
        </w:rPr>
        <w:t>and</w:t>
      </w:r>
      <w:r>
        <w:rPr>
          <w:color w:val="231F20"/>
          <w:spacing w:val="16"/>
        </w:rPr>
        <w:t xml:space="preserve"> </w:t>
      </w:r>
      <w:r>
        <w:rPr>
          <w:color w:val="231F20"/>
        </w:rPr>
        <w:t>competitive</w:t>
      </w:r>
    </w:p>
    <w:p w14:paraId="10B96511" w14:textId="77777777" w:rsidR="00EF4443" w:rsidRDefault="002D0D83">
      <w:pPr>
        <w:pStyle w:val="BodyText"/>
        <w:spacing w:before="27"/>
        <w:ind w:left="1214"/>
      </w:pPr>
      <w:r>
        <w:rPr>
          <w:color w:val="231F20"/>
        </w:rPr>
        <w:t>price in conformity to the defined specifications of the works or goods or services; and</w:t>
      </w:r>
    </w:p>
    <w:p w14:paraId="3366F0E1" w14:textId="77777777" w:rsidR="00EF4443" w:rsidRDefault="002D0D83" w:rsidP="00121205">
      <w:pPr>
        <w:pStyle w:val="ListParagraph"/>
        <w:numPr>
          <w:ilvl w:val="1"/>
          <w:numId w:val="38"/>
        </w:numPr>
        <w:tabs>
          <w:tab w:val="left" w:pos="1215"/>
        </w:tabs>
        <w:spacing w:before="83" w:line="266" w:lineRule="auto"/>
        <w:ind w:right="305" w:hanging="510"/>
        <w:jc w:val="both"/>
      </w:pPr>
      <w:r>
        <w:rPr>
          <w:color w:val="231F20"/>
        </w:rPr>
        <w:t>Enabling bidders to abstain from bribing or any corrupt practice in order to secure the contract by providing assurance to them that their competitors will also refrain from bribing and other corrupt</w:t>
      </w:r>
      <w:r>
        <w:rPr>
          <w:color w:val="231F20"/>
          <w:spacing w:val="-4"/>
        </w:rPr>
        <w:t xml:space="preserve"> </w:t>
      </w:r>
      <w:r>
        <w:rPr>
          <w:color w:val="231F20"/>
        </w:rPr>
        <w:t>practices.</w:t>
      </w:r>
    </w:p>
    <w:p w14:paraId="0F33A7F5" w14:textId="77777777" w:rsidR="00EF4443" w:rsidRDefault="00EF4443">
      <w:pPr>
        <w:pStyle w:val="BodyText"/>
        <w:spacing w:before="2"/>
        <w:rPr>
          <w:sz w:val="24"/>
        </w:rPr>
      </w:pPr>
    </w:p>
    <w:p w14:paraId="4BBF08AB" w14:textId="77777777" w:rsidR="00EF4443" w:rsidRDefault="002D0D83" w:rsidP="00121205">
      <w:pPr>
        <w:pStyle w:val="ListParagraph"/>
        <w:numPr>
          <w:ilvl w:val="0"/>
          <w:numId w:val="38"/>
        </w:numPr>
        <w:tabs>
          <w:tab w:val="left" w:pos="705"/>
        </w:tabs>
        <w:spacing w:before="0"/>
        <w:jc w:val="both"/>
      </w:pPr>
      <w:r>
        <w:rPr>
          <w:color w:val="231F20"/>
        </w:rPr>
        <w:t>Scope:</w:t>
      </w:r>
    </w:p>
    <w:p w14:paraId="7ABC5778" w14:textId="77777777" w:rsidR="00EF4443" w:rsidRDefault="00EF4443">
      <w:pPr>
        <w:pStyle w:val="BodyText"/>
        <w:spacing w:before="7"/>
        <w:rPr>
          <w:sz w:val="31"/>
        </w:rPr>
      </w:pPr>
    </w:p>
    <w:p w14:paraId="26747E26" w14:textId="77777777" w:rsidR="00EF4443" w:rsidRDefault="002D0D83">
      <w:pPr>
        <w:pStyle w:val="BodyText"/>
        <w:ind w:left="307"/>
        <w:jc w:val="both"/>
      </w:pPr>
      <w:r>
        <w:rPr>
          <w:color w:val="231F20"/>
        </w:rPr>
        <w:t>The validity of this IP shall cover the bidding process and contract administration period.</w:t>
      </w:r>
    </w:p>
    <w:p w14:paraId="5E182C7A" w14:textId="77777777" w:rsidR="00EF4443" w:rsidRDefault="00EF4443">
      <w:pPr>
        <w:pStyle w:val="BodyText"/>
        <w:spacing w:before="8"/>
        <w:rPr>
          <w:sz w:val="26"/>
        </w:rPr>
      </w:pPr>
    </w:p>
    <w:p w14:paraId="606F38C2" w14:textId="77777777" w:rsidR="00EF4443" w:rsidRDefault="002D0D83" w:rsidP="00121205">
      <w:pPr>
        <w:pStyle w:val="ListParagraph"/>
        <w:numPr>
          <w:ilvl w:val="0"/>
          <w:numId w:val="38"/>
        </w:numPr>
        <w:tabs>
          <w:tab w:val="left" w:pos="705"/>
        </w:tabs>
        <w:spacing w:before="0"/>
        <w:jc w:val="both"/>
      </w:pPr>
      <w:r>
        <w:rPr>
          <w:color w:val="231F20"/>
        </w:rPr>
        <w:t>Commitments of the</w:t>
      </w:r>
      <w:r>
        <w:rPr>
          <w:color w:val="231F20"/>
          <w:spacing w:val="-3"/>
        </w:rPr>
        <w:t xml:space="preserve"> </w:t>
      </w:r>
      <w:r>
        <w:rPr>
          <w:color w:val="231F20"/>
        </w:rPr>
        <w:t>Employer:</w:t>
      </w:r>
    </w:p>
    <w:p w14:paraId="25E14EA8" w14:textId="77777777" w:rsidR="00EF4443" w:rsidRDefault="002D0D83">
      <w:pPr>
        <w:pStyle w:val="BodyText"/>
        <w:spacing w:before="84"/>
        <w:ind w:left="307"/>
        <w:jc w:val="both"/>
      </w:pPr>
      <w:r>
        <w:rPr>
          <w:color w:val="231F20"/>
        </w:rPr>
        <w:t>The Employer commits itself to the following:</w:t>
      </w:r>
    </w:p>
    <w:p w14:paraId="4F935740" w14:textId="77777777" w:rsidR="00EF4443" w:rsidRDefault="002D0D83" w:rsidP="00121205">
      <w:pPr>
        <w:pStyle w:val="ListParagraph"/>
        <w:numPr>
          <w:ilvl w:val="1"/>
          <w:numId w:val="38"/>
        </w:numPr>
        <w:tabs>
          <w:tab w:val="left" w:pos="1215"/>
        </w:tabs>
        <w:spacing w:before="84" w:line="266" w:lineRule="auto"/>
        <w:ind w:right="304" w:hanging="510"/>
        <w:jc w:val="both"/>
      </w:pPr>
      <w:r>
        <w:rPr>
          <w:color w:val="231F20"/>
        </w:rPr>
        <w:t>The</w:t>
      </w:r>
      <w:r>
        <w:rPr>
          <w:color w:val="231F20"/>
          <w:spacing w:val="-6"/>
        </w:rPr>
        <w:t xml:space="preserve"> </w:t>
      </w:r>
      <w:r>
        <w:rPr>
          <w:color w:val="231F20"/>
        </w:rPr>
        <w:t>Employer</w:t>
      </w:r>
      <w:r>
        <w:rPr>
          <w:color w:val="231F20"/>
          <w:spacing w:val="-5"/>
        </w:rPr>
        <w:t xml:space="preserve"> </w:t>
      </w:r>
      <w:r>
        <w:rPr>
          <w:color w:val="231F20"/>
        </w:rPr>
        <w:t>hereby</w:t>
      </w:r>
      <w:r>
        <w:rPr>
          <w:color w:val="231F20"/>
          <w:spacing w:val="-5"/>
        </w:rPr>
        <w:t xml:space="preserve"> </w:t>
      </w:r>
      <w:r>
        <w:rPr>
          <w:color w:val="231F20"/>
        </w:rPr>
        <w:t>undertakes</w:t>
      </w:r>
      <w:r>
        <w:rPr>
          <w:color w:val="231F20"/>
          <w:spacing w:val="-5"/>
        </w:rPr>
        <w:t xml:space="preserve"> </w:t>
      </w:r>
      <w:r>
        <w:rPr>
          <w:color w:val="231F20"/>
        </w:rPr>
        <w:t>that</w:t>
      </w:r>
      <w:r>
        <w:rPr>
          <w:color w:val="231F20"/>
          <w:spacing w:val="-5"/>
        </w:rPr>
        <w:t xml:space="preserve"> </w:t>
      </w:r>
      <w:r>
        <w:rPr>
          <w:color w:val="231F20"/>
        </w:rPr>
        <w:t>no</w:t>
      </w:r>
      <w:r>
        <w:rPr>
          <w:color w:val="231F20"/>
          <w:spacing w:val="-5"/>
        </w:rPr>
        <w:t xml:space="preserve"> </w:t>
      </w:r>
      <w:r>
        <w:rPr>
          <w:color w:val="231F20"/>
        </w:rPr>
        <w:t>officials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Employer,</w:t>
      </w:r>
      <w:r>
        <w:rPr>
          <w:color w:val="231F20"/>
          <w:spacing w:val="-5"/>
        </w:rPr>
        <w:t xml:space="preserve"> </w:t>
      </w:r>
      <w:r>
        <w:rPr>
          <w:color w:val="231F20"/>
        </w:rPr>
        <w:t>connected</w:t>
      </w:r>
      <w:r>
        <w:rPr>
          <w:color w:val="231F20"/>
          <w:spacing w:val="-5"/>
        </w:rPr>
        <w:t xml:space="preserve"> </w:t>
      </w:r>
      <w:r>
        <w:rPr>
          <w:color w:val="231F20"/>
        </w:rPr>
        <w:t>directly</w:t>
      </w:r>
      <w:r>
        <w:rPr>
          <w:color w:val="231F20"/>
          <w:spacing w:val="-5"/>
        </w:rPr>
        <w:t xml:space="preserve"> </w:t>
      </w:r>
      <w:r>
        <w:rPr>
          <w:color w:val="231F20"/>
        </w:rPr>
        <w:t>or indirectly</w:t>
      </w:r>
      <w:r>
        <w:rPr>
          <w:color w:val="231F20"/>
          <w:spacing w:val="-6"/>
        </w:rPr>
        <w:t xml:space="preserve"> </w:t>
      </w:r>
      <w:r>
        <w:rPr>
          <w:color w:val="231F20"/>
        </w:rPr>
        <w:t>with</w:t>
      </w:r>
      <w:r>
        <w:rPr>
          <w:color w:val="231F20"/>
          <w:spacing w:val="-7"/>
        </w:rPr>
        <w:t xml:space="preserve"> </w:t>
      </w:r>
      <w:r>
        <w:rPr>
          <w:color w:val="231F20"/>
        </w:rPr>
        <w:t>the</w:t>
      </w:r>
      <w:r>
        <w:rPr>
          <w:color w:val="231F20"/>
          <w:spacing w:val="-6"/>
        </w:rPr>
        <w:t xml:space="preserve"> </w:t>
      </w:r>
      <w:r>
        <w:rPr>
          <w:color w:val="231F20"/>
        </w:rPr>
        <w:t>contract,</w:t>
      </w:r>
      <w:r>
        <w:rPr>
          <w:color w:val="231F20"/>
          <w:spacing w:val="-7"/>
        </w:rPr>
        <w:t xml:space="preserve"> </w:t>
      </w:r>
      <w:r>
        <w:rPr>
          <w:color w:val="231F20"/>
        </w:rPr>
        <w:t>will</w:t>
      </w:r>
      <w:r>
        <w:rPr>
          <w:color w:val="231F20"/>
          <w:spacing w:val="-6"/>
        </w:rPr>
        <w:t xml:space="preserve"> </w:t>
      </w:r>
      <w:r>
        <w:rPr>
          <w:color w:val="231F20"/>
        </w:rPr>
        <w:t>demand,</w:t>
      </w:r>
      <w:r>
        <w:rPr>
          <w:color w:val="231F20"/>
          <w:spacing w:val="-6"/>
        </w:rPr>
        <w:t xml:space="preserve"> </w:t>
      </w:r>
      <w:r>
        <w:rPr>
          <w:color w:val="231F20"/>
        </w:rPr>
        <w:t>take</w:t>
      </w:r>
      <w:r>
        <w:rPr>
          <w:color w:val="231F20"/>
          <w:spacing w:val="-6"/>
        </w:rPr>
        <w:t xml:space="preserve"> </w:t>
      </w:r>
      <w:r>
        <w:rPr>
          <w:color w:val="231F20"/>
        </w:rPr>
        <w:t>a</w:t>
      </w:r>
      <w:r>
        <w:rPr>
          <w:color w:val="231F20"/>
          <w:spacing w:val="-7"/>
        </w:rPr>
        <w:t xml:space="preserve"> </w:t>
      </w:r>
      <w:r>
        <w:rPr>
          <w:color w:val="231F20"/>
        </w:rPr>
        <w:t>promise</w:t>
      </w:r>
      <w:r>
        <w:rPr>
          <w:color w:val="231F20"/>
          <w:spacing w:val="-7"/>
        </w:rPr>
        <w:t xml:space="preserve"> </w:t>
      </w:r>
      <w:r>
        <w:rPr>
          <w:color w:val="231F20"/>
        </w:rPr>
        <w:t>for</w:t>
      </w:r>
      <w:r>
        <w:rPr>
          <w:color w:val="231F20"/>
          <w:spacing w:val="-6"/>
        </w:rPr>
        <w:t xml:space="preserve"> </w:t>
      </w:r>
      <w:r>
        <w:rPr>
          <w:color w:val="231F20"/>
        </w:rPr>
        <w:t>or</w:t>
      </w:r>
      <w:r>
        <w:rPr>
          <w:color w:val="231F20"/>
          <w:spacing w:val="-7"/>
        </w:rPr>
        <w:t xml:space="preserve"> </w:t>
      </w:r>
      <w:r>
        <w:rPr>
          <w:color w:val="231F20"/>
        </w:rPr>
        <w:t>accept,</w:t>
      </w:r>
      <w:r>
        <w:rPr>
          <w:color w:val="231F20"/>
          <w:spacing w:val="-7"/>
        </w:rPr>
        <w:t xml:space="preserve"> </w:t>
      </w:r>
      <w:r>
        <w:rPr>
          <w:color w:val="231F20"/>
        </w:rPr>
        <w:t>directly</w:t>
      </w:r>
      <w:r>
        <w:rPr>
          <w:color w:val="231F20"/>
          <w:spacing w:val="-7"/>
        </w:rPr>
        <w:t xml:space="preserve"> </w:t>
      </w:r>
      <w:r>
        <w:rPr>
          <w:color w:val="231F20"/>
        </w:rPr>
        <w:t>or</w:t>
      </w:r>
      <w:r>
        <w:rPr>
          <w:color w:val="231F20"/>
          <w:spacing w:val="-7"/>
        </w:rPr>
        <w:t xml:space="preserve"> </w:t>
      </w:r>
      <w:r>
        <w:rPr>
          <w:color w:val="231F20"/>
        </w:rPr>
        <w:t>through intermediaries,</w:t>
      </w:r>
      <w:r>
        <w:rPr>
          <w:color w:val="231F20"/>
          <w:spacing w:val="-5"/>
        </w:rPr>
        <w:t xml:space="preserve"> </w:t>
      </w:r>
      <w:r>
        <w:rPr>
          <w:color w:val="231F20"/>
        </w:rPr>
        <w:t>any</w:t>
      </w:r>
      <w:r>
        <w:rPr>
          <w:color w:val="231F20"/>
          <w:spacing w:val="-4"/>
        </w:rPr>
        <w:t xml:space="preserve"> </w:t>
      </w:r>
      <w:r>
        <w:rPr>
          <w:color w:val="231F20"/>
        </w:rPr>
        <w:t>bribe,</w:t>
      </w:r>
      <w:r>
        <w:rPr>
          <w:color w:val="231F20"/>
          <w:spacing w:val="-4"/>
        </w:rPr>
        <w:t xml:space="preserve"> </w:t>
      </w:r>
      <w:r>
        <w:rPr>
          <w:color w:val="231F20"/>
        </w:rPr>
        <w:t>consideration,</w:t>
      </w:r>
      <w:r>
        <w:rPr>
          <w:color w:val="231F20"/>
          <w:spacing w:val="-5"/>
        </w:rPr>
        <w:t xml:space="preserve"> </w:t>
      </w:r>
      <w:r>
        <w:rPr>
          <w:color w:val="231F20"/>
        </w:rPr>
        <w:t>gift,</w:t>
      </w:r>
      <w:r>
        <w:rPr>
          <w:color w:val="231F20"/>
          <w:spacing w:val="-4"/>
        </w:rPr>
        <w:t xml:space="preserve"> </w:t>
      </w:r>
      <w:r>
        <w:rPr>
          <w:color w:val="231F20"/>
        </w:rPr>
        <w:t>reward,</w:t>
      </w:r>
      <w:r>
        <w:rPr>
          <w:color w:val="231F20"/>
          <w:spacing w:val="-4"/>
        </w:rPr>
        <w:t xml:space="preserve"> </w:t>
      </w:r>
      <w:proofErr w:type="spellStart"/>
      <w:r>
        <w:rPr>
          <w:color w:val="231F20"/>
        </w:rPr>
        <w:t>favor</w:t>
      </w:r>
      <w:proofErr w:type="spellEnd"/>
      <w:r>
        <w:rPr>
          <w:color w:val="231F20"/>
          <w:spacing w:val="-5"/>
        </w:rPr>
        <w:t xml:space="preserve"> </w:t>
      </w:r>
      <w:r>
        <w:rPr>
          <w:color w:val="231F20"/>
        </w:rPr>
        <w:t>or</w:t>
      </w:r>
      <w:r>
        <w:rPr>
          <w:color w:val="231F20"/>
          <w:spacing w:val="-4"/>
        </w:rPr>
        <w:t xml:space="preserve"> </w:t>
      </w:r>
      <w:r>
        <w:rPr>
          <w:color w:val="231F20"/>
        </w:rPr>
        <w:t>any</w:t>
      </w:r>
      <w:r>
        <w:rPr>
          <w:color w:val="231F20"/>
          <w:spacing w:val="-4"/>
        </w:rPr>
        <w:t xml:space="preserve"> </w:t>
      </w:r>
      <w:r>
        <w:rPr>
          <w:color w:val="231F20"/>
        </w:rPr>
        <w:t>material</w:t>
      </w:r>
      <w:r>
        <w:rPr>
          <w:color w:val="231F20"/>
          <w:spacing w:val="-4"/>
        </w:rPr>
        <w:t xml:space="preserve"> </w:t>
      </w:r>
      <w:r>
        <w:rPr>
          <w:color w:val="231F20"/>
        </w:rPr>
        <w:t>or</w:t>
      </w:r>
      <w:r>
        <w:rPr>
          <w:color w:val="231F20"/>
          <w:spacing w:val="-5"/>
        </w:rPr>
        <w:t xml:space="preserve"> </w:t>
      </w:r>
      <w:r>
        <w:rPr>
          <w:color w:val="231F20"/>
        </w:rPr>
        <w:t>immaterial benefit or any other advantage from the Bidder, either for themselves or for any person, organization or third party related to the contract in exchange for an advantage in the bidding process and contract</w:t>
      </w:r>
      <w:r>
        <w:rPr>
          <w:color w:val="231F20"/>
          <w:spacing w:val="-5"/>
        </w:rPr>
        <w:t xml:space="preserve"> </w:t>
      </w:r>
      <w:r>
        <w:rPr>
          <w:color w:val="231F20"/>
        </w:rPr>
        <w:t>administration.</w:t>
      </w:r>
    </w:p>
    <w:p w14:paraId="62871262" w14:textId="77777777" w:rsidR="00EF4443" w:rsidRDefault="002D0D83" w:rsidP="00121205">
      <w:pPr>
        <w:pStyle w:val="ListParagraph"/>
        <w:numPr>
          <w:ilvl w:val="1"/>
          <w:numId w:val="38"/>
        </w:numPr>
        <w:tabs>
          <w:tab w:val="left" w:pos="1215"/>
        </w:tabs>
        <w:spacing w:before="52" w:line="266" w:lineRule="auto"/>
        <w:ind w:right="305" w:hanging="510"/>
        <w:jc w:val="both"/>
      </w:pPr>
      <w:r>
        <w:rPr>
          <w:color w:val="231F20"/>
        </w:rPr>
        <w:t>The</w:t>
      </w:r>
      <w:r>
        <w:rPr>
          <w:color w:val="231F20"/>
          <w:spacing w:val="-9"/>
        </w:rPr>
        <w:t xml:space="preserve"> </w:t>
      </w:r>
      <w:r>
        <w:rPr>
          <w:color w:val="231F20"/>
        </w:rPr>
        <w:t>Employer</w:t>
      </w:r>
      <w:r>
        <w:rPr>
          <w:color w:val="231F20"/>
          <w:spacing w:val="-8"/>
        </w:rPr>
        <w:t xml:space="preserve"> </w:t>
      </w:r>
      <w:r>
        <w:rPr>
          <w:color w:val="231F20"/>
        </w:rPr>
        <w:t>hereby</w:t>
      </w:r>
      <w:r>
        <w:rPr>
          <w:color w:val="231F20"/>
          <w:spacing w:val="-9"/>
        </w:rPr>
        <w:t xml:space="preserve"> </w:t>
      </w:r>
      <w:r>
        <w:rPr>
          <w:color w:val="231F20"/>
        </w:rPr>
        <w:t>confirms</w:t>
      </w:r>
      <w:r>
        <w:rPr>
          <w:color w:val="231F20"/>
          <w:spacing w:val="-8"/>
        </w:rPr>
        <w:t xml:space="preserve"> </w:t>
      </w:r>
      <w:r>
        <w:rPr>
          <w:color w:val="231F20"/>
        </w:rPr>
        <w:t>that</w:t>
      </w:r>
      <w:r>
        <w:rPr>
          <w:color w:val="231F20"/>
          <w:spacing w:val="-8"/>
        </w:rPr>
        <w:t xml:space="preserve"> </w:t>
      </w:r>
      <w:r>
        <w:rPr>
          <w:color w:val="231F20"/>
        </w:rPr>
        <w:t>its</w:t>
      </w:r>
      <w:r>
        <w:rPr>
          <w:color w:val="231F20"/>
          <w:spacing w:val="-9"/>
        </w:rPr>
        <w:t xml:space="preserve"> </w:t>
      </w:r>
      <w:r>
        <w:rPr>
          <w:color w:val="231F20"/>
        </w:rPr>
        <w:t>officials</w:t>
      </w:r>
      <w:r>
        <w:rPr>
          <w:color w:val="231F20"/>
          <w:spacing w:val="-8"/>
        </w:rPr>
        <w:t xml:space="preserve"> </w:t>
      </w:r>
      <w:r>
        <w:rPr>
          <w:color w:val="231F20"/>
        </w:rPr>
        <w:t>shall</w:t>
      </w:r>
      <w:r>
        <w:rPr>
          <w:color w:val="231F20"/>
          <w:spacing w:val="-8"/>
        </w:rPr>
        <w:t xml:space="preserve"> </w:t>
      </w:r>
      <w:r>
        <w:rPr>
          <w:color w:val="231F20"/>
        </w:rPr>
        <w:t>declare</w:t>
      </w:r>
      <w:r>
        <w:rPr>
          <w:color w:val="231F20"/>
          <w:spacing w:val="-9"/>
        </w:rPr>
        <w:t xml:space="preserve"> </w:t>
      </w:r>
      <w:r>
        <w:rPr>
          <w:color w:val="231F20"/>
        </w:rPr>
        <w:t>conflict</w:t>
      </w:r>
      <w:r>
        <w:rPr>
          <w:color w:val="231F20"/>
          <w:spacing w:val="-8"/>
        </w:rPr>
        <w:t xml:space="preserve"> </w:t>
      </w:r>
      <w:r>
        <w:rPr>
          <w:color w:val="231F20"/>
        </w:rPr>
        <w:t>of</w:t>
      </w:r>
      <w:r>
        <w:rPr>
          <w:color w:val="231F20"/>
          <w:spacing w:val="-8"/>
        </w:rPr>
        <w:t xml:space="preserve"> </w:t>
      </w:r>
      <w:r>
        <w:rPr>
          <w:color w:val="231F20"/>
        </w:rPr>
        <w:t>interest</w:t>
      </w:r>
      <w:r>
        <w:rPr>
          <w:color w:val="231F20"/>
          <w:spacing w:val="-9"/>
        </w:rPr>
        <w:t xml:space="preserve"> </w:t>
      </w:r>
      <w:r>
        <w:rPr>
          <w:color w:val="231F20"/>
        </w:rPr>
        <w:t>and</w:t>
      </w:r>
      <w:r>
        <w:rPr>
          <w:color w:val="231F20"/>
          <w:spacing w:val="-8"/>
        </w:rPr>
        <w:t xml:space="preserve"> </w:t>
      </w:r>
      <w:r>
        <w:rPr>
          <w:color w:val="231F20"/>
        </w:rPr>
        <w:t>if</w:t>
      </w:r>
      <w:r>
        <w:rPr>
          <w:color w:val="231F20"/>
          <w:spacing w:val="-9"/>
        </w:rPr>
        <w:t xml:space="preserve"> </w:t>
      </w:r>
      <w:r>
        <w:rPr>
          <w:color w:val="231F20"/>
        </w:rPr>
        <w:t>any official(s)</w:t>
      </w:r>
      <w:r>
        <w:rPr>
          <w:color w:val="231F20"/>
          <w:spacing w:val="-16"/>
        </w:rPr>
        <w:t xml:space="preserve"> </w:t>
      </w:r>
      <w:r>
        <w:rPr>
          <w:color w:val="231F20"/>
        </w:rPr>
        <w:t>or</w:t>
      </w:r>
      <w:r>
        <w:rPr>
          <w:color w:val="231F20"/>
          <w:spacing w:val="-15"/>
        </w:rPr>
        <w:t xml:space="preserve"> </w:t>
      </w:r>
      <w:r>
        <w:rPr>
          <w:color w:val="231F20"/>
        </w:rPr>
        <w:t>his</w:t>
      </w:r>
      <w:r>
        <w:rPr>
          <w:color w:val="231F20"/>
          <w:spacing w:val="-15"/>
        </w:rPr>
        <w:t xml:space="preserve"> </w:t>
      </w:r>
      <w:r>
        <w:rPr>
          <w:color w:val="231F20"/>
        </w:rPr>
        <w:t>or</w:t>
      </w:r>
      <w:r>
        <w:rPr>
          <w:color w:val="231F20"/>
          <w:spacing w:val="-15"/>
        </w:rPr>
        <w:t xml:space="preserve"> </w:t>
      </w:r>
      <w:r>
        <w:rPr>
          <w:color w:val="231F20"/>
        </w:rPr>
        <w:t>her</w:t>
      </w:r>
      <w:r>
        <w:rPr>
          <w:color w:val="231F20"/>
          <w:spacing w:val="-16"/>
        </w:rPr>
        <w:t xml:space="preserve"> </w:t>
      </w:r>
      <w:r>
        <w:rPr>
          <w:color w:val="231F20"/>
        </w:rPr>
        <w:t>relative</w:t>
      </w:r>
      <w:r>
        <w:rPr>
          <w:color w:val="231F20"/>
          <w:spacing w:val="-15"/>
        </w:rPr>
        <w:t xml:space="preserve"> </w:t>
      </w:r>
      <w:r>
        <w:rPr>
          <w:color w:val="231F20"/>
        </w:rPr>
        <w:t>or</w:t>
      </w:r>
      <w:r>
        <w:rPr>
          <w:color w:val="231F20"/>
          <w:spacing w:val="-15"/>
        </w:rPr>
        <w:t xml:space="preserve"> </w:t>
      </w:r>
      <w:r>
        <w:rPr>
          <w:color w:val="231F20"/>
        </w:rPr>
        <w:t>associate</w:t>
      </w:r>
      <w:r>
        <w:rPr>
          <w:color w:val="231F20"/>
          <w:spacing w:val="-15"/>
        </w:rPr>
        <w:t xml:space="preserve"> </w:t>
      </w:r>
      <w:r>
        <w:rPr>
          <w:color w:val="231F20"/>
        </w:rPr>
        <w:t>has</w:t>
      </w:r>
      <w:r>
        <w:rPr>
          <w:color w:val="231F20"/>
          <w:spacing w:val="-16"/>
        </w:rPr>
        <w:t xml:space="preserve"> </w:t>
      </w:r>
      <w:r>
        <w:rPr>
          <w:color w:val="231F20"/>
        </w:rPr>
        <w:t>a</w:t>
      </w:r>
      <w:r>
        <w:rPr>
          <w:color w:val="231F20"/>
          <w:spacing w:val="-15"/>
        </w:rPr>
        <w:t xml:space="preserve"> </w:t>
      </w:r>
      <w:r>
        <w:rPr>
          <w:color w:val="231F20"/>
        </w:rPr>
        <w:t>private</w:t>
      </w:r>
      <w:r>
        <w:rPr>
          <w:color w:val="231F20"/>
          <w:spacing w:val="-15"/>
        </w:rPr>
        <w:t xml:space="preserve"> </w:t>
      </w:r>
      <w:r>
        <w:rPr>
          <w:color w:val="231F20"/>
        </w:rPr>
        <w:t>or</w:t>
      </w:r>
      <w:r>
        <w:rPr>
          <w:color w:val="231F20"/>
          <w:spacing w:val="-15"/>
        </w:rPr>
        <w:t xml:space="preserve"> </w:t>
      </w:r>
      <w:r>
        <w:rPr>
          <w:color w:val="231F20"/>
        </w:rPr>
        <w:t>personal</w:t>
      </w:r>
      <w:r>
        <w:rPr>
          <w:color w:val="231F20"/>
          <w:spacing w:val="-15"/>
        </w:rPr>
        <w:t xml:space="preserve"> </w:t>
      </w:r>
      <w:r>
        <w:rPr>
          <w:color w:val="231F20"/>
        </w:rPr>
        <w:t>interest</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rPr>
        <w:t>decision to</w:t>
      </w:r>
      <w:r>
        <w:rPr>
          <w:color w:val="231F20"/>
          <w:spacing w:val="-5"/>
        </w:rPr>
        <w:t xml:space="preserve"> </w:t>
      </w:r>
      <w:r>
        <w:rPr>
          <w:color w:val="231F20"/>
        </w:rPr>
        <w:t>be</w:t>
      </w:r>
      <w:r>
        <w:rPr>
          <w:color w:val="231F20"/>
          <w:spacing w:val="-4"/>
        </w:rPr>
        <w:t xml:space="preserve"> </w:t>
      </w:r>
      <w:r>
        <w:rPr>
          <w:color w:val="231F20"/>
        </w:rPr>
        <w:t>taken</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Employer,</w:t>
      </w:r>
      <w:r>
        <w:rPr>
          <w:color w:val="231F20"/>
          <w:spacing w:val="-4"/>
        </w:rPr>
        <w:t xml:space="preserve"> </w:t>
      </w:r>
      <w:r>
        <w:rPr>
          <w:color w:val="231F20"/>
        </w:rPr>
        <w:t>those</w:t>
      </w:r>
      <w:r>
        <w:rPr>
          <w:color w:val="231F20"/>
          <w:spacing w:val="-5"/>
        </w:rPr>
        <w:t xml:space="preserve"> </w:t>
      </w:r>
      <w:r>
        <w:rPr>
          <w:color w:val="231F20"/>
        </w:rPr>
        <w:t>officials</w:t>
      </w:r>
      <w:r>
        <w:rPr>
          <w:color w:val="231F20"/>
          <w:spacing w:val="-4"/>
        </w:rPr>
        <w:t xml:space="preserve"> </w:t>
      </w:r>
      <w:r>
        <w:rPr>
          <w:color w:val="231F20"/>
        </w:rPr>
        <w:t>shall</w:t>
      </w:r>
      <w:r>
        <w:rPr>
          <w:color w:val="231F20"/>
          <w:spacing w:val="-4"/>
        </w:rPr>
        <w:t xml:space="preserve"> </w:t>
      </w:r>
      <w:r>
        <w:rPr>
          <w:color w:val="231F20"/>
        </w:rPr>
        <w:t>not</w:t>
      </w:r>
      <w:r>
        <w:rPr>
          <w:color w:val="231F20"/>
          <w:spacing w:val="-5"/>
        </w:rPr>
        <w:t xml:space="preserve"> </w:t>
      </w:r>
      <w:r>
        <w:rPr>
          <w:color w:val="231F20"/>
        </w:rPr>
        <w:t>vote</w:t>
      </w:r>
      <w:r>
        <w:rPr>
          <w:color w:val="231F20"/>
          <w:spacing w:val="-4"/>
        </w:rPr>
        <w:t xml:space="preserve"> </w:t>
      </w:r>
      <w:r>
        <w:rPr>
          <w:color w:val="231F20"/>
        </w:rPr>
        <w:t>or</w:t>
      </w:r>
      <w:r>
        <w:rPr>
          <w:color w:val="231F20"/>
          <w:spacing w:val="-4"/>
        </w:rPr>
        <w:t xml:space="preserve"> </w:t>
      </w:r>
      <w:r>
        <w:rPr>
          <w:color w:val="231F20"/>
        </w:rPr>
        <w:t>take</w:t>
      </w:r>
      <w:r>
        <w:rPr>
          <w:color w:val="231F20"/>
          <w:spacing w:val="-5"/>
        </w:rPr>
        <w:t xml:space="preserve"> </w:t>
      </w:r>
      <w:r>
        <w:rPr>
          <w:color w:val="231F20"/>
        </w:rPr>
        <w:t>part</w:t>
      </w:r>
      <w:r>
        <w:rPr>
          <w:color w:val="231F20"/>
          <w:spacing w:val="-4"/>
        </w:rPr>
        <w:t xml:space="preserve"> </w:t>
      </w:r>
      <w:r>
        <w:rPr>
          <w:color w:val="231F20"/>
        </w:rPr>
        <w:t>in</w:t>
      </w:r>
      <w:r>
        <w:rPr>
          <w:color w:val="231F20"/>
          <w:spacing w:val="-4"/>
        </w:rPr>
        <w:t xml:space="preserve"> </w:t>
      </w:r>
      <w:r>
        <w:rPr>
          <w:color w:val="231F20"/>
        </w:rPr>
        <w:t>a</w:t>
      </w:r>
      <w:r>
        <w:rPr>
          <w:color w:val="231F20"/>
          <w:spacing w:val="-5"/>
        </w:rPr>
        <w:t xml:space="preserve"> </w:t>
      </w:r>
      <w:r>
        <w:rPr>
          <w:color w:val="231F20"/>
        </w:rPr>
        <w:t>proceeding</w:t>
      </w:r>
      <w:r>
        <w:rPr>
          <w:color w:val="231F20"/>
          <w:spacing w:val="-4"/>
        </w:rPr>
        <w:t xml:space="preserve"> </w:t>
      </w:r>
      <w:r>
        <w:rPr>
          <w:color w:val="231F20"/>
        </w:rPr>
        <w:t>or process of the Employer relating to such</w:t>
      </w:r>
      <w:r>
        <w:rPr>
          <w:color w:val="231F20"/>
          <w:spacing w:val="-4"/>
        </w:rPr>
        <w:t xml:space="preserve"> </w:t>
      </w:r>
      <w:r>
        <w:rPr>
          <w:color w:val="231F20"/>
        </w:rPr>
        <w:t>decisions.</w:t>
      </w:r>
    </w:p>
    <w:p w14:paraId="72D91529" w14:textId="77777777" w:rsidR="00EF4443" w:rsidRDefault="002D0D83" w:rsidP="00121205">
      <w:pPr>
        <w:pStyle w:val="ListParagraph"/>
        <w:numPr>
          <w:ilvl w:val="1"/>
          <w:numId w:val="38"/>
        </w:numPr>
        <w:tabs>
          <w:tab w:val="left" w:pos="1215"/>
        </w:tabs>
        <w:spacing w:before="53"/>
        <w:ind w:hanging="510"/>
      </w:pPr>
      <w:r>
        <w:rPr>
          <w:color w:val="231F20"/>
        </w:rPr>
        <w:t>Officials</w:t>
      </w:r>
      <w:r>
        <w:rPr>
          <w:color w:val="231F20"/>
          <w:spacing w:val="51"/>
        </w:rPr>
        <w:t xml:space="preserve"> </w:t>
      </w:r>
      <w:r>
        <w:rPr>
          <w:color w:val="231F20"/>
        </w:rPr>
        <w:t>of</w:t>
      </w:r>
      <w:r>
        <w:rPr>
          <w:color w:val="231F20"/>
          <w:spacing w:val="52"/>
        </w:rPr>
        <w:t xml:space="preserve"> </w:t>
      </w:r>
      <w:r>
        <w:rPr>
          <w:color w:val="231F20"/>
        </w:rPr>
        <w:t>the</w:t>
      </w:r>
      <w:r>
        <w:rPr>
          <w:color w:val="231F20"/>
          <w:spacing w:val="52"/>
        </w:rPr>
        <w:t xml:space="preserve"> </w:t>
      </w:r>
      <w:r>
        <w:rPr>
          <w:color w:val="231F20"/>
        </w:rPr>
        <w:t>Employer,</w:t>
      </w:r>
      <w:r>
        <w:rPr>
          <w:color w:val="231F20"/>
          <w:spacing w:val="51"/>
        </w:rPr>
        <w:t xml:space="preserve"> </w:t>
      </w:r>
      <w:r>
        <w:rPr>
          <w:color w:val="231F20"/>
        </w:rPr>
        <w:t>who</w:t>
      </w:r>
      <w:r>
        <w:rPr>
          <w:color w:val="231F20"/>
          <w:spacing w:val="52"/>
        </w:rPr>
        <w:t xml:space="preserve"> </w:t>
      </w:r>
      <w:r>
        <w:rPr>
          <w:color w:val="231F20"/>
        </w:rPr>
        <w:t>may</w:t>
      </w:r>
      <w:r>
        <w:rPr>
          <w:color w:val="231F20"/>
          <w:spacing w:val="52"/>
        </w:rPr>
        <w:t xml:space="preserve"> </w:t>
      </w:r>
      <w:r>
        <w:rPr>
          <w:color w:val="231F20"/>
        </w:rPr>
        <w:t>have</w:t>
      </w:r>
      <w:r>
        <w:rPr>
          <w:color w:val="231F20"/>
          <w:spacing w:val="52"/>
        </w:rPr>
        <w:t xml:space="preserve"> </w:t>
      </w:r>
      <w:r>
        <w:rPr>
          <w:color w:val="231F20"/>
        </w:rPr>
        <w:t>observed</w:t>
      </w:r>
      <w:r>
        <w:rPr>
          <w:color w:val="231F20"/>
          <w:spacing w:val="51"/>
        </w:rPr>
        <w:t xml:space="preserve"> </w:t>
      </w:r>
      <w:r>
        <w:rPr>
          <w:color w:val="231F20"/>
        </w:rPr>
        <w:t>or</w:t>
      </w:r>
      <w:r>
        <w:rPr>
          <w:color w:val="231F20"/>
          <w:spacing w:val="52"/>
        </w:rPr>
        <w:t xml:space="preserve"> </w:t>
      </w:r>
      <w:r>
        <w:rPr>
          <w:color w:val="231F20"/>
        </w:rPr>
        <w:t>noticed</w:t>
      </w:r>
      <w:r>
        <w:rPr>
          <w:color w:val="231F20"/>
          <w:spacing w:val="52"/>
        </w:rPr>
        <w:t xml:space="preserve"> </w:t>
      </w:r>
      <w:r>
        <w:rPr>
          <w:color w:val="231F20"/>
        </w:rPr>
        <w:t>or</w:t>
      </w:r>
      <w:r>
        <w:rPr>
          <w:color w:val="231F20"/>
          <w:spacing w:val="51"/>
        </w:rPr>
        <w:t xml:space="preserve"> </w:t>
      </w:r>
      <w:r>
        <w:rPr>
          <w:color w:val="231F20"/>
        </w:rPr>
        <w:t>have</w:t>
      </w:r>
      <w:r>
        <w:rPr>
          <w:color w:val="231F20"/>
          <w:spacing w:val="52"/>
        </w:rPr>
        <w:t xml:space="preserve"> </w:t>
      </w:r>
      <w:r>
        <w:rPr>
          <w:color w:val="231F20"/>
        </w:rPr>
        <w:t>reasonable</w:t>
      </w:r>
    </w:p>
    <w:p w14:paraId="0D0DC4C0" w14:textId="77777777" w:rsidR="00EF4443" w:rsidRDefault="002D0D83">
      <w:pPr>
        <w:pStyle w:val="BodyText"/>
        <w:spacing w:before="27"/>
        <w:ind w:left="1214"/>
      </w:pPr>
      <w:r>
        <w:rPr>
          <w:color w:val="231F20"/>
        </w:rPr>
        <w:t>suspicion of person(s) who breaches or attempts to breach the conditions under clauses</w:t>
      </w:r>
    </w:p>
    <w:p w14:paraId="6441C128" w14:textId="77777777" w:rsidR="00EF4443" w:rsidRDefault="002D0D83">
      <w:pPr>
        <w:pStyle w:val="BodyText"/>
        <w:spacing w:before="27"/>
        <w:ind w:left="1214"/>
      </w:pPr>
      <w:r>
        <w:rPr>
          <w:color w:val="231F20"/>
        </w:rPr>
        <w:t>4.1 and 4.</w:t>
      </w:r>
      <w:proofErr w:type="gramStart"/>
      <w:r>
        <w:rPr>
          <w:color w:val="231F20"/>
        </w:rPr>
        <w:t>2.shall</w:t>
      </w:r>
      <w:proofErr w:type="gramEnd"/>
      <w:r>
        <w:rPr>
          <w:color w:val="231F20"/>
        </w:rPr>
        <w:t xml:space="preserve"> report it to the Employer or the authority concerned.</w:t>
      </w:r>
    </w:p>
    <w:p w14:paraId="499BF957" w14:textId="77777777" w:rsidR="00EF4443" w:rsidRDefault="002D0D83" w:rsidP="00121205">
      <w:pPr>
        <w:pStyle w:val="ListParagraph"/>
        <w:numPr>
          <w:ilvl w:val="1"/>
          <w:numId w:val="38"/>
        </w:numPr>
        <w:tabs>
          <w:tab w:val="left" w:pos="1215"/>
        </w:tabs>
        <w:spacing w:before="84" w:line="266" w:lineRule="auto"/>
        <w:ind w:right="304" w:hanging="510"/>
        <w:jc w:val="both"/>
      </w:pPr>
      <w:r>
        <w:rPr>
          <w:color w:val="231F20"/>
        </w:rPr>
        <w:t>Following</w:t>
      </w:r>
      <w:r>
        <w:rPr>
          <w:color w:val="231F20"/>
          <w:spacing w:val="-13"/>
        </w:rPr>
        <w:t xml:space="preserve"> </w:t>
      </w:r>
      <w:r>
        <w:rPr>
          <w:color w:val="231F20"/>
        </w:rPr>
        <w:t>report</w:t>
      </w:r>
      <w:r>
        <w:rPr>
          <w:color w:val="231F20"/>
          <w:spacing w:val="-14"/>
        </w:rPr>
        <w:t xml:space="preserve"> </w:t>
      </w:r>
      <w:r>
        <w:rPr>
          <w:color w:val="231F20"/>
        </w:rPr>
        <w:t>on</w:t>
      </w:r>
      <w:r>
        <w:rPr>
          <w:color w:val="231F20"/>
          <w:spacing w:val="-13"/>
        </w:rPr>
        <w:t xml:space="preserve"> </w:t>
      </w:r>
      <w:r>
        <w:rPr>
          <w:color w:val="231F20"/>
        </w:rPr>
        <w:t>breach</w:t>
      </w:r>
      <w:r>
        <w:rPr>
          <w:color w:val="231F20"/>
          <w:spacing w:val="-12"/>
        </w:rPr>
        <w:t xml:space="preserve"> </w:t>
      </w:r>
      <w:r>
        <w:rPr>
          <w:color w:val="231F20"/>
        </w:rPr>
        <w:t>of</w:t>
      </w:r>
      <w:r>
        <w:rPr>
          <w:color w:val="231F20"/>
          <w:spacing w:val="-14"/>
        </w:rPr>
        <w:t xml:space="preserve"> </w:t>
      </w:r>
      <w:r>
        <w:rPr>
          <w:color w:val="231F20"/>
        </w:rPr>
        <w:t>conditions</w:t>
      </w:r>
      <w:r>
        <w:rPr>
          <w:color w:val="231F20"/>
          <w:spacing w:val="-13"/>
        </w:rPr>
        <w:t xml:space="preserve"> </w:t>
      </w:r>
      <w:r>
        <w:rPr>
          <w:color w:val="231F20"/>
        </w:rPr>
        <w:t>under</w:t>
      </w:r>
      <w:r>
        <w:rPr>
          <w:color w:val="231F20"/>
          <w:spacing w:val="-12"/>
        </w:rPr>
        <w:t xml:space="preserve"> </w:t>
      </w:r>
      <w:r>
        <w:rPr>
          <w:color w:val="231F20"/>
        </w:rPr>
        <w:t>clauses</w:t>
      </w:r>
      <w:r>
        <w:rPr>
          <w:color w:val="231F20"/>
          <w:spacing w:val="-14"/>
        </w:rPr>
        <w:t xml:space="preserve"> </w:t>
      </w:r>
      <w:r>
        <w:rPr>
          <w:color w:val="231F20"/>
        </w:rPr>
        <w:t>4.1</w:t>
      </w:r>
      <w:r>
        <w:rPr>
          <w:color w:val="231F20"/>
          <w:spacing w:val="-14"/>
        </w:rPr>
        <w:t xml:space="preserve"> </w:t>
      </w:r>
      <w:r>
        <w:rPr>
          <w:color w:val="231F20"/>
        </w:rPr>
        <w:t>and</w:t>
      </w:r>
      <w:r>
        <w:rPr>
          <w:color w:val="231F20"/>
          <w:spacing w:val="-12"/>
        </w:rPr>
        <w:t xml:space="preserve"> </w:t>
      </w:r>
      <w:r>
        <w:rPr>
          <w:color w:val="231F20"/>
        </w:rPr>
        <w:t>4.2</w:t>
      </w:r>
      <w:r>
        <w:rPr>
          <w:color w:val="231F20"/>
          <w:spacing w:val="-14"/>
        </w:rPr>
        <w:t xml:space="preserve"> </w:t>
      </w:r>
      <w:r>
        <w:rPr>
          <w:color w:val="231F20"/>
        </w:rPr>
        <w:t>by</w:t>
      </w:r>
      <w:r>
        <w:rPr>
          <w:color w:val="231F20"/>
          <w:spacing w:val="-14"/>
        </w:rPr>
        <w:t xml:space="preserve"> </w:t>
      </w:r>
      <w:r>
        <w:rPr>
          <w:color w:val="231F20"/>
        </w:rPr>
        <w:t>official</w:t>
      </w:r>
      <w:r>
        <w:rPr>
          <w:color w:val="231F20"/>
          <w:spacing w:val="-12"/>
        </w:rPr>
        <w:t xml:space="preserve"> </w:t>
      </w:r>
      <w:r>
        <w:rPr>
          <w:color w:val="231F20"/>
        </w:rPr>
        <w:t>(s),</w:t>
      </w:r>
      <w:r>
        <w:rPr>
          <w:color w:val="231F20"/>
          <w:spacing w:val="-14"/>
        </w:rPr>
        <w:t xml:space="preserve"> </w:t>
      </w:r>
      <w:r>
        <w:rPr>
          <w:color w:val="231F20"/>
        </w:rPr>
        <w:t>through any source, necessary disciplinary proceedings or any other action as deemed fit, shall be initiated by the Employer including criminal proceedings and such a person shall be debarred</w:t>
      </w:r>
      <w:r>
        <w:rPr>
          <w:color w:val="231F20"/>
          <w:spacing w:val="-20"/>
        </w:rPr>
        <w:t xml:space="preserve"> </w:t>
      </w:r>
      <w:r>
        <w:rPr>
          <w:color w:val="231F20"/>
        </w:rPr>
        <w:t>from</w:t>
      </w:r>
      <w:r>
        <w:rPr>
          <w:color w:val="231F20"/>
          <w:spacing w:val="-19"/>
        </w:rPr>
        <w:t xml:space="preserve"> </w:t>
      </w:r>
      <w:r>
        <w:rPr>
          <w:color w:val="231F20"/>
        </w:rPr>
        <w:t>further</w:t>
      </w:r>
      <w:r>
        <w:rPr>
          <w:color w:val="231F20"/>
          <w:spacing w:val="-20"/>
        </w:rPr>
        <w:t xml:space="preserve"> </w:t>
      </w:r>
      <w:r>
        <w:rPr>
          <w:color w:val="231F20"/>
        </w:rPr>
        <w:t>dealings</w:t>
      </w:r>
      <w:r>
        <w:rPr>
          <w:color w:val="231F20"/>
          <w:spacing w:val="-19"/>
        </w:rPr>
        <w:t xml:space="preserve"> </w:t>
      </w:r>
      <w:r>
        <w:rPr>
          <w:color w:val="231F20"/>
        </w:rPr>
        <w:t>related</w:t>
      </w:r>
      <w:r>
        <w:rPr>
          <w:color w:val="231F20"/>
          <w:spacing w:val="-20"/>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bidding</w:t>
      </w:r>
      <w:r>
        <w:rPr>
          <w:color w:val="231F20"/>
          <w:spacing w:val="-19"/>
        </w:rPr>
        <w:t xml:space="preserve"> </w:t>
      </w:r>
      <w:r>
        <w:rPr>
          <w:color w:val="231F20"/>
        </w:rPr>
        <w:t>process</w:t>
      </w:r>
      <w:r>
        <w:rPr>
          <w:color w:val="231F20"/>
          <w:spacing w:val="-19"/>
        </w:rPr>
        <w:t xml:space="preserve"> </w:t>
      </w:r>
      <w:r>
        <w:rPr>
          <w:color w:val="231F20"/>
        </w:rPr>
        <w:t>and</w:t>
      </w:r>
      <w:r>
        <w:rPr>
          <w:color w:val="231F20"/>
          <w:spacing w:val="-20"/>
        </w:rPr>
        <w:t xml:space="preserve"> </w:t>
      </w:r>
      <w:r>
        <w:rPr>
          <w:color w:val="231F20"/>
        </w:rPr>
        <w:t>contract</w:t>
      </w:r>
      <w:r>
        <w:rPr>
          <w:color w:val="231F20"/>
          <w:spacing w:val="-19"/>
        </w:rPr>
        <w:t xml:space="preserve"> </w:t>
      </w:r>
      <w:r>
        <w:rPr>
          <w:color w:val="231F20"/>
        </w:rPr>
        <w:t>administration.</w:t>
      </w:r>
    </w:p>
    <w:p w14:paraId="7FB96853" w14:textId="77777777" w:rsidR="00EF4443" w:rsidRDefault="00EF4443">
      <w:pPr>
        <w:spacing w:line="266" w:lineRule="auto"/>
        <w:jc w:val="both"/>
        <w:sectPr w:rsidR="00EF4443">
          <w:pgSz w:w="11910" w:h="16840"/>
          <w:pgMar w:top="1120" w:right="940" w:bottom="1360" w:left="940" w:header="0" w:footer="916" w:gutter="0"/>
          <w:cols w:space="720"/>
        </w:sectPr>
      </w:pPr>
    </w:p>
    <w:p w14:paraId="06E443AC" w14:textId="77777777" w:rsidR="00EF4443" w:rsidRDefault="002D0D83" w:rsidP="00121205">
      <w:pPr>
        <w:pStyle w:val="ListParagraph"/>
        <w:numPr>
          <w:ilvl w:val="0"/>
          <w:numId w:val="38"/>
        </w:numPr>
        <w:tabs>
          <w:tab w:val="left" w:pos="704"/>
          <w:tab w:val="left" w:pos="705"/>
        </w:tabs>
        <w:spacing w:before="63"/>
      </w:pPr>
      <w:r>
        <w:rPr>
          <w:color w:val="231F20"/>
        </w:rPr>
        <w:lastRenderedPageBreak/>
        <w:t>Commitments of</w:t>
      </w:r>
      <w:r>
        <w:rPr>
          <w:color w:val="231F20"/>
          <w:spacing w:val="-3"/>
        </w:rPr>
        <w:t xml:space="preserve"> </w:t>
      </w:r>
      <w:r>
        <w:rPr>
          <w:color w:val="231F20"/>
        </w:rPr>
        <w:t>Bidders</w:t>
      </w:r>
    </w:p>
    <w:p w14:paraId="7E04D959" w14:textId="77777777" w:rsidR="00EF4443" w:rsidRDefault="002D0D83">
      <w:pPr>
        <w:pStyle w:val="BodyText"/>
        <w:spacing w:before="84" w:line="266" w:lineRule="auto"/>
        <w:ind w:left="307" w:right="305"/>
        <w:jc w:val="both"/>
      </w:pPr>
      <w:r>
        <w:rPr>
          <w:color w:val="231F20"/>
        </w:rPr>
        <w:t>The Bidder commits himself/herself to take all measures necessary to prevent corrupt practices, unfair</w:t>
      </w:r>
      <w:r>
        <w:rPr>
          <w:color w:val="231F20"/>
          <w:spacing w:val="-35"/>
        </w:rPr>
        <w:t xml:space="preserve"> </w:t>
      </w:r>
      <w:r>
        <w:rPr>
          <w:color w:val="231F20"/>
        </w:rPr>
        <w:t>means</w:t>
      </w:r>
      <w:r>
        <w:rPr>
          <w:color w:val="231F20"/>
          <w:spacing w:val="-34"/>
        </w:rPr>
        <w:t xml:space="preserve"> </w:t>
      </w:r>
      <w:r>
        <w:rPr>
          <w:color w:val="231F20"/>
        </w:rPr>
        <w:t>and</w:t>
      </w:r>
      <w:r>
        <w:rPr>
          <w:color w:val="231F20"/>
          <w:spacing w:val="-35"/>
        </w:rPr>
        <w:t xml:space="preserve"> </w:t>
      </w:r>
      <w:r>
        <w:rPr>
          <w:color w:val="231F20"/>
        </w:rPr>
        <w:t>illegal</w:t>
      </w:r>
      <w:r>
        <w:rPr>
          <w:color w:val="231F20"/>
          <w:spacing w:val="-34"/>
        </w:rPr>
        <w:t xml:space="preserve"> </w:t>
      </w:r>
      <w:r>
        <w:rPr>
          <w:color w:val="231F20"/>
        </w:rPr>
        <w:t>activities</w:t>
      </w:r>
      <w:r>
        <w:rPr>
          <w:color w:val="231F20"/>
          <w:spacing w:val="-34"/>
        </w:rPr>
        <w:t xml:space="preserve"> </w:t>
      </w:r>
      <w:r>
        <w:rPr>
          <w:color w:val="231F20"/>
        </w:rPr>
        <w:t>during</w:t>
      </w:r>
      <w:r>
        <w:rPr>
          <w:color w:val="231F20"/>
          <w:spacing w:val="-34"/>
        </w:rPr>
        <w:t xml:space="preserve"> </w:t>
      </w:r>
      <w:r>
        <w:rPr>
          <w:color w:val="231F20"/>
        </w:rPr>
        <w:t>any</w:t>
      </w:r>
      <w:r>
        <w:rPr>
          <w:color w:val="231F20"/>
          <w:spacing w:val="-34"/>
        </w:rPr>
        <w:t xml:space="preserve"> </w:t>
      </w:r>
      <w:r>
        <w:rPr>
          <w:color w:val="231F20"/>
        </w:rPr>
        <w:t>stage</w:t>
      </w:r>
      <w:r>
        <w:rPr>
          <w:color w:val="231F20"/>
          <w:spacing w:val="-35"/>
        </w:rPr>
        <w:t xml:space="preserve"> </w:t>
      </w:r>
      <w:r>
        <w:rPr>
          <w:color w:val="231F20"/>
        </w:rPr>
        <w:t>of</w:t>
      </w:r>
      <w:r>
        <w:rPr>
          <w:color w:val="231F20"/>
          <w:spacing w:val="-34"/>
        </w:rPr>
        <w:t xml:space="preserve"> </w:t>
      </w:r>
      <w:r>
        <w:rPr>
          <w:color w:val="231F20"/>
        </w:rPr>
        <w:t>the</w:t>
      </w:r>
      <w:r>
        <w:rPr>
          <w:color w:val="231F20"/>
          <w:spacing w:val="-35"/>
        </w:rPr>
        <w:t xml:space="preserve"> </w:t>
      </w:r>
      <w:r>
        <w:rPr>
          <w:color w:val="231F20"/>
        </w:rPr>
        <w:t>bidding</w:t>
      </w:r>
      <w:r>
        <w:rPr>
          <w:color w:val="231F20"/>
          <w:spacing w:val="-33"/>
        </w:rPr>
        <w:t xml:space="preserve"> </w:t>
      </w:r>
      <w:r>
        <w:rPr>
          <w:color w:val="231F20"/>
        </w:rPr>
        <w:t>process</w:t>
      </w:r>
      <w:r>
        <w:rPr>
          <w:color w:val="231F20"/>
          <w:spacing w:val="-35"/>
        </w:rPr>
        <w:t xml:space="preserve"> </w:t>
      </w:r>
      <w:r>
        <w:rPr>
          <w:color w:val="231F20"/>
        </w:rPr>
        <w:t>and</w:t>
      </w:r>
      <w:r>
        <w:rPr>
          <w:color w:val="231F20"/>
          <w:spacing w:val="-34"/>
        </w:rPr>
        <w:t xml:space="preserve"> </w:t>
      </w:r>
      <w:r>
        <w:rPr>
          <w:color w:val="231F20"/>
        </w:rPr>
        <w:t>contract</w:t>
      </w:r>
      <w:r>
        <w:rPr>
          <w:color w:val="231F20"/>
          <w:spacing w:val="-35"/>
        </w:rPr>
        <w:t xml:space="preserve"> </w:t>
      </w:r>
      <w:r>
        <w:rPr>
          <w:color w:val="231F20"/>
        </w:rPr>
        <w:t>administration in order to secure the contract or in furtherance to secure it and in particular commits himself/ herself to the following:</w:t>
      </w:r>
    </w:p>
    <w:p w14:paraId="1B13308F" w14:textId="77777777" w:rsidR="00EF4443" w:rsidRDefault="002D0D83" w:rsidP="00121205">
      <w:pPr>
        <w:pStyle w:val="ListParagraph"/>
        <w:numPr>
          <w:ilvl w:val="1"/>
          <w:numId w:val="38"/>
        </w:numPr>
        <w:tabs>
          <w:tab w:val="left" w:pos="1215"/>
        </w:tabs>
        <w:spacing w:before="53" w:line="266" w:lineRule="auto"/>
        <w:ind w:right="305" w:hanging="510"/>
        <w:jc w:val="both"/>
      </w:pPr>
      <w:r>
        <w:rPr>
          <w:color w:val="231F20"/>
        </w:rPr>
        <w:t>The</w:t>
      </w:r>
      <w:r>
        <w:rPr>
          <w:color w:val="231F20"/>
          <w:spacing w:val="-20"/>
        </w:rPr>
        <w:t xml:space="preserve"> </w:t>
      </w:r>
      <w:r>
        <w:rPr>
          <w:color w:val="231F20"/>
        </w:rPr>
        <w:t>Bidder</w:t>
      </w:r>
      <w:r>
        <w:rPr>
          <w:color w:val="231F20"/>
          <w:spacing w:val="-19"/>
        </w:rPr>
        <w:t xml:space="preserve"> </w:t>
      </w:r>
      <w:r>
        <w:rPr>
          <w:color w:val="231F20"/>
        </w:rPr>
        <w:t>shall</w:t>
      </w:r>
      <w:r>
        <w:rPr>
          <w:color w:val="231F20"/>
          <w:spacing w:val="-19"/>
        </w:rPr>
        <w:t xml:space="preserve"> </w:t>
      </w:r>
      <w:r>
        <w:rPr>
          <w:color w:val="231F20"/>
        </w:rPr>
        <w:t>not</w:t>
      </w:r>
      <w:r>
        <w:rPr>
          <w:color w:val="231F20"/>
          <w:spacing w:val="-20"/>
        </w:rPr>
        <w:t xml:space="preserve"> </w:t>
      </w:r>
      <w:r>
        <w:rPr>
          <w:color w:val="231F20"/>
          <w:spacing w:val="-4"/>
        </w:rPr>
        <w:t>offer,</w:t>
      </w:r>
      <w:r>
        <w:rPr>
          <w:color w:val="231F20"/>
          <w:spacing w:val="-19"/>
        </w:rPr>
        <w:t xml:space="preserve"> </w:t>
      </w:r>
      <w:r>
        <w:rPr>
          <w:color w:val="231F20"/>
        </w:rPr>
        <w:t>directly</w:t>
      </w:r>
      <w:r>
        <w:rPr>
          <w:color w:val="231F20"/>
          <w:spacing w:val="-19"/>
        </w:rPr>
        <w:t xml:space="preserve"> </w:t>
      </w:r>
      <w:r>
        <w:rPr>
          <w:color w:val="231F20"/>
        </w:rPr>
        <w:t>or</w:t>
      </w:r>
      <w:r>
        <w:rPr>
          <w:color w:val="231F20"/>
          <w:spacing w:val="-19"/>
        </w:rPr>
        <w:t xml:space="preserve"> </w:t>
      </w:r>
      <w:r>
        <w:rPr>
          <w:color w:val="231F20"/>
        </w:rPr>
        <w:t>through</w:t>
      </w:r>
      <w:r>
        <w:rPr>
          <w:color w:val="231F20"/>
          <w:spacing w:val="-20"/>
        </w:rPr>
        <w:t xml:space="preserve"> </w:t>
      </w:r>
      <w:r>
        <w:rPr>
          <w:color w:val="231F20"/>
        </w:rPr>
        <w:t>intermediaries,</w:t>
      </w:r>
      <w:r>
        <w:rPr>
          <w:color w:val="231F20"/>
          <w:spacing w:val="-19"/>
        </w:rPr>
        <w:t xml:space="preserve"> </w:t>
      </w:r>
      <w:r>
        <w:rPr>
          <w:color w:val="231F20"/>
        </w:rPr>
        <w:t>any</w:t>
      </w:r>
      <w:r>
        <w:rPr>
          <w:color w:val="231F20"/>
          <w:spacing w:val="-19"/>
        </w:rPr>
        <w:t xml:space="preserve"> </w:t>
      </w:r>
      <w:r>
        <w:rPr>
          <w:color w:val="231F20"/>
        </w:rPr>
        <w:t>bribe,</w:t>
      </w:r>
      <w:r>
        <w:rPr>
          <w:color w:val="231F20"/>
          <w:spacing w:val="-20"/>
        </w:rPr>
        <w:t xml:space="preserve"> </w:t>
      </w:r>
      <w:r>
        <w:rPr>
          <w:color w:val="231F20"/>
        </w:rPr>
        <w:t>gift,</w:t>
      </w:r>
      <w:r>
        <w:rPr>
          <w:color w:val="231F20"/>
          <w:spacing w:val="-19"/>
        </w:rPr>
        <w:t xml:space="preserve"> </w:t>
      </w:r>
      <w:r>
        <w:rPr>
          <w:color w:val="231F20"/>
        </w:rPr>
        <w:t xml:space="preserve">consideration, reward, </w:t>
      </w:r>
      <w:proofErr w:type="spellStart"/>
      <w:r>
        <w:rPr>
          <w:color w:val="231F20"/>
          <w:spacing w:val="-3"/>
        </w:rPr>
        <w:t>favor</w:t>
      </w:r>
      <w:proofErr w:type="spellEnd"/>
      <w:r>
        <w:rPr>
          <w:color w:val="231F20"/>
          <w:spacing w:val="-3"/>
        </w:rPr>
        <w:t xml:space="preserve">, </w:t>
      </w:r>
      <w:r>
        <w:rPr>
          <w:color w:val="231F20"/>
        </w:rPr>
        <w:t>any material or immaterial benefit or other advantage, commission, fees, brokerage or inducement to any official of the Employer, connected directly or indirectly with the bidding process and contract administration, or to any person, organization or third party related to the contract in exchange for any advantage in the bidding process and contract</w:t>
      </w:r>
      <w:r>
        <w:rPr>
          <w:color w:val="231F20"/>
          <w:spacing w:val="-2"/>
        </w:rPr>
        <w:t xml:space="preserve"> </w:t>
      </w:r>
      <w:r>
        <w:rPr>
          <w:color w:val="231F20"/>
        </w:rPr>
        <w:t>administration.</w:t>
      </w:r>
    </w:p>
    <w:p w14:paraId="4A3A8FED" w14:textId="77777777" w:rsidR="00EF4443" w:rsidRDefault="002D0D83" w:rsidP="00121205">
      <w:pPr>
        <w:pStyle w:val="ListParagraph"/>
        <w:numPr>
          <w:ilvl w:val="1"/>
          <w:numId w:val="38"/>
        </w:numPr>
        <w:tabs>
          <w:tab w:val="left" w:pos="1215"/>
        </w:tabs>
        <w:spacing w:before="52" w:line="266" w:lineRule="auto"/>
        <w:ind w:right="305" w:hanging="510"/>
        <w:jc w:val="both"/>
      </w:pPr>
      <w:r>
        <w:rPr>
          <w:color w:val="231F20"/>
        </w:rPr>
        <w:t>The</w:t>
      </w:r>
      <w:r>
        <w:rPr>
          <w:color w:val="231F20"/>
          <w:spacing w:val="-5"/>
        </w:rPr>
        <w:t xml:space="preserve"> </w:t>
      </w:r>
      <w:r>
        <w:rPr>
          <w:color w:val="231F20"/>
        </w:rPr>
        <w:t>Bidder</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collude</w:t>
      </w:r>
      <w:r>
        <w:rPr>
          <w:color w:val="231F20"/>
          <w:spacing w:val="-5"/>
        </w:rPr>
        <w:t xml:space="preserve"> </w:t>
      </w:r>
      <w:r>
        <w:rPr>
          <w:color w:val="231F20"/>
        </w:rPr>
        <w:t>with</w:t>
      </w:r>
      <w:r>
        <w:rPr>
          <w:color w:val="231F20"/>
          <w:spacing w:val="-4"/>
        </w:rPr>
        <w:t xml:space="preserve"> </w:t>
      </w:r>
      <w:r>
        <w:rPr>
          <w:color w:val="231F20"/>
        </w:rPr>
        <w:t>other</w:t>
      </w:r>
      <w:r>
        <w:rPr>
          <w:color w:val="231F20"/>
          <w:spacing w:val="-5"/>
        </w:rPr>
        <w:t xml:space="preserve"> </w:t>
      </w:r>
      <w:r>
        <w:rPr>
          <w:color w:val="231F20"/>
        </w:rPr>
        <w:t>parties</w:t>
      </w:r>
      <w:r>
        <w:rPr>
          <w:color w:val="231F20"/>
          <w:spacing w:val="-5"/>
        </w:rPr>
        <w:t xml:space="preserve"> </w:t>
      </w:r>
      <w:r>
        <w:rPr>
          <w:color w:val="231F20"/>
        </w:rPr>
        <w:t>interested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contract</w:t>
      </w:r>
      <w:r>
        <w:rPr>
          <w:color w:val="231F20"/>
          <w:spacing w:val="-4"/>
        </w:rPr>
        <w:t xml:space="preserve"> </w:t>
      </w:r>
      <w:r>
        <w:rPr>
          <w:color w:val="231F20"/>
        </w:rPr>
        <w:t>to</w:t>
      </w:r>
      <w:r>
        <w:rPr>
          <w:color w:val="231F20"/>
          <w:spacing w:val="-5"/>
        </w:rPr>
        <w:t xml:space="preserve"> </w:t>
      </w:r>
      <w:r>
        <w:rPr>
          <w:color w:val="231F20"/>
        </w:rPr>
        <w:t>manipulate</w:t>
      </w:r>
      <w:r>
        <w:rPr>
          <w:color w:val="231F20"/>
          <w:spacing w:val="-5"/>
        </w:rPr>
        <w:t xml:space="preserve"> </w:t>
      </w:r>
      <w:r>
        <w:rPr>
          <w:color w:val="231F20"/>
        </w:rPr>
        <w:t>in whatsoever form or manner, the bidding process and contract</w:t>
      </w:r>
      <w:r>
        <w:rPr>
          <w:color w:val="231F20"/>
          <w:spacing w:val="-23"/>
        </w:rPr>
        <w:t xml:space="preserve"> </w:t>
      </w:r>
      <w:r>
        <w:rPr>
          <w:color w:val="231F20"/>
        </w:rPr>
        <w:t>administration.</w:t>
      </w:r>
    </w:p>
    <w:p w14:paraId="43B056DB" w14:textId="77777777" w:rsidR="00EF4443" w:rsidRDefault="002D0D83" w:rsidP="00121205">
      <w:pPr>
        <w:pStyle w:val="ListParagraph"/>
        <w:numPr>
          <w:ilvl w:val="1"/>
          <w:numId w:val="38"/>
        </w:numPr>
        <w:tabs>
          <w:tab w:val="left" w:pos="1215"/>
        </w:tabs>
        <w:spacing w:before="55" w:line="266" w:lineRule="auto"/>
        <w:ind w:right="305" w:hanging="510"/>
        <w:jc w:val="both"/>
      </w:pPr>
      <w:r>
        <w:rPr>
          <w:color w:val="231F20"/>
        </w:rPr>
        <w:t>If</w:t>
      </w:r>
      <w:r>
        <w:rPr>
          <w:color w:val="231F20"/>
          <w:spacing w:val="-20"/>
        </w:rPr>
        <w:t xml:space="preserve"> </w:t>
      </w:r>
      <w:r>
        <w:rPr>
          <w:color w:val="231F20"/>
        </w:rPr>
        <w:t>the</w:t>
      </w:r>
      <w:r>
        <w:rPr>
          <w:color w:val="231F20"/>
          <w:spacing w:val="-20"/>
        </w:rPr>
        <w:t xml:space="preserve"> </w:t>
      </w:r>
      <w:r>
        <w:rPr>
          <w:color w:val="231F20"/>
        </w:rPr>
        <w:t>bidder(s)</w:t>
      </w:r>
      <w:r>
        <w:rPr>
          <w:color w:val="231F20"/>
          <w:spacing w:val="-20"/>
        </w:rPr>
        <w:t xml:space="preserve"> </w:t>
      </w:r>
      <w:r>
        <w:rPr>
          <w:color w:val="231F20"/>
        </w:rPr>
        <w:t>have</w:t>
      </w:r>
      <w:r>
        <w:rPr>
          <w:color w:val="231F20"/>
          <w:spacing w:val="-20"/>
        </w:rPr>
        <w:t xml:space="preserve"> </w:t>
      </w:r>
      <w:r>
        <w:rPr>
          <w:color w:val="231F20"/>
        </w:rPr>
        <w:t>observed</w:t>
      </w:r>
      <w:r>
        <w:rPr>
          <w:color w:val="231F20"/>
          <w:spacing w:val="-19"/>
        </w:rPr>
        <w:t xml:space="preserve"> </w:t>
      </w:r>
      <w:r>
        <w:rPr>
          <w:color w:val="231F20"/>
        </w:rPr>
        <w:t>or</w:t>
      </w:r>
      <w:r>
        <w:rPr>
          <w:color w:val="231F20"/>
          <w:spacing w:val="-20"/>
        </w:rPr>
        <w:t xml:space="preserve"> </w:t>
      </w:r>
      <w:r>
        <w:rPr>
          <w:color w:val="231F20"/>
        </w:rPr>
        <w:t>noticed</w:t>
      </w:r>
      <w:r>
        <w:rPr>
          <w:color w:val="231F20"/>
          <w:spacing w:val="-20"/>
        </w:rPr>
        <w:t xml:space="preserve"> </w:t>
      </w:r>
      <w:r>
        <w:rPr>
          <w:color w:val="231F20"/>
        </w:rPr>
        <w:t>or</w:t>
      </w:r>
      <w:r>
        <w:rPr>
          <w:color w:val="231F20"/>
          <w:spacing w:val="-20"/>
        </w:rPr>
        <w:t xml:space="preserve"> </w:t>
      </w:r>
      <w:r>
        <w:rPr>
          <w:color w:val="231F20"/>
        </w:rPr>
        <w:t>have</w:t>
      </w:r>
      <w:r>
        <w:rPr>
          <w:color w:val="231F20"/>
          <w:spacing w:val="-19"/>
        </w:rPr>
        <w:t xml:space="preserve"> </w:t>
      </w:r>
      <w:r>
        <w:rPr>
          <w:color w:val="231F20"/>
        </w:rPr>
        <w:t>reasonable</w:t>
      </w:r>
      <w:r>
        <w:rPr>
          <w:color w:val="231F20"/>
          <w:spacing w:val="-20"/>
        </w:rPr>
        <w:t xml:space="preserve"> </w:t>
      </w:r>
      <w:r>
        <w:rPr>
          <w:color w:val="231F20"/>
        </w:rPr>
        <w:t>suspicion</w:t>
      </w:r>
      <w:r>
        <w:rPr>
          <w:color w:val="231F20"/>
          <w:spacing w:val="-20"/>
        </w:rPr>
        <w:t xml:space="preserve"> </w:t>
      </w:r>
      <w:r>
        <w:rPr>
          <w:color w:val="231F20"/>
        </w:rPr>
        <w:t>that</w:t>
      </w:r>
      <w:r>
        <w:rPr>
          <w:color w:val="231F20"/>
          <w:spacing w:val="-20"/>
        </w:rPr>
        <w:t xml:space="preserve"> </w:t>
      </w:r>
      <w:r>
        <w:rPr>
          <w:color w:val="231F20"/>
        </w:rPr>
        <w:t>the</w:t>
      </w:r>
      <w:r>
        <w:rPr>
          <w:color w:val="231F20"/>
          <w:spacing w:val="-19"/>
        </w:rPr>
        <w:t xml:space="preserve"> </w:t>
      </w:r>
      <w:r>
        <w:rPr>
          <w:color w:val="231F20"/>
        </w:rPr>
        <w:t>provisions of the IP have been breached by the Employer or other bidders, the bidder shall report such breach to the Employer or authority</w:t>
      </w:r>
      <w:r>
        <w:rPr>
          <w:color w:val="231F20"/>
          <w:spacing w:val="-5"/>
        </w:rPr>
        <w:t xml:space="preserve"> </w:t>
      </w:r>
      <w:r>
        <w:rPr>
          <w:color w:val="231F20"/>
        </w:rPr>
        <w:t>concerned.</w:t>
      </w:r>
    </w:p>
    <w:p w14:paraId="5F00EEA4" w14:textId="77777777" w:rsidR="00EF4443" w:rsidRDefault="00EF4443">
      <w:pPr>
        <w:pStyle w:val="BodyText"/>
        <w:spacing w:before="1"/>
        <w:rPr>
          <w:sz w:val="24"/>
        </w:rPr>
      </w:pPr>
    </w:p>
    <w:p w14:paraId="41CFF6AD" w14:textId="77777777" w:rsidR="00EF4443" w:rsidRDefault="002D0D83" w:rsidP="00121205">
      <w:pPr>
        <w:pStyle w:val="ListParagraph"/>
        <w:numPr>
          <w:ilvl w:val="0"/>
          <w:numId w:val="38"/>
        </w:numPr>
        <w:tabs>
          <w:tab w:val="left" w:pos="704"/>
          <w:tab w:val="left" w:pos="705"/>
        </w:tabs>
        <w:spacing w:before="1"/>
      </w:pPr>
      <w:r>
        <w:rPr>
          <w:color w:val="231F20"/>
        </w:rPr>
        <w:t>Sanctions:</w:t>
      </w:r>
    </w:p>
    <w:p w14:paraId="6237104E" w14:textId="77777777" w:rsidR="00EF4443" w:rsidRDefault="002D0D83">
      <w:pPr>
        <w:pStyle w:val="BodyText"/>
        <w:spacing w:before="83" w:line="266" w:lineRule="auto"/>
        <w:ind w:left="307" w:right="268"/>
      </w:pPr>
      <w:r>
        <w:rPr>
          <w:color w:val="231F20"/>
        </w:rPr>
        <w:t>For the breach of any of the aforementioned conditions, the bidder/employer shall also be liable for</w:t>
      </w:r>
      <w:r>
        <w:rPr>
          <w:color w:val="231F20"/>
          <w:spacing w:val="-12"/>
        </w:rPr>
        <w:t xml:space="preserve"> </w:t>
      </w:r>
      <w:r>
        <w:rPr>
          <w:color w:val="231F20"/>
        </w:rPr>
        <w:t>offences</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Chapter</w:t>
      </w:r>
      <w:r>
        <w:rPr>
          <w:color w:val="231F20"/>
          <w:spacing w:val="-11"/>
        </w:rPr>
        <w:t xml:space="preserve"> </w:t>
      </w:r>
      <w:r>
        <w:rPr>
          <w:color w:val="231F20"/>
        </w:rPr>
        <w:t>4</w:t>
      </w:r>
      <w:r>
        <w:rPr>
          <w:color w:val="231F20"/>
          <w:spacing w:val="-12"/>
        </w:rPr>
        <w:t xml:space="preserve"> </w:t>
      </w:r>
      <w:r>
        <w:rPr>
          <w:color w:val="231F20"/>
        </w:rPr>
        <w:t>of</w:t>
      </w:r>
      <w:r>
        <w:rPr>
          <w:color w:val="231F20"/>
          <w:spacing w:val="-12"/>
        </w:rPr>
        <w:t xml:space="preserve"> </w:t>
      </w:r>
      <w:r>
        <w:rPr>
          <w:color w:val="231F20"/>
        </w:rPr>
        <w:t>the</w:t>
      </w:r>
      <w:r>
        <w:rPr>
          <w:color w:val="231F20"/>
          <w:spacing w:val="-23"/>
        </w:rPr>
        <w:t xml:space="preserve"> </w:t>
      </w:r>
      <w:r>
        <w:rPr>
          <w:color w:val="231F20"/>
        </w:rPr>
        <w:t>Anti-Corruption</w:t>
      </w:r>
      <w:r>
        <w:rPr>
          <w:color w:val="231F20"/>
          <w:spacing w:val="-24"/>
        </w:rPr>
        <w:t xml:space="preserve"> </w:t>
      </w:r>
      <w:r>
        <w:rPr>
          <w:color w:val="231F20"/>
        </w:rPr>
        <w:t>Act</w:t>
      </w:r>
      <w:r>
        <w:rPr>
          <w:color w:val="231F20"/>
          <w:spacing w:val="-11"/>
        </w:rPr>
        <w:t xml:space="preserve"> </w:t>
      </w:r>
      <w:r>
        <w:rPr>
          <w:color w:val="231F20"/>
          <w:spacing w:val="-5"/>
        </w:rPr>
        <w:t>2011</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relevant</w:t>
      </w:r>
      <w:r>
        <w:rPr>
          <w:color w:val="231F20"/>
          <w:spacing w:val="-12"/>
        </w:rPr>
        <w:t xml:space="preserve"> </w:t>
      </w:r>
      <w:r>
        <w:rPr>
          <w:color w:val="231F20"/>
        </w:rPr>
        <w:t>rules</w:t>
      </w:r>
      <w:r>
        <w:rPr>
          <w:color w:val="231F20"/>
          <w:spacing w:val="-11"/>
        </w:rPr>
        <w:t xml:space="preserve"> </w:t>
      </w:r>
      <w:r>
        <w:rPr>
          <w:color w:val="231F20"/>
        </w:rPr>
        <w:t>and</w:t>
      </w:r>
      <w:r>
        <w:rPr>
          <w:color w:val="231F20"/>
          <w:spacing w:val="-12"/>
        </w:rPr>
        <w:t xml:space="preserve"> </w:t>
      </w:r>
      <w:r>
        <w:rPr>
          <w:color w:val="231F20"/>
        </w:rPr>
        <w:t>laws.</w:t>
      </w:r>
    </w:p>
    <w:p w14:paraId="757968C8" w14:textId="77777777" w:rsidR="00EF4443" w:rsidRDefault="00EF4443">
      <w:pPr>
        <w:pStyle w:val="BodyText"/>
        <w:spacing w:before="3"/>
        <w:rPr>
          <w:sz w:val="24"/>
        </w:rPr>
      </w:pPr>
    </w:p>
    <w:p w14:paraId="4DB5C8CD" w14:textId="77777777" w:rsidR="00EF4443" w:rsidRDefault="002D0D83" w:rsidP="00121205">
      <w:pPr>
        <w:pStyle w:val="ListParagraph"/>
        <w:numPr>
          <w:ilvl w:val="0"/>
          <w:numId w:val="38"/>
        </w:numPr>
        <w:tabs>
          <w:tab w:val="left" w:pos="704"/>
          <w:tab w:val="left" w:pos="705"/>
        </w:tabs>
        <w:spacing w:before="0"/>
      </w:pPr>
      <w:r>
        <w:rPr>
          <w:color w:val="231F20"/>
        </w:rPr>
        <w:t>Monitoring and</w:t>
      </w:r>
      <w:r>
        <w:rPr>
          <w:color w:val="231F20"/>
          <w:spacing w:val="-14"/>
        </w:rPr>
        <w:t xml:space="preserve"> </w:t>
      </w:r>
      <w:r>
        <w:rPr>
          <w:color w:val="231F20"/>
        </w:rPr>
        <w:t>Administration:</w:t>
      </w:r>
    </w:p>
    <w:p w14:paraId="51E53BF6" w14:textId="77777777" w:rsidR="00EF4443" w:rsidRDefault="002D0D83" w:rsidP="00121205">
      <w:pPr>
        <w:pStyle w:val="ListParagraph"/>
        <w:numPr>
          <w:ilvl w:val="1"/>
          <w:numId w:val="38"/>
        </w:numPr>
        <w:tabs>
          <w:tab w:val="left" w:pos="1215"/>
        </w:tabs>
        <w:spacing w:before="84" w:line="266" w:lineRule="auto"/>
        <w:ind w:right="301" w:hanging="510"/>
        <w:jc w:val="both"/>
      </w:pPr>
      <w:r>
        <w:rPr>
          <w:color w:val="231F20"/>
        </w:rPr>
        <w:t>The</w:t>
      </w:r>
      <w:r>
        <w:rPr>
          <w:color w:val="231F20"/>
          <w:spacing w:val="-9"/>
        </w:rPr>
        <w:t xml:space="preserve"> </w:t>
      </w:r>
      <w:r>
        <w:rPr>
          <w:color w:val="231F20"/>
        </w:rPr>
        <w:t>respective</w:t>
      </w:r>
      <w:r>
        <w:rPr>
          <w:color w:val="231F20"/>
          <w:spacing w:val="-8"/>
        </w:rPr>
        <w:t xml:space="preserve"> </w:t>
      </w:r>
      <w:r>
        <w:rPr>
          <w:color w:val="231F20"/>
        </w:rPr>
        <w:t>Employer</w:t>
      </w:r>
      <w:r>
        <w:rPr>
          <w:color w:val="231F20"/>
          <w:spacing w:val="-9"/>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responsible</w:t>
      </w:r>
      <w:r>
        <w:rPr>
          <w:color w:val="231F20"/>
          <w:spacing w:val="-9"/>
        </w:rPr>
        <w:t xml:space="preserve"> </w:t>
      </w:r>
      <w:r>
        <w:rPr>
          <w:color w:val="231F20"/>
        </w:rPr>
        <w:t>for</w:t>
      </w:r>
      <w:r>
        <w:rPr>
          <w:color w:val="231F20"/>
          <w:spacing w:val="-8"/>
        </w:rPr>
        <w:t xml:space="preserve"> </w:t>
      </w:r>
      <w:r>
        <w:rPr>
          <w:color w:val="231F20"/>
        </w:rPr>
        <w:t>administration</w:t>
      </w:r>
      <w:r>
        <w:rPr>
          <w:color w:val="231F20"/>
          <w:spacing w:val="-8"/>
        </w:rPr>
        <w:t xml:space="preserve"> </w:t>
      </w:r>
      <w:r>
        <w:rPr>
          <w:color w:val="231F20"/>
        </w:rPr>
        <w:t>and</w:t>
      </w:r>
      <w:r>
        <w:rPr>
          <w:color w:val="231F20"/>
          <w:spacing w:val="-9"/>
        </w:rPr>
        <w:t xml:space="preserve"> </w:t>
      </w:r>
      <w:r>
        <w:rPr>
          <w:color w:val="231F20"/>
        </w:rPr>
        <w:t>monitoring</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IP as per the relevant</w:t>
      </w:r>
      <w:r>
        <w:rPr>
          <w:color w:val="231F20"/>
          <w:spacing w:val="-3"/>
        </w:rPr>
        <w:t xml:space="preserve"> </w:t>
      </w:r>
      <w:r>
        <w:rPr>
          <w:color w:val="231F20"/>
        </w:rPr>
        <w:t>laws.</w:t>
      </w:r>
    </w:p>
    <w:p w14:paraId="623A1DE3" w14:textId="77777777" w:rsidR="00EF4443" w:rsidRDefault="002D0D83" w:rsidP="00121205">
      <w:pPr>
        <w:pStyle w:val="ListParagraph"/>
        <w:numPr>
          <w:ilvl w:val="1"/>
          <w:numId w:val="38"/>
        </w:numPr>
        <w:tabs>
          <w:tab w:val="left" w:pos="1215"/>
        </w:tabs>
        <w:spacing w:before="55" w:line="266" w:lineRule="auto"/>
        <w:ind w:right="305" w:hanging="510"/>
        <w:jc w:val="both"/>
      </w:pPr>
      <w:r>
        <w:rPr>
          <w:color w:val="231F20"/>
        </w:rPr>
        <w:t>The Bidder shall have the right to appeal as per the arbitration mechanism contained in the relevant rules.</w:t>
      </w:r>
    </w:p>
    <w:p w14:paraId="6A997F47" w14:textId="77777777" w:rsidR="00EF4443" w:rsidRDefault="002D0D83">
      <w:pPr>
        <w:pStyle w:val="Heading3"/>
        <w:spacing w:line="251" w:lineRule="exact"/>
        <w:ind w:left="307"/>
      </w:pPr>
      <w:r>
        <w:rPr>
          <w:color w:val="231F20"/>
          <w:spacing w:val="-4"/>
        </w:rPr>
        <w:t>---------------------------------------------------------------------------------------------------------------------------------------</w:t>
      </w:r>
    </w:p>
    <w:p w14:paraId="1DB4C3A0" w14:textId="77777777" w:rsidR="00EF4443" w:rsidRDefault="002D0D83" w:rsidP="00121205">
      <w:pPr>
        <w:pStyle w:val="ListParagraph"/>
        <w:numPr>
          <w:ilvl w:val="0"/>
          <w:numId w:val="37"/>
        </w:numPr>
        <w:tabs>
          <w:tab w:val="left" w:pos="602"/>
        </w:tabs>
        <w:spacing w:before="5" w:line="249" w:lineRule="auto"/>
        <w:ind w:right="306" w:firstLine="0"/>
        <w:jc w:val="both"/>
        <w:rPr>
          <w:i/>
          <w:sz w:val="20"/>
        </w:rPr>
      </w:pPr>
      <w:r>
        <w:rPr>
          <w:i/>
          <w:color w:val="231F20"/>
          <w:sz w:val="20"/>
        </w:rPr>
        <w:t>“Business” means any business, trade, occupation, profession, calling, industry or undertaking of any kind,</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other</w:t>
      </w:r>
      <w:r>
        <w:rPr>
          <w:i/>
          <w:color w:val="231F20"/>
          <w:spacing w:val="-14"/>
          <w:sz w:val="20"/>
        </w:rPr>
        <w:t xml:space="preserve"> </w:t>
      </w:r>
      <w:r>
        <w:rPr>
          <w:i/>
          <w:color w:val="231F20"/>
          <w:sz w:val="20"/>
        </w:rPr>
        <w:t>activity</w:t>
      </w:r>
      <w:r>
        <w:rPr>
          <w:i/>
          <w:color w:val="231F20"/>
          <w:spacing w:val="-13"/>
          <w:sz w:val="20"/>
        </w:rPr>
        <w:t xml:space="preserve"> </w:t>
      </w:r>
      <w:r>
        <w:rPr>
          <w:i/>
          <w:color w:val="231F20"/>
          <w:sz w:val="20"/>
        </w:rPr>
        <w:t>carried</w:t>
      </w:r>
      <w:r>
        <w:rPr>
          <w:i/>
          <w:color w:val="231F20"/>
          <w:spacing w:val="-14"/>
          <w:sz w:val="20"/>
        </w:rPr>
        <w:t xml:space="preserve"> </w:t>
      </w:r>
      <w:r>
        <w:rPr>
          <w:i/>
          <w:color w:val="231F20"/>
          <w:sz w:val="20"/>
        </w:rPr>
        <w:t>on</w:t>
      </w:r>
      <w:r>
        <w:rPr>
          <w:i/>
          <w:color w:val="231F20"/>
          <w:spacing w:val="-14"/>
          <w:sz w:val="20"/>
        </w:rPr>
        <w:t xml:space="preserve"> </w:t>
      </w:r>
      <w:r>
        <w:rPr>
          <w:i/>
          <w:color w:val="231F20"/>
          <w:sz w:val="20"/>
        </w:rPr>
        <w:t>for</w:t>
      </w:r>
      <w:r>
        <w:rPr>
          <w:i/>
          <w:color w:val="231F20"/>
          <w:spacing w:val="-14"/>
          <w:sz w:val="20"/>
        </w:rPr>
        <w:t xml:space="preserve"> </w:t>
      </w:r>
      <w:r>
        <w:rPr>
          <w:i/>
          <w:color w:val="231F20"/>
          <w:sz w:val="20"/>
        </w:rPr>
        <w:t>gain</w:t>
      </w:r>
      <w:r>
        <w:rPr>
          <w:i/>
          <w:color w:val="231F20"/>
          <w:spacing w:val="-14"/>
          <w:sz w:val="20"/>
        </w:rPr>
        <w:t xml:space="preserve"> </w:t>
      </w:r>
      <w:r>
        <w:rPr>
          <w:i/>
          <w:color w:val="231F20"/>
          <w:sz w:val="20"/>
        </w:rPr>
        <w:t>or</w:t>
      </w:r>
      <w:r>
        <w:rPr>
          <w:i/>
          <w:color w:val="231F20"/>
          <w:spacing w:val="-13"/>
          <w:sz w:val="20"/>
        </w:rPr>
        <w:t xml:space="preserve"> </w:t>
      </w:r>
      <w:r>
        <w:rPr>
          <w:i/>
          <w:color w:val="231F20"/>
          <w:sz w:val="20"/>
        </w:rPr>
        <w:t>profit</w:t>
      </w:r>
      <w:r>
        <w:rPr>
          <w:i/>
          <w:color w:val="231F20"/>
          <w:spacing w:val="-14"/>
          <w:sz w:val="20"/>
        </w:rPr>
        <w:t xml:space="preserve"> </w:t>
      </w:r>
      <w:r>
        <w:rPr>
          <w:i/>
          <w:color w:val="231F20"/>
          <w:sz w:val="20"/>
        </w:rPr>
        <w:t>by</w:t>
      </w:r>
      <w:r>
        <w:rPr>
          <w:i/>
          <w:color w:val="231F20"/>
          <w:spacing w:val="-14"/>
          <w:sz w:val="20"/>
        </w:rPr>
        <w:t xml:space="preserve"> </w:t>
      </w:r>
      <w:r>
        <w:rPr>
          <w:i/>
          <w:color w:val="231F20"/>
          <w:sz w:val="20"/>
        </w:rPr>
        <w:t>any</w:t>
      </w:r>
      <w:r>
        <w:rPr>
          <w:i/>
          <w:color w:val="231F20"/>
          <w:spacing w:val="-14"/>
          <w:sz w:val="20"/>
        </w:rPr>
        <w:t xml:space="preserve"> </w:t>
      </w:r>
      <w:r>
        <w:rPr>
          <w:i/>
          <w:color w:val="231F20"/>
          <w:sz w:val="20"/>
        </w:rPr>
        <w:t>person</w:t>
      </w:r>
      <w:r>
        <w:rPr>
          <w:i/>
          <w:color w:val="231F20"/>
          <w:spacing w:val="-13"/>
          <w:sz w:val="20"/>
        </w:rPr>
        <w:t xml:space="preserve"> </w:t>
      </w:r>
      <w:r>
        <w:rPr>
          <w:i/>
          <w:color w:val="231F20"/>
          <w:sz w:val="20"/>
        </w:rPr>
        <w:t>within</w:t>
      </w:r>
      <w:r>
        <w:rPr>
          <w:i/>
          <w:color w:val="231F20"/>
          <w:spacing w:val="-14"/>
          <w:sz w:val="20"/>
        </w:rPr>
        <w:t xml:space="preserve"> </w:t>
      </w:r>
      <w:r>
        <w:rPr>
          <w:i/>
          <w:color w:val="231F20"/>
          <w:sz w:val="20"/>
        </w:rPr>
        <w:t>Bhutan</w:t>
      </w:r>
      <w:r>
        <w:rPr>
          <w:i/>
          <w:color w:val="231F20"/>
          <w:spacing w:val="-14"/>
          <w:sz w:val="20"/>
        </w:rPr>
        <w:t xml:space="preserve"> </w:t>
      </w:r>
      <w:r>
        <w:rPr>
          <w:i/>
          <w:color w:val="231F20"/>
          <w:sz w:val="20"/>
        </w:rPr>
        <w:t>or</w:t>
      </w:r>
      <w:r>
        <w:rPr>
          <w:i/>
          <w:color w:val="231F20"/>
          <w:spacing w:val="-14"/>
          <w:sz w:val="20"/>
        </w:rPr>
        <w:t xml:space="preserve"> </w:t>
      </w:r>
      <w:r>
        <w:rPr>
          <w:i/>
          <w:color w:val="231F20"/>
          <w:sz w:val="20"/>
        </w:rPr>
        <w:t>elsewhere,</w:t>
      </w:r>
      <w:r>
        <w:rPr>
          <w:i/>
          <w:color w:val="231F20"/>
          <w:spacing w:val="-14"/>
          <w:sz w:val="20"/>
        </w:rPr>
        <w:t xml:space="preserve"> </w:t>
      </w:r>
      <w:r>
        <w:rPr>
          <w:i/>
          <w:color w:val="231F20"/>
          <w:sz w:val="20"/>
        </w:rPr>
        <w:t>and</w:t>
      </w:r>
      <w:r>
        <w:rPr>
          <w:i/>
          <w:color w:val="231F20"/>
          <w:spacing w:val="-13"/>
          <w:sz w:val="20"/>
        </w:rPr>
        <w:t xml:space="preserve"> </w:t>
      </w:r>
      <w:r>
        <w:rPr>
          <w:i/>
          <w:color w:val="231F20"/>
          <w:sz w:val="20"/>
        </w:rPr>
        <w:t>includes all</w:t>
      </w:r>
      <w:r>
        <w:rPr>
          <w:i/>
          <w:color w:val="231F20"/>
          <w:spacing w:val="-12"/>
          <w:sz w:val="20"/>
        </w:rPr>
        <w:t xml:space="preserve"> </w:t>
      </w:r>
      <w:r>
        <w:rPr>
          <w:i/>
          <w:color w:val="231F20"/>
          <w:sz w:val="20"/>
        </w:rPr>
        <w:t>property</w:t>
      </w:r>
      <w:r>
        <w:rPr>
          <w:i/>
          <w:color w:val="231F20"/>
          <w:spacing w:val="-12"/>
          <w:sz w:val="20"/>
        </w:rPr>
        <w:t xml:space="preserve"> </w:t>
      </w:r>
      <w:r>
        <w:rPr>
          <w:i/>
          <w:color w:val="231F20"/>
          <w:sz w:val="20"/>
        </w:rPr>
        <w:t>derived</w:t>
      </w:r>
      <w:r>
        <w:rPr>
          <w:i/>
          <w:color w:val="231F20"/>
          <w:spacing w:val="-11"/>
          <w:sz w:val="20"/>
        </w:rPr>
        <w:t xml:space="preserve"> </w:t>
      </w:r>
      <w:r>
        <w:rPr>
          <w:i/>
          <w:color w:val="231F20"/>
          <w:sz w:val="20"/>
        </w:rPr>
        <w:t>from</w:t>
      </w:r>
      <w:r>
        <w:rPr>
          <w:i/>
          <w:color w:val="231F20"/>
          <w:spacing w:val="-11"/>
          <w:sz w:val="20"/>
        </w:rPr>
        <w:t xml:space="preserve"> </w:t>
      </w:r>
      <w:r>
        <w:rPr>
          <w:i/>
          <w:color w:val="231F20"/>
          <w:sz w:val="20"/>
        </w:rPr>
        <w:t>or</w:t>
      </w:r>
      <w:r>
        <w:rPr>
          <w:i/>
          <w:color w:val="231F20"/>
          <w:spacing w:val="-11"/>
          <w:sz w:val="20"/>
        </w:rPr>
        <w:t xml:space="preserve"> </w:t>
      </w:r>
      <w:r>
        <w:rPr>
          <w:i/>
          <w:color w:val="231F20"/>
          <w:sz w:val="20"/>
        </w:rPr>
        <w:t>used</w:t>
      </w:r>
      <w:r>
        <w:rPr>
          <w:i/>
          <w:color w:val="231F20"/>
          <w:spacing w:val="-12"/>
          <w:sz w:val="20"/>
        </w:rPr>
        <w:t xml:space="preserve"> </w:t>
      </w:r>
      <w:r>
        <w:rPr>
          <w:i/>
          <w:color w:val="231F20"/>
          <w:sz w:val="20"/>
        </w:rPr>
        <w:t>in</w:t>
      </w:r>
      <w:r>
        <w:rPr>
          <w:i/>
          <w:color w:val="231F20"/>
          <w:spacing w:val="-11"/>
          <w:sz w:val="20"/>
        </w:rPr>
        <w:t xml:space="preserve"> </w:t>
      </w:r>
      <w:r>
        <w:rPr>
          <w:i/>
          <w:color w:val="231F20"/>
          <w:sz w:val="20"/>
        </w:rPr>
        <w:t>or</w:t>
      </w:r>
      <w:r>
        <w:rPr>
          <w:i/>
          <w:color w:val="231F20"/>
          <w:spacing w:val="-12"/>
          <w:sz w:val="20"/>
        </w:rPr>
        <w:t xml:space="preserve"> </w:t>
      </w:r>
      <w:r>
        <w:rPr>
          <w:i/>
          <w:color w:val="231F20"/>
          <w:sz w:val="20"/>
        </w:rPr>
        <w:t>for</w:t>
      </w:r>
      <w:r>
        <w:rPr>
          <w:i/>
          <w:color w:val="231F20"/>
          <w:spacing w:val="-10"/>
          <w:sz w:val="20"/>
        </w:rPr>
        <w:t xml:space="preserve"> </w:t>
      </w:r>
      <w:r>
        <w:rPr>
          <w:i/>
          <w:color w:val="231F20"/>
          <w:sz w:val="20"/>
        </w:rPr>
        <w:t>the</w:t>
      </w:r>
      <w:r>
        <w:rPr>
          <w:i/>
          <w:color w:val="231F20"/>
          <w:spacing w:val="-11"/>
          <w:sz w:val="20"/>
        </w:rPr>
        <w:t xml:space="preserve"> </w:t>
      </w:r>
      <w:r>
        <w:rPr>
          <w:i/>
          <w:color w:val="231F20"/>
          <w:sz w:val="20"/>
        </w:rPr>
        <w:t>purpose</w:t>
      </w:r>
      <w:r>
        <w:rPr>
          <w:i/>
          <w:color w:val="231F20"/>
          <w:spacing w:val="-12"/>
          <w:sz w:val="20"/>
        </w:rPr>
        <w:t xml:space="preserve"> </w:t>
      </w:r>
      <w:r>
        <w:rPr>
          <w:i/>
          <w:color w:val="231F20"/>
          <w:sz w:val="20"/>
        </w:rPr>
        <w:t>of</w:t>
      </w:r>
      <w:r>
        <w:rPr>
          <w:i/>
          <w:color w:val="231F20"/>
          <w:spacing w:val="-11"/>
          <w:sz w:val="20"/>
        </w:rPr>
        <w:t xml:space="preserve"> </w:t>
      </w:r>
      <w:r>
        <w:rPr>
          <w:i/>
          <w:color w:val="231F20"/>
          <w:sz w:val="20"/>
        </w:rPr>
        <w:t>carrying</w:t>
      </w:r>
      <w:r>
        <w:rPr>
          <w:i/>
          <w:color w:val="231F20"/>
          <w:spacing w:val="-11"/>
          <w:sz w:val="20"/>
        </w:rPr>
        <w:t xml:space="preserve"> </w:t>
      </w:r>
      <w:r>
        <w:rPr>
          <w:i/>
          <w:color w:val="231F20"/>
          <w:sz w:val="20"/>
        </w:rPr>
        <w:t>on</w:t>
      </w:r>
      <w:r>
        <w:rPr>
          <w:i/>
          <w:color w:val="231F20"/>
          <w:spacing w:val="-11"/>
          <w:sz w:val="20"/>
        </w:rPr>
        <w:t xml:space="preserve"> </w:t>
      </w:r>
      <w:r>
        <w:rPr>
          <w:i/>
          <w:color w:val="231F20"/>
          <w:sz w:val="20"/>
        </w:rPr>
        <w:t>such</w:t>
      </w:r>
      <w:r>
        <w:rPr>
          <w:i/>
          <w:color w:val="231F20"/>
          <w:spacing w:val="-11"/>
          <w:sz w:val="20"/>
        </w:rPr>
        <w:t xml:space="preserve"> </w:t>
      </w:r>
      <w:r>
        <w:rPr>
          <w:i/>
          <w:color w:val="231F20"/>
          <w:sz w:val="20"/>
        </w:rPr>
        <w:t>other</w:t>
      </w:r>
      <w:r>
        <w:rPr>
          <w:i/>
          <w:color w:val="231F20"/>
          <w:spacing w:val="-11"/>
          <w:sz w:val="20"/>
        </w:rPr>
        <w:t xml:space="preserve"> </w:t>
      </w:r>
      <w:r>
        <w:rPr>
          <w:i/>
          <w:color w:val="231F20"/>
          <w:spacing w:val="-3"/>
          <w:sz w:val="20"/>
        </w:rPr>
        <w:t>activity,</w:t>
      </w:r>
      <w:r>
        <w:rPr>
          <w:i/>
          <w:color w:val="231F20"/>
          <w:spacing w:val="-12"/>
          <w:sz w:val="20"/>
        </w:rPr>
        <w:t xml:space="preserve"> </w:t>
      </w:r>
      <w:r>
        <w:rPr>
          <w:i/>
          <w:color w:val="231F20"/>
          <w:sz w:val="20"/>
        </w:rPr>
        <w:t>and</w:t>
      </w:r>
      <w:r>
        <w:rPr>
          <w:i/>
          <w:color w:val="231F20"/>
          <w:spacing w:val="-12"/>
          <w:sz w:val="20"/>
        </w:rPr>
        <w:t xml:space="preserve"> </w:t>
      </w:r>
      <w:r>
        <w:rPr>
          <w:i/>
          <w:color w:val="231F20"/>
          <w:sz w:val="20"/>
        </w:rPr>
        <w:t>all</w:t>
      </w:r>
      <w:r>
        <w:rPr>
          <w:i/>
          <w:color w:val="231F20"/>
          <w:spacing w:val="-11"/>
          <w:sz w:val="20"/>
        </w:rPr>
        <w:t xml:space="preserve"> </w:t>
      </w:r>
      <w:r>
        <w:rPr>
          <w:i/>
          <w:color w:val="231F20"/>
          <w:sz w:val="20"/>
        </w:rPr>
        <w:t>the</w:t>
      </w:r>
      <w:r>
        <w:rPr>
          <w:i/>
          <w:color w:val="231F20"/>
          <w:spacing w:val="-11"/>
          <w:sz w:val="20"/>
        </w:rPr>
        <w:t xml:space="preserve"> </w:t>
      </w:r>
      <w:r>
        <w:rPr>
          <w:i/>
          <w:color w:val="231F20"/>
          <w:sz w:val="20"/>
        </w:rPr>
        <w:t>rights</w:t>
      </w:r>
      <w:r>
        <w:rPr>
          <w:i/>
          <w:color w:val="231F20"/>
          <w:spacing w:val="-10"/>
          <w:sz w:val="20"/>
        </w:rPr>
        <w:t xml:space="preserve"> </w:t>
      </w:r>
      <w:r>
        <w:rPr>
          <w:i/>
          <w:color w:val="231F20"/>
          <w:sz w:val="20"/>
        </w:rPr>
        <w:t>and liabilities arising from such other</w:t>
      </w:r>
      <w:r>
        <w:rPr>
          <w:i/>
          <w:color w:val="231F20"/>
          <w:spacing w:val="-5"/>
          <w:sz w:val="20"/>
        </w:rPr>
        <w:t xml:space="preserve"> </w:t>
      </w:r>
      <w:r>
        <w:rPr>
          <w:i/>
          <w:color w:val="231F20"/>
          <w:sz w:val="20"/>
        </w:rPr>
        <w:t>activity</w:t>
      </w:r>
    </w:p>
    <w:p w14:paraId="3AC19C21" w14:textId="77777777" w:rsidR="00EF4443" w:rsidRDefault="002D0D83" w:rsidP="00121205">
      <w:pPr>
        <w:pStyle w:val="ListParagraph"/>
        <w:numPr>
          <w:ilvl w:val="0"/>
          <w:numId w:val="37"/>
        </w:numPr>
        <w:tabs>
          <w:tab w:val="left" w:pos="611"/>
        </w:tabs>
        <w:spacing w:before="60" w:line="249" w:lineRule="auto"/>
        <w:ind w:right="305" w:firstLine="0"/>
        <w:jc w:val="both"/>
        <w:rPr>
          <w:i/>
          <w:sz w:val="20"/>
        </w:rPr>
      </w:pPr>
      <w:r>
        <w:rPr>
          <w:i/>
          <w:color w:val="231F20"/>
          <w:sz w:val="20"/>
        </w:rPr>
        <w:t>“Contract” means a formal agreement in writing entered into between the procuring agency and the supplier,</w:t>
      </w:r>
      <w:r>
        <w:rPr>
          <w:i/>
          <w:color w:val="231F20"/>
          <w:spacing w:val="-10"/>
          <w:sz w:val="20"/>
        </w:rPr>
        <w:t xml:space="preserve"> </w:t>
      </w:r>
      <w:r>
        <w:rPr>
          <w:i/>
          <w:color w:val="231F20"/>
          <w:sz w:val="20"/>
        </w:rPr>
        <w:t>service</w:t>
      </w:r>
      <w:r>
        <w:rPr>
          <w:i/>
          <w:color w:val="231F20"/>
          <w:spacing w:val="-10"/>
          <w:sz w:val="20"/>
        </w:rPr>
        <w:t xml:space="preserve"> </w:t>
      </w:r>
      <w:r>
        <w:rPr>
          <w:i/>
          <w:color w:val="231F20"/>
          <w:sz w:val="20"/>
        </w:rPr>
        <w:t>provider</w:t>
      </w:r>
      <w:r>
        <w:rPr>
          <w:i/>
          <w:color w:val="231F20"/>
          <w:spacing w:val="-9"/>
          <w:sz w:val="20"/>
        </w:rPr>
        <w:t xml:space="preserve"> </w:t>
      </w:r>
      <w:r>
        <w:rPr>
          <w:i/>
          <w:color w:val="231F20"/>
          <w:sz w:val="20"/>
        </w:rPr>
        <w:t>or</w:t>
      </w:r>
      <w:r>
        <w:rPr>
          <w:i/>
          <w:color w:val="231F20"/>
          <w:spacing w:val="-10"/>
          <w:sz w:val="20"/>
        </w:rPr>
        <w:t xml:space="preserve"> </w:t>
      </w:r>
      <w:r>
        <w:rPr>
          <w:i/>
          <w:color w:val="231F20"/>
          <w:sz w:val="20"/>
        </w:rPr>
        <w:t>the</w:t>
      </w:r>
      <w:r>
        <w:rPr>
          <w:i/>
          <w:color w:val="231F20"/>
          <w:spacing w:val="-9"/>
          <w:sz w:val="20"/>
        </w:rPr>
        <w:t xml:space="preserve"> </w:t>
      </w:r>
      <w:r>
        <w:rPr>
          <w:i/>
          <w:color w:val="231F20"/>
          <w:sz w:val="20"/>
        </w:rPr>
        <w:t>contractor</w:t>
      </w:r>
      <w:r>
        <w:rPr>
          <w:i/>
          <w:color w:val="231F20"/>
          <w:spacing w:val="-10"/>
          <w:sz w:val="20"/>
        </w:rPr>
        <w:t xml:space="preserve"> </w:t>
      </w:r>
      <w:r>
        <w:rPr>
          <w:i/>
          <w:color w:val="231F20"/>
          <w:sz w:val="20"/>
        </w:rPr>
        <w:t>on</w:t>
      </w:r>
      <w:r>
        <w:rPr>
          <w:i/>
          <w:color w:val="231F20"/>
          <w:spacing w:val="-9"/>
          <w:sz w:val="20"/>
        </w:rPr>
        <w:t xml:space="preserve"> </w:t>
      </w:r>
      <w:r>
        <w:rPr>
          <w:i/>
          <w:color w:val="231F20"/>
          <w:sz w:val="20"/>
        </w:rPr>
        <w:t>acceptable</w:t>
      </w:r>
      <w:r>
        <w:rPr>
          <w:i/>
          <w:color w:val="231F20"/>
          <w:spacing w:val="-10"/>
          <w:sz w:val="20"/>
        </w:rPr>
        <w:t xml:space="preserve"> </w:t>
      </w:r>
      <w:r>
        <w:rPr>
          <w:i/>
          <w:color w:val="231F20"/>
          <w:sz w:val="20"/>
        </w:rPr>
        <w:t>terms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conditions</w:t>
      </w:r>
      <w:r>
        <w:rPr>
          <w:i/>
          <w:color w:val="231F20"/>
          <w:spacing w:val="-9"/>
          <w:sz w:val="20"/>
        </w:rPr>
        <w:t xml:space="preserve"> </w:t>
      </w:r>
      <w:r>
        <w:rPr>
          <w:i/>
          <w:color w:val="231F20"/>
          <w:sz w:val="20"/>
        </w:rPr>
        <w:t>and</w:t>
      </w:r>
      <w:r>
        <w:rPr>
          <w:i/>
          <w:color w:val="231F20"/>
          <w:spacing w:val="-10"/>
          <w:sz w:val="20"/>
        </w:rPr>
        <w:t xml:space="preserve"> </w:t>
      </w:r>
      <w:r>
        <w:rPr>
          <w:i/>
          <w:color w:val="231F20"/>
          <w:sz w:val="20"/>
        </w:rPr>
        <w:t>which</w:t>
      </w:r>
      <w:r>
        <w:rPr>
          <w:i/>
          <w:color w:val="231F20"/>
          <w:spacing w:val="-9"/>
          <w:sz w:val="20"/>
        </w:rPr>
        <w:t xml:space="preserve"> </w:t>
      </w:r>
      <w:r>
        <w:rPr>
          <w:i/>
          <w:color w:val="231F20"/>
          <w:sz w:val="20"/>
        </w:rPr>
        <w:t>are</w:t>
      </w:r>
      <w:r>
        <w:rPr>
          <w:i/>
          <w:color w:val="231F20"/>
          <w:spacing w:val="-10"/>
          <w:sz w:val="20"/>
        </w:rPr>
        <w:t xml:space="preserve"> </w:t>
      </w:r>
      <w:r>
        <w:rPr>
          <w:i/>
          <w:color w:val="231F20"/>
          <w:sz w:val="20"/>
        </w:rPr>
        <w:t>in</w:t>
      </w:r>
      <w:r>
        <w:rPr>
          <w:i/>
          <w:color w:val="231F20"/>
          <w:spacing w:val="-9"/>
          <w:sz w:val="20"/>
        </w:rPr>
        <w:t xml:space="preserve"> </w:t>
      </w:r>
      <w:r>
        <w:rPr>
          <w:i/>
          <w:color w:val="231F20"/>
          <w:sz w:val="20"/>
        </w:rPr>
        <w:t>compliance with all the relevant provisions of the laws of the Kingdom. The term “contract” will also include “framework contract”.</w:t>
      </w:r>
    </w:p>
    <w:p w14:paraId="308F7103" w14:textId="77777777" w:rsidR="00EF4443" w:rsidRDefault="002D0D83" w:rsidP="00121205">
      <w:pPr>
        <w:pStyle w:val="ListParagraph"/>
        <w:numPr>
          <w:ilvl w:val="0"/>
          <w:numId w:val="37"/>
        </w:numPr>
        <w:tabs>
          <w:tab w:val="left" w:pos="612"/>
        </w:tabs>
        <w:spacing w:before="60" w:line="249" w:lineRule="auto"/>
        <w:ind w:right="304" w:firstLine="0"/>
        <w:rPr>
          <w:i/>
          <w:sz w:val="20"/>
        </w:rPr>
      </w:pPr>
      <w:r>
        <w:rPr>
          <w:i/>
          <w:color w:val="231F20"/>
          <w:sz w:val="20"/>
        </w:rPr>
        <w:t xml:space="preserve">“Bidding process”, for the purpose of this </w:t>
      </w:r>
      <w:r>
        <w:rPr>
          <w:i/>
          <w:color w:val="231F20"/>
          <w:spacing w:val="-9"/>
          <w:sz w:val="20"/>
        </w:rPr>
        <w:t xml:space="preserve">IP, </w:t>
      </w:r>
      <w:r>
        <w:rPr>
          <w:i/>
          <w:color w:val="231F20"/>
          <w:sz w:val="20"/>
        </w:rPr>
        <w:t>shall mean the procedures covering tendering process starting from bid preparation, bid submission, bid processing, and bid</w:t>
      </w:r>
      <w:r>
        <w:rPr>
          <w:i/>
          <w:color w:val="231F20"/>
          <w:spacing w:val="-15"/>
          <w:sz w:val="20"/>
        </w:rPr>
        <w:t xml:space="preserve"> </w:t>
      </w:r>
      <w:r>
        <w:rPr>
          <w:i/>
          <w:color w:val="231F20"/>
          <w:sz w:val="20"/>
        </w:rPr>
        <w:t>evaluation.</w:t>
      </w:r>
    </w:p>
    <w:p w14:paraId="09EF3D76" w14:textId="77777777" w:rsidR="00EF4443" w:rsidRDefault="002D0D83" w:rsidP="00121205">
      <w:pPr>
        <w:pStyle w:val="ListParagraph"/>
        <w:numPr>
          <w:ilvl w:val="0"/>
          <w:numId w:val="37"/>
        </w:numPr>
        <w:tabs>
          <w:tab w:val="left" w:pos="582"/>
        </w:tabs>
        <w:spacing w:before="59" w:line="292" w:lineRule="auto"/>
        <w:ind w:right="306" w:firstLine="0"/>
        <w:rPr>
          <w:i/>
          <w:sz w:val="20"/>
        </w:rPr>
      </w:pPr>
      <w:r>
        <w:rPr>
          <w:i/>
          <w:color w:val="231F20"/>
          <w:sz w:val="20"/>
        </w:rPr>
        <w:t>“Contract</w:t>
      </w:r>
      <w:r>
        <w:rPr>
          <w:i/>
          <w:color w:val="231F20"/>
          <w:spacing w:val="-8"/>
          <w:sz w:val="20"/>
        </w:rPr>
        <w:t xml:space="preserve"> </w:t>
      </w:r>
      <w:r>
        <w:rPr>
          <w:i/>
          <w:color w:val="231F20"/>
          <w:sz w:val="20"/>
        </w:rPr>
        <w:t>administration”,</w:t>
      </w:r>
      <w:r>
        <w:rPr>
          <w:i/>
          <w:color w:val="231F20"/>
          <w:spacing w:val="-7"/>
          <w:sz w:val="20"/>
        </w:rPr>
        <w:t xml:space="preserve"> </w:t>
      </w:r>
      <w:r>
        <w:rPr>
          <w:i/>
          <w:color w:val="231F20"/>
          <w:sz w:val="20"/>
        </w:rPr>
        <w:t>for</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purpose</w:t>
      </w:r>
      <w:r>
        <w:rPr>
          <w:i/>
          <w:color w:val="231F20"/>
          <w:spacing w:val="-7"/>
          <w:sz w:val="20"/>
        </w:rPr>
        <w:t xml:space="preserve"> </w:t>
      </w:r>
      <w:r>
        <w:rPr>
          <w:i/>
          <w:color w:val="231F20"/>
          <w:sz w:val="20"/>
        </w:rPr>
        <w:t>of</w:t>
      </w:r>
      <w:r>
        <w:rPr>
          <w:i/>
          <w:color w:val="231F20"/>
          <w:spacing w:val="-8"/>
          <w:sz w:val="20"/>
        </w:rPr>
        <w:t xml:space="preserve"> </w:t>
      </w:r>
      <w:r>
        <w:rPr>
          <w:i/>
          <w:color w:val="231F20"/>
          <w:sz w:val="20"/>
        </w:rPr>
        <w:t>this</w:t>
      </w:r>
      <w:r>
        <w:rPr>
          <w:i/>
          <w:color w:val="231F20"/>
          <w:spacing w:val="-7"/>
          <w:sz w:val="20"/>
        </w:rPr>
        <w:t xml:space="preserve"> </w:t>
      </w:r>
      <w:r>
        <w:rPr>
          <w:i/>
          <w:color w:val="231F20"/>
          <w:spacing w:val="-9"/>
          <w:sz w:val="20"/>
        </w:rPr>
        <w:t>IP,</w:t>
      </w:r>
      <w:r>
        <w:rPr>
          <w:i/>
          <w:color w:val="231F20"/>
          <w:spacing w:val="-7"/>
          <w:sz w:val="20"/>
        </w:rPr>
        <w:t xml:space="preserve"> </w:t>
      </w:r>
      <w:r>
        <w:rPr>
          <w:i/>
          <w:color w:val="231F20"/>
          <w:sz w:val="20"/>
        </w:rPr>
        <w:t>shall</w:t>
      </w:r>
      <w:r>
        <w:rPr>
          <w:i/>
          <w:color w:val="231F20"/>
          <w:spacing w:val="-7"/>
          <w:sz w:val="20"/>
        </w:rPr>
        <w:t xml:space="preserve"> </w:t>
      </w:r>
      <w:r>
        <w:rPr>
          <w:i/>
          <w:color w:val="231F20"/>
          <w:sz w:val="20"/>
        </w:rPr>
        <w:t>mean</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award,</w:t>
      </w:r>
      <w:r>
        <w:rPr>
          <w:i/>
          <w:color w:val="231F20"/>
          <w:spacing w:val="-7"/>
          <w:sz w:val="20"/>
        </w:rPr>
        <w:t xml:space="preserve"> </w:t>
      </w:r>
      <w:r>
        <w:rPr>
          <w:i/>
          <w:color w:val="231F20"/>
          <w:sz w:val="20"/>
        </w:rPr>
        <w:t>contract</w:t>
      </w:r>
      <w:r>
        <w:rPr>
          <w:i/>
          <w:color w:val="231F20"/>
          <w:spacing w:val="-7"/>
          <w:sz w:val="20"/>
        </w:rPr>
        <w:t xml:space="preserve"> </w:t>
      </w:r>
      <w:r>
        <w:rPr>
          <w:i/>
          <w:color w:val="231F20"/>
          <w:sz w:val="20"/>
        </w:rPr>
        <w:t>implementation, un-authorized sub-contracting and contract handing/taking</w:t>
      </w:r>
      <w:r>
        <w:rPr>
          <w:i/>
          <w:color w:val="231F20"/>
          <w:spacing w:val="-6"/>
          <w:sz w:val="20"/>
        </w:rPr>
        <w:t xml:space="preserve"> </w:t>
      </w:r>
      <w:r>
        <w:rPr>
          <w:i/>
          <w:color w:val="231F20"/>
          <w:sz w:val="20"/>
        </w:rPr>
        <w:t>over.</w:t>
      </w:r>
    </w:p>
    <w:p w14:paraId="3A158247" w14:textId="77777777" w:rsidR="00EF4443" w:rsidRDefault="00EF4443">
      <w:pPr>
        <w:pStyle w:val="BodyText"/>
        <w:spacing w:before="7"/>
        <w:rPr>
          <w:i/>
        </w:rPr>
      </w:pPr>
    </w:p>
    <w:p w14:paraId="6633B049" w14:textId="77777777" w:rsidR="00EF4443" w:rsidRDefault="002D0D83">
      <w:pPr>
        <w:pStyle w:val="BodyText"/>
        <w:spacing w:line="266" w:lineRule="auto"/>
        <w:ind w:left="307" w:right="268"/>
      </w:pPr>
      <w:r>
        <w:rPr>
          <w:color w:val="231F20"/>
        </w:rPr>
        <w:t>We, hereby declare that we have read and understood the clauses of this agreement and shall abide by it.</w:t>
      </w:r>
    </w:p>
    <w:p w14:paraId="67FEE032" w14:textId="77777777" w:rsidR="00EF4443" w:rsidRDefault="002D0D83">
      <w:pPr>
        <w:tabs>
          <w:tab w:val="left" w:pos="6861"/>
          <w:tab w:val="left" w:pos="9088"/>
        </w:tabs>
        <w:spacing w:before="168"/>
        <w:ind w:left="307"/>
        <w:rPr>
          <w:rFonts w:ascii="Times New Roman"/>
        </w:rPr>
      </w:pPr>
      <w:r>
        <w:rPr>
          <w:color w:val="231F20"/>
        </w:rPr>
        <w:t>The parties hereby sign this Integrity Pact</w:t>
      </w:r>
      <w:r>
        <w:rPr>
          <w:color w:val="231F20"/>
          <w:spacing w:val="-11"/>
        </w:rPr>
        <w:t xml:space="preserve"> </w:t>
      </w:r>
      <w:r>
        <w:rPr>
          <w:color w:val="231F20"/>
        </w:rPr>
        <w:t>at</w:t>
      </w:r>
      <w:r>
        <w:rPr>
          <w:color w:val="231F20"/>
          <w:spacing w:val="-2"/>
        </w:rPr>
        <w:t xml:space="preserve"> </w:t>
      </w:r>
      <w:r>
        <w:rPr>
          <w:i/>
          <w:color w:val="231F20"/>
        </w:rPr>
        <w:t>(place)</w:t>
      </w:r>
      <w:r>
        <w:rPr>
          <w:i/>
          <w:color w:val="231F20"/>
          <w:u w:val="single" w:color="221E1F"/>
        </w:rPr>
        <w:t xml:space="preserve"> </w:t>
      </w:r>
      <w:r>
        <w:rPr>
          <w:i/>
          <w:color w:val="231F20"/>
          <w:u w:val="single" w:color="221E1F"/>
        </w:rPr>
        <w:tab/>
      </w:r>
      <w:r>
        <w:rPr>
          <w:color w:val="231F20"/>
        </w:rPr>
        <w:t>on</w:t>
      </w:r>
      <w:r>
        <w:rPr>
          <w:color w:val="231F20"/>
          <w:spacing w:val="-1"/>
        </w:rPr>
        <w:t xml:space="preserve"> </w:t>
      </w:r>
      <w:r>
        <w:rPr>
          <w:i/>
          <w:color w:val="231F20"/>
        </w:rPr>
        <w:t xml:space="preserve">(date) </w:t>
      </w:r>
      <w:r>
        <w:rPr>
          <w:rFonts w:ascii="Times New Roman"/>
          <w:color w:val="231F20"/>
          <w:u w:val="single" w:color="221E1F"/>
        </w:rPr>
        <w:t xml:space="preserve"> </w:t>
      </w:r>
      <w:r>
        <w:rPr>
          <w:rFonts w:ascii="Times New Roman"/>
          <w:color w:val="231F20"/>
          <w:u w:val="single" w:color="221E1F"/>
        </w:rPr>
        <w:tab/>
      </w:r>
    </w:p>
    <w:p w14:paraId="37EBCBC9" w14:textId="77777777" w:rsidR="00EF4443" w:rsidRDefault="00C3624D">
      <w:pPr>
        <w:pStyle w:val="BodyText"/>
        <w:spacing w:line="450" w:lineRule="atLeast"/>
        <w:ind w:left="307" w:right="6315"/>
      </w:pPr>
      <w:r>
        <w:pict w14:anchorId="0417E630">
          <v:shapetype id="_x0000_t202" coordsize="21600,21600" o:spt="202" path="m,l,21600r21600,l21600,xe">
            <v:stroke joinstyle="miter"/>
            <v:path gradientshapeok="t" o:connecttype="rect"/>
          </v:shapetype>
          <v:shape id="_x0000_s1055" type="#_x0000_t202" style="position:absolute;left:0;text-align:left;margin-left:102.6pt;margin-top:46.65pt;width:189.65pt;height:34.65pt;z-index:251637760;mso-position-horizontal-relative:page" filled="f" stroked="f">
            <v:textbox inset="0,0,0,0">
              <w:txbxContent>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43"/>
                    <w:gridCol w:w="343"/>
                    <w:gridCol w:w="343"/>
                    <w:gridCol w:w="343"/>
                    <w:gridCol w:w="343"/>
                    <w:gridCol w:w="343"/>
                    <w:gridCol w:w="343"/>
                    <w:gridCol w:w="343"/>
                    <w:gridCol w:w="343"/>
                    <w:gridCol w:w="343"/>
                    <w:gridCol w:w="343"/>
                  </w:tblGrid>
                  <w:tr w:rsidR="00C3624D" w14:paraId="02B8BA3E" w14:textId="77777777">
                    <w:trPr>
                      <w:trHeight w:val="331"/>
                    </w:trPr>
                    <w:tc>
                      <w:tcPr>
                        <w:tcW w:w="343" w:type="dxa"/>
                      </w:tcPr>
                      <w:p w14:paraId="3333940C" w14:textId="77777777" w:rsidR="00C3624D" w:rsidRDefault="00C3624D">
                        <w:pPr>
                          <w:pStyle w:val="TableParagraph"/>
                          <w:rPr>
                            <w:rFonts w:ascii="Times New Roman"/>
                            <w:sz w:val="20"/>
                          </w:rPr>
                        </w:pPr>
                      </w:p>
                    </w:tc>
                    <w:tc>
                      <w:tcPr>
                        <w:tcW w:w="343" w:type="dxa"/>
                      </w:tcPr>
                      <w:p w14:paraId="5CC3701E" w14:textId="77777777" w:rsidR="00C3624D" w:rsidRDefault="00C3624D">
                        <w:pPr>
                          <w:pStyle w:val="TableParagraph"/>
                          <w:rPr>
                            <w:rFonts w:ascii="Times New Roman"/>
                            <w:sz w:val="20"/>
                          </w:rPr>
                        </w:pPr>
                      </w:p>
                    </w:tc>
                    <w:tc>
                      <w:tcPr>
                        <w:tcW w:w="343" w:type="dxa"/>
                      </w:tcPr>
                      <w:p w14:paraId="50B10DFB" w14:textId="77777777" w:rsidR="00C3624D" w:rsidRDefault="00C3624D">
                        <w:pPr>
                          <w:pStyle w:val="TableParagraph"/>
                          <w:rPr>
                            <w:rFonts w:ascii="Times New Roman"/>
                            <w:sz w:val="20"/>
                          </w:rPr>
                        </w:pPr>
                      </w:p>
                    </w:tc>
                    <w:tc>
                      <w:tcPr>
                        <w:tcW w:w="343" w:type="dxa"/>
                      </w:tcPr>
                      <w:p w14:paraId="33724348" w14:textId="77777777" w:rsidR="00C3624D" w:rsidRDefault="00C3624D">
                        <w:pPr>
                          <w:pStyle w:val="TableParagraph"/>
                          <w:rPr>
                            <w:rFonts w:ascii="Times New Roman"/>
                            <w:sz w:val="20"/>
                          </w:rPr>
                        </w:pPr>
                      </w:p>
                    </w:tc>
                    <w:tc>
                      <w:tcPr>
                        <w:tcW w:w="343" w:type="dxa"/>
                      </w:tcPr>
                      <w:p w14:paraId="418BE69D" w14:textId="77777777" w:rsidR="00C3624D" w:rsidRDefault="00C3624D">
                        <w:pPr>
                          <w:pStyle w:val="TableParagraph"/>
                          <w:rPr>
                            <w:rFonts w:ascii="Times New Roman"/>
                            <w:sz w:val="20"/>
                          </w:rPr>
                        </w:pPr>
                      </w:p>
                    </w:tc>
                    <w:tc>
                      <w:tcPr>
                        <w:tcW w:w="343" w:type="dxa"/>
                      </w:tcPr>
                      <w:p w14:paraId="2F1AFD7D" w14:textId="77777777" w:rsidR="00C3624D" w:rsidRDefault="00C3624D">
                        <w:pPr>
                          <w:pStyle w:val="TableParagraph"/>
                          <w:rPr>
                            <w:rFonts w:ascii="Times New Roman"/>
                            <w:sz w:val="20"/>
                          </w:rPr>
                        </w:pPr>
                      </w:p>
                    </w:tc>
                    <w:tc>
                      <w:tcPr>
                        <w:tcW w:w="343" w:type="dxa"/>
                      </w:tcPr>
                      <w:p w14:paraId="397B5FD4" w14:textId="77777777" w:rsidR="00C3624D" w:rsidRDefault="00C3624D">
                        <w:pPr>
                          <w:pStyle w:val="TableParagraph"/>
                          <w:rPr>
                            <w:rFonts w:ascii="Times New Roman"/>
                            <w:sz w:val="20"/>
                          </w:rPr>
                        </w:pPr>
                      </w:p>
                    </w:tc>
                    <w:tc>
                      <w:tcPr>
                        <w:tcW w:w="343" w:type="dxa"/>
                      </w:tcPr>
                      <w:p w14:paraId="4D18236D" w14:textId="77777777" w:rsidR="00C3624D" w:rsidRDefault="00C3624D">
                        <w:pPr>
                          <w:pStyle w:val="TableParagraph"/>
                          <w:rPr>
                            <w:rFonts w:ascii="Times New Roman"/>
                            <w:sz w:val="20"/>
                          </w:rPr>
                        </w:pPr>
                      </w:p>
                    </w:tc>
                    <w:tc>
                      <w:tcPr>
                        <w:tcW w:w="343" w:type="dxa"/>
                      </w:tcPr>
                      <w:p w14:paraId="3213FD84" w14:textId="77777777" w:rsidR="00C3624D" w:rsidRDefault="00C3624D">
                        <w:pPr>
                          <w:pStyle w:val="TableParagraph"/>
                          <w:rPr>
                            <w:rFonts w:ascii="Times New Roman"/>
                            <w:sz w:val="20"/>
                          </w:rPr>
                        </w:pPr>
                      </w:p>
                    </w:tc>
                    <w:tc>
                      <w:tcPr>
                        <w:tcW w:w="343" w:type="dxa"/>
                      </w:tcPr>
                      <w:p w14:paraId="43F18087" w14:textId="77777777" w:rsidR="00C3624D" w:rsidRDefault="00C3624D">
                        <w:pPr>
                          <w:pStyle w:val="TableParagraph"/>
                          <w:rPr>
                            <w:rFonts w:ascii="Times New Roman"/>
                            <w:sz w:val="20"/>
                          </w:rPr>
                        </w:pPr>
                      </w:p>
                    </w:tc>
                    <w:tc>
                      <w:tcPr>
                        <w:tcW w:w="343" w:type="dxa"/>
                      </w:tcPr>
                      <w:p w14:paraId="22DC9123" w14:textId="77777777" w:rsidR="00C3624D" w:rsidRDefault="00C3624D">
                        <w:pPr>
                          <w:pStyle w:val="TableParagraph"/>
                          <w:rPr>
                            <w:rFonts w:ascii="Times New Roman"/>
                            <w:sz w:val="20"/>
                          </w:rPr>
                        </w:pPr>
                      </w:p>
                    </w:tc>
                  </w:tr>
                  <w:tr w:rsidR="00C3624D" w14:paraId="5D6D06FF" w14:textId="77777777">
                    <w:trPr>
                      <w:trHeight w:val="331"/>
                    </w:trPr>
                    <w:tc>
                      <w:tcPr>
                        <w:tcW w:w="343" w:type="dxa"/>
                      </w:tcPr>
                      <w:p w14:paraId="03CD9DCA" w14:textId="77777777" w:rsidR="00C3624D" w:rsidRDefault="00C3624D">
                        <w:pPr>
                          <w:pStyle w:val="TableParagraph"/>
                          <w:rPr>
                            <w:rFonts w:ascii="Times New Roman"/>
                            <w:sz w:val="20"/>
                          </w:rPr>
                        </w:pPr>
                      </w:p>
                    </w:tc>
                    <w:tc>
                      <w:tcPr>
                        <w:tcW w:w="343" w:type="dxa"/>
                      </w:tcPr>
                      <w:p w14:paraId="022B09E2" w14:textId="77777777" w:rsidR="00C3624D" w:rsidRDefault="00C3624D">
                        <w:pPr>
                          <w:pStyle w:val="TableParagraph"/>
                          <w:rPr>
                            <w:rFonts w:ascii="Times New Roman"/>
                            <w:sz w:val="20"/>
                          </w:rPr>
                        </w:pPr>
                      </w:p>
                    </w:tc>
                    <w:tc>
                      <w:tcPr>
                        <w:tcW w:w="343" w:type="dxa"/>
                      </w:tcPr>
                      <w:p w14:paraId="4826CFC0" w14:textId="77777777" w:rsidR="00C3624D" w:rsidRDefault="00C3624D">
                        <w:pPr>
                          <w:pStyle w:val="TableParagraph"/>
                          <w:rPr>
                            <w:rFonts w:ascii="Times New Roman"/>
                            <w:sz w:val="20"/>
                          </w:rPr>
                        </w:pPr>
                      </w:p>
                    </w:tc>
                    <w:tc>
                      <w:tcPr>
                        <w:tcW w:w="343" w:type="dxa"/>
                      </w:tcPr>
                      <w:p w14:paraId="13FCCD3A" w14:textId="77777777" w:rsidR="00C3624D" w:rsidRDefault="00C3624D">
                        <w:pPr>
                          <w:pStyle w:val="TableParagraph"/>
                          <w:rPr>
                            <w:rFonts w:ascii="Times New Roman"/>
                            <w:sz w:val="20"/>
                          </w:rPr>
                        </w:pPr>
                      </w:p>
                    </w:tc>
                    <w:tc>
                      <w:tcPr>
                        <w:tcW w:w="343" w:type="dxa"/>
                      </w:tcPr>
                      <w:p w14:paraId="6459F0CD" w14:textId="77777777" w:rsidR="00C3624D" w:rsidRDefault="00C3624D">
                        <w:pPr>
                          <w:pStyle w:val="TableParagraph"/>
                          <w:rPr>
                            <w:rFonts w:ascii="Times New Roman"/>
                            <w:sz w:val="20"/>
                          </w:rPr>
                        </w:pPr>
                      </w:p>
                    </w:tc>
                    <w:tc>
                      <w:tcPr>
                        <w:tcW w:w="343" w:type="dxa"/>
                      </w:tcPr>
                      <w:p w14:paraId="6977D44B" w14:textId="77777777" w:rsidR="00C3624D" w:rsidRDefault="00C3624D">
                        <w:pPr>
                          <w:pStyle w:val="TableParagraph"/>
                          <w:rPr>
                            <w:rFonts w:ascii="Times New Roman"/>
                            <w:sz w:val="20"/>
                          </w:rPr>
                        </w:pPr>
                      </w:p>
                    </w:tc>
                    <w:tc>
                      <w:tcPr>
                        <w:tcW w:w="343" w:type="dxa"/>
                      </w:tcPr>
                      <w:p w14:paraId="351829B2" w14:textId="77777777" w:rsidR="00C3624D" w:rsidRDefault="00C3624D">
                        <w:pPr>
                          <w:pStyle w:val="TableParagraph"/>
                          <w:rPr>
                            <w:rFonts w:ascii="Times New Roman"/>
                            <w:sz w:val="20"/>
                          </w:rPr>
                        </w:pPr>
                      </w:p>
                    </w:tc>
                    <w:tc>
                      <w:tcPr>
                        <w:tcW w:w="343" w:type="dxa"/>
                      </w:tcPr>
                      <w:p w14:paraId="7B047371" w14:textId="77777777" w:rsidR="00C3624D" w:rsidRDefault="00C3624D">
                        <w:pPr>
                          <w:pStyle w:val="TableParagraph"/>
                          <w:rPr>
                            <w:rFonts w:ascii="Times New Roman"/>
                            <w:sz w:val="20"/>
                          </w:rPr>
                        </w:pPr>
                      </w:p>
                    </w:tc>
                    <w:tc>
                      <w:tcPr>
                        <w:tcW w:w="343" w:type="dxa"/>
                      </w:tcPr>
                      <w:p w14:paraId="74CDB7D3" w14:textId="77777777" w:rsidR="00C3624D" w:rsidRDefault="00C3624D">
                        <w:pPr>
                          <w:pStyle w:val="TableParagraph"/>
                          <w:rPr>
                            <w:rFonts w:ascii="Times New Roman"/>
                            <w:sz w:val="20"/>
                          </w:rPr>
                        </w:pPr>
                      </w:p>
                    </w:tc>
                    <w:tc>
                      <w:tcPr>
                        <w:tcW w:w="343" w:type="dxa"/>
                      </w:tcPr>
                      <w:p w14:paraId="13120A93" w14:textId="77777777" w:rsidR="00C3624D" w:rsidRDefault="00C3624D">
                        <w:pPr>
                          <w:pStyle w:val="TableParagraph"/>
                          <w:rPr>
                            <w:rFonts w:ascii="Times New Roman"/>
                            <w:sz w:val="20"/>
                          </w:rPr>
                        </w:pPr>
                      </w:p>
                    </w:tc>
                    <w:tc>
                      <w:tcPr>
                        <w:tcW w:w="343" w:type="dxa"/>
                      </w:tcPr>
                      <w:p w14:paraId="362C52B0" w14:textId="77777777" w:rsidR="00C3624D" w:rsidRDefault="00C3624D">
                        <w:pPr>
                          <w:pStyle w:val="TableParagraph"/>
                          <w:rPr>
                            <w:rFonts w:ascii="Times New Roman"/>
                            <w:sz w:val="20"/>
                          </w:rPr>
                        </w:pPr>
                      </w:p>
                    </w:tc>
                  </w:tr>
                </w:tbl>
                <w:p w14:paraId="3AB25568" w14:textId="77777777" w:rsidR="00C3624D" w:rsidRDefault="00C3624D">
                  <w:pPr>
                    <w:pStyle w:val="BodyText"/>
                  </w:pPr>
                </w:p>
              </w:txbxContent>
            </v:textbox>
            <w10:wrap anchorx="page"/>
          </v:shape>
        </w:pict>
      </w:r>
      <w:r w:rsidR="002D0D83">
        <w:rPr>
          <w:color w:val="231F20"/>
        </w:rPr>
        <w:t>EMPLOYER BIDDER/REPRESENTATIVE</w:t>
      </w:r>
    </w:p>
    <w:p w14:paraId="6BF5ADE4" w14:textId="77777777" w:rsidR="00EF4443" w:rsidRDefault="002D0D83">
      <w:pPr>
        <w:spacing w:before="95" w:line="355" w:lineRule="auto"/>
        <w:ind w:left="307" w:right="9247"/>
        <w:rPr>
          <w:sz w:val="20"/>
        </w:rPr>
      </w:pPr>
      <w:proofErr w:type="gramStart"/>
      <w:r>
        <w:rPr>
          <w:color w:val="231F20"/>
          <w:sz w:val="20"/>
        </w:rPr>
        <w:t>CID :</w:t>
      </w:r>
      <w:proofErr w:type="gramEnd"/>
      <w:r>
        <w:rPr>
          <w:color w:val="231F20"/>
          <w:sz w:val="20"/>
        </w:rPr>
        <w:t xml:space="preserve"> CID :</w:t>
      </w:r>
    </w:p>
    <w:p w14:paraId="4B1CF5CB" w14:textId="77777777" w:rsidR="00EF4443" w:rsidRDefault="00EF4443">
      <w:pPr>
        <w:spacing w:line="355" w:lineRule="auto"/>
        <w:rPr>
          <w:sz w:val="20"/>
        </w:rPr>
        <w:sectPr w:rsidR="00EF4443">
          <w:pgSz w:w="11910" w:h="16840"/>
          <w:pgMar w:top="1120" w:right="940" w:bottom="1360" w:left="940" w:header="0" w:footer="916" w:gutter="0"/>
          <w:cols w:space="720"/>
        </w:sectPr>
      </w:pPr>
    </w:p>
    <w:p w14:paraId="310E513A" w14:textId="77777777" w:rsidR="00EF4443" w:rsidRDefault="002D0D83">
      <w:pPr>
        <w:pStyle w:val="Heading1"/>
        <w:ind w:left="1178"/>
      </w:pPr>
      <w:r>
        <w:rPr>
          <w:color w:val="231F20"/>
        </w:rPr>
        <w:lastRenderedPageBreak/>
        <w:t>SECTION 4. FINANCIAL PROPOSAL - STANDARD FORMS</w:t>
      </w:r>
    </w:p>
    <w:p w14:paraId="0D4EE7CE" w14:textId="77777777" w:rsidR="00EF4443" w:rsidRDefault="00EF4443">
      <w:pPr>
        <w:pStyle w:val="BodyText"/>
        <w:spacing w:before="7"/>
        <w:rPr>
          <w:b/>
          <w:sz w:val="25"/>
        </w:rPr>
      </w:pPr>
    </w:p>
    <w:p w14:paraId="271F7320" w14:textId="77777777" w:rsidR="00EF4443" w:rsidRDefault="002D0D83">
      <w:pPr>
        <w:spacing w:line="266" w:lineRule="auto"/>
        <w:ind w:left="307"/>
        <w:rPr>
          <w:i/>
        </w:rPr>
      </w:pPr>
      <w:r>
        <w:rPr>
          <w:i/>
          <w:color w:val="231F20"/>
        </w:rPr>
        <w:t xml:space="preserve">{Notes to Consultant shown in brackets </w:t>
      </w:r>
      <w:proofErr w:type="gramStart"/>
      <w:r>
        <w:rPr>
          <w:i/>
          <w:color w:val="231F20"/>
        </w:rPr>
        <w:t>{ }</w:t>
      </w:r>
      <w:proofErr w:type="gramEnd"/>
      <w:r>
        <w:rPr>
          <w:i/>
          <w:color w:val="231F20"/>
        </w:rPr>
        <w:t xml:space="preserve"> provide guidance to the Consultant to prepare the Financial Proposals; they should not appear on the Financial Proposals to be submitted.}</w:t>
      </w:r>
    </w:p>
    <w:p w14:paraId="7C904952" w14:textId="77777777" w:rsidR="00EF4443" w:rsidRDefault="00EF4443">
      <w:pPr>
        <w:pStyle w:val="BodyText"/>
        <w:spacing w:before="2"/>
        <w:rPr>
          <w:i/>
          <w:sz w:val="24"/>
        </w:rPr>
      </w:pPr>
    </w:p>
    <w:p w14:paraId="4659BF8E" w14:textId="77777777" w:rsidR="00EF4443" w:rsidRDefault="002D0D83">
      <w:pPr>
        <w:pStyle w:val="BodyText"/>
        <w:spacing w:before="1" w:line="266" w:lineRule="auto"/>
        <w:ind w:left="307"/>
      </w:pPr>
      <w:r>
        <w:rPr>
          <w:color w:val="231F20"/>
        </w:rPr>
        <w:t>Financial Proposal Standard Forms shall be used for the preparation of the Financial Proposal according to the instructions provided in Section 2.</w:t>
      </w:r>
    </w:p>
    <w:p w14:paraId="7C1692A8" w14:textId="77777777" w:rsidR="00EF4443" w:rsidRDefault="00EF4443">
      <w:pPr>
        <w:pStyle w:val="BodyText"/>
        <w:spacing w:before="2"/>
        <w:rPr>
          <w:sz w:val="24"/>
        </w:rPr>
      </w:pPr>
    </w:p>
    <w:p w14:paraId="090542B4" w14:textId="77777777" w:rsidR="00EF4443" w:rsidRDefault="002D0D83">
      <w:pPr>
        <w:pStyle w:val="BodyText"/>
        <w:tabs>
          <w:tab w:val="left" w:pos="1747"/>
        </w:tabs>
        <w:spacing w:line="530" w:lineRule="auto"/>
        <w:ind w:left="307" w:right="4692"/>
      </w:pPr>
      <w:r>
        <w:rPr>
          <w:color w:val="231F20"/>
        </w:rPr>
        <w:t>FIN-1</w:t>
      </w:r>
      <w:r>
        <w:rPr>
          <w:color w:val="231F20"/>
        </w:rPr>
        <w:tab/>
        <w:t>Financial Proposal Submission Form FIN-2</w:t>
      </w:r>
      <w:r>
        <w:rPr>
          <w:color w:val="231F20"/>
        </w:rPr>
        <w:tab/>
        <w:t>Summary of</w:t>
      </w:r>
      <w:r>
        <w:rPr>
          <w:color w:val="231F20"/>
          <w:spacing w:val="-2"/>
        </w:rPr>
        <w:t xml:space="preserve"> </w:t>
      </w:r>
      <w:r>
        <w:rPr>
          <w:color w:val="231F20"/>
        </w:rPr>
        <w:t>Costs</w:t>
      </w:r>
    </w:p>
    <w:p w14:paraId="29DC96AF" w14:textId="77777777" w:rsidR="00EF4443" w:rsidRDefault="002D0D83">
      <w:pPr>
        <w:pStyle w:val="BodyText"/>
        <w:tabs>
          <w:tab w:val="left" w:pos="1747"/>
        </w:tabs>
        <w:spacing w:before="2" w:line="266" w:lineRule="auto"/>
        <w:ind w:left="1747" w:right="915" w:hanging="1440"/>
      </w:pPr>
      <w:r>
        <w:rPr>
          <w:color w:val="231F20"/>
        </w:rPr>
        <w:t>FIN-3</w:t>
      </w:r>
      <w:r>
        <w:rPr>
          <w:color w:val="231F20"/>
        </w:rPr>
        <w:tab/>
        <w:t>Breakdown</w:t>
      </w:r>
      <w:r>
        <w:rPr>
          <w:color w:val="231F20"/>
          <w:spacing w:val="-4"/>
        </w:rPr>
        <w:t xml:space="preserve"> </w:t>
      </w:r>
      <w:r>
        <w:rPr>
          <w:color w:val="231F20"/>
        </w:rPr>
        <w:t>of</w:t>
      </w:r>
      <w:r>
        <w:rPr>
          <w:color w:val="231F20"/>
          <w:spacing w:val="-5"/>
        </w:rPr>
        <w:t xml:space="preserve"> </w:t>
      </w:r>
      <w:r>
        <w:rPr>
          <w:color w:val="231F20"/>
        </w:rPr>
        <w:t>Remuneration,</w:t>
      </w:r>
      <w:r>
        <w:rPr>
          <w:color w:val="231F20"/>
          <w:spacing w:val="-5"/>
        </w:rPr>
        <w:t xml:space="preserve"> </w:t>
      </w:r>
      <w:r>
        <w:rPr>
          <w:color w:val="231F20"/>
        </w:rPr>
        <w:t>including</w:t>
      </w:r>
      <w:r>
        <w:rPr>
          <w:color w:val="231F20"/>
          <w:spacing w:val="-16"/>
        </w:rPr>
        <w:t xml:space="preserve"> </w:t>
      </w:r>
      <w:r>
        <w:rPr>
          <w:color w:val="231F20"/>
        </w:rPr>
        <w:t>Appendix</w:t>
      </w:r>
      <w:r>
        <w:rPr>
          <w:color w:val="231F20"/>
          <w:spacing w:val="-15"/>
        </w:rPr>
        <w:t xml:space="preserve"> </w:t>
      </w:r>
      <w:r>
        <w:rPr>
          <w:color w:val="231F20"/>
        </w:rPr>
        <w:t>A</w:t>
      </w:r>
      <w:r>
        <w:rPr>
          <w:color w:val="231F20"/>
          <w:spacing w:val="-16"/>
        </w:rPr>
        <w:t xml:space="preserve"> </w:t>
      </w:r>
      <w:r>
        <w:rPr>
          <w:color w:val="231F20"/>
        </w:rPr>
        <w:t>“Financial</w:t>
      </w:r>
      <w:r>
        <w:rPr>
          <w:color w:val="231F20"/>
          <w:spacing w:val="-4"/>
        </w:rPr>
        <w:t xml:space="preserve"> </w:t>
      </w:r>
      <w:r>
        <w:rPr>
          <w:color w:val="231F20"/>
        </w:rPr>
        <w:t>Negotiations</w:t>
      </w:r>
      <w:r>
        <w:rPr>
          <w:color w:val="231F20"/>
          <w:spacing w:val="-5"/>
        </w:rPr>
        <w:t xml:space="preserve"> </w:t>
      </w:r>
      <w:r>
        <w:rPr>
          <w:color w:val="231F20"/>
        </w:rPr>
        <w:t>- Breakdown of Remuneration Rates” in the case of QBS</w:t>
      </w:r>
      <w:r>
        <w:rPr>
          <w:color w:val="231F20"/>
          <w:spacing w:val="-11"/>
        </w:rPr>
        <w:t xml:space="preserve"> </w:t>
      </w:r>
      <w:r>
        <w:rPr>
          <w:color w:val="231F20"/>
        </w:rPr>
        <w:t>method</w:t>
      </w:r>
    </w:p>
    <w:p w14:paraId="0E8D8042" w14:textId="77777777" w:rsidR="00EF4443" w:rsidRDefault="00EF4443">
      <w:pPr>
        <w:pStyle w:val="BodyText"/>
        <w:spacing w:before="2"/>
        <w:rPr>
          <w:sz w:val="24"/>
        </w:rPr>
      </w:pPr>
    </w:p>
    <w:p w14:paraId="657E1ECB" w14:textId="77777777" w:rsidR="00EF4443" w:rsidRDefault="002D0D83">
      <w:pPr>
        <w:pStyle w:val="BodyText"/>
        <w:tabs>
          <w:tab w:val="left" w:pos="1747"/>
        </w:tabs>
        <w:ind w:left="307"/>
      </w:pPr>
      <w:r>
        <w:rPr>
          <w:color w:val="231F20"/>
        </w:rPr>
        <w:t>FIN-4</w:t>
      </w:r>
      <w:r>
        <w:rPr>
          <w:color w:val="231F20"/>
        </w:rPr>
        <w:tab/>
        <w:t>Re-</w:t>
      </w:r>
      <w:proofErr w:type="spellStart"/>
      <w:r>
        <w:rPr>
          <w:color w:val="231F20"/>
        </w:rPr>
        <w:t>imbursable</w:t>
      </w:r>
      <w:proofErr w:type="spellEnd"/>
      <w:r>
        <w:rPr>
          <w:color w:val="231F20"/>
          <w:spacing w:val="-2"/>
        </w:rPr>
        <w:t xml:space="preserve"> </w:t>
      </w:r>
      <w:r>
        <w:rPr>
          <w:color w:val="231F20"/>
        </w:rPr>
        <w:t>expenses</w:t>
      </w:r>
    </w:p>
    <w:p w14:paraId="32704224" w14:textId="77777777" w:rsidR="00EF4443" w:rsidRDefault="00EF4443">
      <w:pPr>
        <w:sectPr w:rsidR="00EF4443">
          <w:pgSz w:w="11910" w:h="16840"/>
          <w:pgMar w:top="1100" w:right="940" w:bottom="1360" w:left="940" w:header="0" w:footer="916" w:gutter="0"/>
          <w:cols w:space="720"/>
        </w:sectPr>
      </w:pPr>
    </w:p>
    <w:p w14:paraId="17A6243D" w14:textId="77777777" w:rsidR="00EF4443" w:rsidRDefault="002D0D83">
      <w:pPr>
        <w:pStyle w:val="Heading3"/>
        <w:spacing w:before="63"/>
        <w:ind w:right="370"/>
        <w:jc w:val="center"/>
      </w:pPr>
      <w:r>
        <w:rPr>
          <w:color w:val="231F20"/>
        </w:rPr>
        <w:lastRenderedPageBreak/>
        <w:t>Form FIN-1</w:t>
      </w:r>
    </w:p>
    <w:p w14:paraId="5BC904BC" w14:textId="77777777" w:rsidR="00EF4443" w:rsidRDefault="002D0D83">
      <w:pPr>
        <w:spacing w:before="27"/>
        <w:ind w:left="370" w:right="370"/>
        <w:jc w:val="center"/>
        <w:rPr>
          <w:b/>
        </w:rPr>
      </w:pPr>
      <w:r>
        <w:rPr>
          <w:b/>
          <w:color w:val="231F20"/>
        </w:rPr>
        <w:t>Financial Proposal Submission Form</w:t>
      </w:r>
    </w:p>
    <w:p w14:paraId="49C79290" w14:textId="77777777" w:rsidR="00EF4443" w:rsidRDefault="00EF4443">
      <w:pPr>
        <w:pStyle w:val="BodyText"/>
        <w:spacing w:before="7"/>
        <w:rPr>
          <w:b/>
          <w:sz w:val="18"/>
        </w:rPr>
      </w:pPr>
    </w:p>
    <w:p w14:paraId="084E783B" w14:textId="77777777" w:rsidR="00EF4443" w:rsidRDefault="002D0D83">
      <w:pPr>
        <w:spacing w:before="93"/>
        <w:ind w:right="305"/>
        <w:jc w:val="right"/>
        <w:rPr>
          <w:i/>
        </w:rPr>
      </w:pPr>
      <w:r>
        <w:rPr>
          <w:i/>
          <w:color w:val="231F20"/>
        </w:rPr>
        <w:t>{Location, Date}</w:t>
      </w:r>
    </w:p>
    <w:p w14:paraId="456721B6" w14:textId="77777777" w:rsidR="00EF4443" w:rsidRDefault="002D0D83">
      <w:pPr>
        <w:tabs>
          <w:tab w:val="left" w:pos="1027"/>
        </w:tabs>
        <w:spacing w:before="27"/>
        <w:ind w:left="307"/>
        <w:rPr>
          <w:i/>
        </w:rPr>
      </w:pPr>
      <w:r>
        <w:rPr>
          <w:color w:val="231F20"/>
          <w:spacing w:val="-9"/>
        </w:rPr>
        <w:t>To:</w:t>
      </w:r>
      <w:r>
        <w:rPr>
          <w:color w:val="231F20"/>
          <w:spacing w:val="-9"/>
        </w:rPr>
        <w:tab/>
      </w:r>
      <w:r>
        <w:rPr>
          <w:i/>
          <w:color w:val="231F20"/>
        </w:rPr>
        <w:t>[Name and address of</w:t>
      </w:r>
      <w:r>
        <w:rPr>
          <w:i/>
          <w:color w:val="231F20"/>
          <w:spacing w:val="-4"/>
        </w:rPr>
        <w:t xml:space="preserve"> </w:t>
      </w:r>
      <w:r>
        <w:rPr>
          <w:i/>
          <w:color w:val="231F20"/>
        </w:rPr>
        <w:t>Client]</w:t>
      </w:r>
    </w:p>
    <w:p w14:paraId="20851863" w14:textId="77777777" w:rsidR="00EF4443" w:rsidRDefault="00EF4443">
      <w:pPr>
        <w:pStyle w:val="BodyText"/>
        <w:rPr>
          <w:i/>
          <w:sz w:val="24"/>
        </w:rPr>
      </w:pPr>
    </w:p>
    <w:p w14:paraId="2D055C91" w14:textId="77777777" w:rsidR="00EF4443" w:rsidRDefault="00EF4443">
      <w:pPr>
        <w:pStyle w:val="BodyText"/>
        <w:rPr>
          <w:i/>
          <w:sz w:val="27"/>
        </w:rPr>
      </w:pPr>
    </w:p>
    <w:p w14:paraId="41BCEEE8" w14:textId="77777777" w:rsidR="00EF4443" w:rsidRDefault="002D0D83">
      <w:pPr>
        <w:pStyle w:val="BodyText"/>
        <w:spacing w:before="1"/>
        <w:ind w:left="307"/>
      </w:pPr>
      <w:r>
        <w:rPr>
          <w:color w:val="231F20"/>
        </w:rPr>
        <w:t>Dear Sirs:</w:t>
      </w:r>
    </w:p>
    <w:p w14:paraId="08261805" w14:textId="77777777" w:rsidR="00EF4443" w:rsidRDefault="00EF4443">
      <w:pPr>
        <w:pStyle w:val="BodyText"/>
        <w:spacing w:before="7"/>
        <w:rPr>
          <w:sz w:val="18"/>
        </w:rPr>
      </w:pPr>
    </w:p>
    <w:p w14:paraId="38743436" w14:textId="77777777" w:rsidR="00EF4443" w:rsidRDefault="002D0D83">
      <w:pPr>
        <w:pStyle w:val="BodyText"/>
        <w:spacing w:before="93" w:line="266" w:lineRule="auto"/>
        <w:ind w:left="307" w:right="268" w:firstLine="720"/>
      </w:pPr>
      <w:r>
        <w:rPr>
          <w:color w:val="231F20"/>
        </w:rPr>
        <w:t>We,</w:t>
      </w:r>
      <w:r>
        <w:rPr>
          <w:color w:val="231F20"/>
          <w:spacing w:val="-11"/>
        </w:rPr>
        <w:t xml:space="preserve"> </w:t>
      </w:r>
      <w:r>
        <w:rPr>
          <w:color w:val="231F20"/>
        </w:rPr>
        <w:t>the</w:t>
      </w:r>
      <w:r>
        <w:rPr>
          <w:color w:val="231F20"/>
          <w:spacing w:val="-11"/>
        </w:rPr>
        <w:t xml:space="preserve"> </w:t>
      </w:r>
      <w:r>
        <w:rPr>
          <w:color w:val="231F20"/>
        </w:rPr>
        <w:t>undersigned,</w:t>
      </w:r>
      <w:r>
        <w:rPr>
          <w:color w:val="231F20"/>
          <w:spacing w:val="-11"/>
        </w:rPr>
        <w:t xml:space="preserve"> </w:t>
      </w:r>
      <w:r>
        <w:rPr>
          <w:color w:val="231F20"/>
        </w:rPr>
        <w:t>offer</w:t>
      </w:r>
      <w:r>
        <w:rPr>
          <w:color w:val="231F20"/>
          <w:spacing w:val="-11"/>
        </w:rPr>
        <w:t xml:space="preserve"> </w:t>
      </w:r>
      <w:r>
        <w:rPr>
          <w:color w:val="231F20"/>
        </w:rPr>
        <w:t>to</w:t>
      </w:r>
      <w:r>
        <w:rPr>
          <w:color w:val="231F20"/>
          <w:spacing w:val="-11"/>
        </w:rPr>
        <w:t xml:space="preserve"> </w:t>
      </w:r>
      <w:r>
        <w:rPr>
          <w:color w:val="231F20"/>
        </w:rPr>
        <w:t>provide</w:t>
      </w:r>
      <w:r>
        <w:rPr>
          <w:color w:val="231F20"/>
          <w:spacing w:val="-11"/>
        </w:rPr>
        <w:t xml:space="preserve"> </w:t>
      </w:r>
      <w:r>
        <w:rPr>
          <w:color w:val="231F20"/>
        </w:rPr>
        <w:t>the</w:t>
      </w:r>
      <w:r>
        <w:rPr>
          <w:color w:val="231F20"/>
          <w:spacing w:val="-11"/>
        </w:rPr>
        <w:t xml:space="preserve"> </w:t>
      </w:r>
      <w:r>
        <w:rPr>
          <w:color w:val="231F20"/>
        </w:rPr>
        <w:t>consulting</w:t>
      </w:r>
      <w:r>
        <w:rPr>
          <w:color w:val="231F20"/>
          <w:spacing w:val="-10"/>
        </w:rPr>
        <w:t xml:space="preserve"> </w:t>
      </w:r>
      <w:r>
        <w:rPr>
          <w:color w:val="231F20"/>
        </w:rPr>
        <w:t>services</w:t>
      </w:r>
      <w:r>
        <w:rPr>
          <w:color w:val="231F20"/>
          <w:spacing w:val="-11"/>
        </w:rPr>
        <w:t xml:space="preserve"> </w:t>
      </w:r>
      <w:r>
        <w:rPr>
          <w:color w:val="231F20"/>
        </w:rPr>
        <w:t>for</w:t>
      </w:r>
      <w:r>
        <w:rPr>
          <w:color w:val="231F20"/>
          <w:spacing w:val="-11"/>
        </w:rPr>
        <w:t xml:space="preserve"> </w:t>
      </w:r>
      <w:r>
        <w:rPr>
          <w:color w:val="231F20"/>
        </w:rPr>
        <w:t>[Insert</w:t>
      </w:r>
      <w:r>
        <w:rPr>
          <w:color w:val="231F20"/>
          <w:spacing w:val="-11"/>
        </w:rPr>
        <w:t xml:space="preserve"> </w:t>
      </w:r>
      <w:r>
        <w:rPr>
          <w:color w:val="231F20"/>
        </w:rPr>
        <w:t>title</w:t>
      </w:r>
      <w:r>
        <w:rPr>
          <w:color w:val="231F20"/>
          <w:spacing w:val="-11"/>
        </w:rPr>
        <w:t xml:space="preserve"> </w:t>
      </w:r>
      <w:r>
        <w:rPr>
          <w:color w:val="231F20"/>
        </w:rPr>
        <w:t>of</w:t>
      </w:r>
      <w:r>
        <w:rPr>
          <w:color w:val="231F20"/>
          <w:spacing w:val="-11"/>
        </w:rPr>
        <w:t xml:space="preserve"> </w:t>
      </w:r>
      <w:r>
        <w:rPr>
          <w:color w:val="231F20"/>
        </w:rPr>
        <w:t xml:space="preserve">assignment] in accordance with your Request for Proposal dated [Insert Date] and our </w:t>
      </w:r>
      <w:r>
        <w:rPr>
          <w:color w:val="231F20"/>
          <w:spacing w:val="-4"/>
        </w:rPr>
        <w:t>Technical</w:t>
      </w:r>
      <w:r>
        <w:rPr>
          <w:color w:val="231F20"/>
          <w:spacing w:val="-31"/>
        </w:rPr>
        <w:t xml:space="preserve"> </w:t>
      </w:r>
      <w:r>
        <w:rPr>
          <w:color w:val="231F20"/>
        </w:rPr>
        <w:t>Proposal.</w:t>
      </w:r>
    </w:p>
    <w:p w14:paraId="5D03BE87" w14:textId="77777777" w:rsidR="00EF4443" w:rsidRDefault="00EF4443">
      <w:pPr>
        <w:pStyle w:val="BodyText"/>
        <w:spacing w:before="2"/>
        <w:rPr>
          <w:sz w:val="24"/>
        </w:rPr>
      </w:pPr>
    </w:p>
    <w:p w14:paraId="73B122BF" w14:textId="77777777" w:rsidR="00EF4443" w:rsidRDefault="002D0D83">
      <w:pPr>
        <w:pStyle w:val="BodyText"/>
        <w:spacing w:line="266" w:lineRule="auto"/>
        <w:ind w:left="307" w:right="304"/>
        <w:jc w:val="both"/>
      </w:pPr>
      <w:r>
        <w:rPr>
          <w:color w:val="231F20"/>
        </w:rPr>
        <w:t>Our</w:t>
      </w:r>
      <w:r>
        <w:rPr>
          <w:color w:val="231F20"/>
          <w:spacing w:val="-3"/>
        </w:rPr>
        <w:t xml:space="preserve"> </w:t>
      </w:r>
      <w:r>
        <w:rPr>
          <w:color w:val="231F20"/>
        </w:rPr>
        <w:t>attached</w:t>
      </w:r>
      <w:r>
        <w:rPr>
          <w:color w:val="231F20"/>
          <w:spacing w:val="-3"/>
        </w:rPr>
        <w:t xml:space="preserve"> </w:t>
      </w:r>
      <w:r>
        <w:rPr>
          <w:color w:val="231F20"/>
        </w:rPr>
        <w:t>Financial</w:t>
      </w:r>
      <w:r>
        <w:rPr>
          <w:color w:val="231F20"/>
          <w:spacing w:val="-3"/>
        </w:rPr>
        <w:t xml:space="preserve"> </w:t>
      </w:r>
      <w:r>
        <w:rPr>
          <w:color w:val="231F20"/>
        </w:rPr>
        <w:t>Proposal</w:t>
      </w:r>
      <w:r>
        <w:rPr>
          <w:color w:val="231F20"/>
          <w:spacing w:val="-3"/>
        </w:rPr>
        <w:t xml:space="preserve"> </w:t>
      </w:r>
      <w:r>
        <w:rPr>
          <w:color w:val="231F20"/>
        </w:rPr>
        <w:t>is</w:t>
      </w:r>
      <w:r>
        <w:rPr>
          <w:color w:val="231F20"/>
          <w:spacing w:val="-4"/>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4"/>
        </w:rPr>
        <w:t xml:space="preserve"> </w:t>
      </w:r>
      <w:r>
        <w:rPr>
          <w:color w:val="231F20"/>
        </w:rPr>
        <w:t>[</w:t>
      </w:r>
      <w:r>
        <w:rPr>
          <w:i/>
          <w:color w:val="231F20"/>
        </w:rPr>
        <w:t>Insert</w:t>
      </w:r>
      <w:r>
        <w:rPr>
          <w:i/>
          <w:color w:val="231F20"/>
          <w:spacing w:val="-3"/>
        </w:rPr>
        <w:t xml:space="preserve"> </w:t>
      </w:r>
      <w:r>
        <w:rPr>
          <w:i/>
          <w:color w:val="231F20"/>
        </w:rPr>
        <w:t>amount(s)</w:t>
      </w:r>
      <w:r>
        <w:rPr>
          <w:i/>
          <w:color w:val="231F20"/>
          <w:spacing w:val="-3"/>
        </w:rPr>
        <w:t xml:space="preserve"> </w:t>
      </w:r>
      <w:r>
        <w:rPr>
          <w:i/>
          <w:color w:val="231F20"/>
        </w:rPr>
        <w:t>in</w:t>
      </w:r>
      <w:r>
        <w:rPr>
          <w:i/>
          <w:color w:val="231F20"/>
          <w:spacing w:val="-4"/>
        </w:rPr>
        <w:t xml:space="preserve"> </w:t>
      </w:r>
      <w:r>
        <w:rPr>
          <w:i/>
          <w:color w:val="231F20"/>
        </w:rPr>
        <w:t>words</w:t>
      </w:r>
      <w:r>
        <w:rPr>
          <w:i/>
          <w:color w:val="231F20"/>
          <w:spacing w:val="-3"/>
        </w:rPr>
        <w:t xml:space="preserve"> </w:t>
      </w:r>
      <w:r>
        <w:rPr>
          <w:i/>
          <w:color w:val="231F20"/>
        </w:rPr>
        <w:t>and</w:t>
      </w:r>
      <w:r>
        <w:rPr>
          <w:i/>
          <w:color w:val="231F20"/>
          <w:spacing w:val="-2"/>
        </w:rPr>
        <w:t xml:space="preserve"> </w:t>
      </w:r>
      <w:r>
        <w:rPr>
          <w:i/>
          <w:color w:val="231F20"/>
        </w:rPr>
        <w:t>figures</w:t>
      </w:r>
      <w:r>
        <w:rPr>
          <w:color w:val="231F20"/>
        </w:rPr>
        <w:t>]</w:t>
      </w:r>
      <w:r>
        <w:rPr>
          <w:color w:val="231F20"/>
          <w:spacing w:val="-3"/>
        </w:rPr>
        <w:t xml:space="preserve"> </w:t>
      </w:r>
      <w:r>
        <w:rPr>
          <w:color w:val="231F20"/>
        </w:rPr>
        <w:t>which</w:t>
      </w:r>
      <w:r>
        <w:rPr>
          <w:color w:val="231F20"/>
          <w:spacing w:val="-3"/>
        </w:rPr>
        <w:t xml:space="preserve"> </w:t>
      </w:r>
      <w:r>
        <w:rPr>
          <w:color w:val="231F20"/>
        </w:rPr>
        <w:t>is all-inclusive (including all taxes) {Please note that all amounts shall be the same as in Form FIN- 2}.</w:t>
      </w:r>
    </w:p>
    <w:p w14:paraId="6D8EF431" w14:textId="77777777" w:rsidR="00EF4443" w:rsidRDefault="00EF4443">
      <w:pPr>
        <w:pStyle w:val="BodyText"/>
        <w:spacing w:before="1"/>
        <w:rPr>
          <w:sz w:val="24"/>
        </w:rPr>
      </w:pPr>
    </w:p>
    <w:p w14:paraId="203AF0EA" w14:textId="77777777" w:rsidR="00EF4443" w:rsidRDefault="002D0D83">
      <w:pPr>
        <w:pStyle w:val="BodyText"/>
        <w:spacing w:before="1" w:line="266" w:lineRule="auto"/>
        <w:ind w:left="307" w:right="304"/>
        <w:jc w:val="both"/>
      </w:pPr>
      <w:r>
        <w:rPr>
          <w:color w:val="231F20"/>
        </w:rPr>
        <w:t>Our Financial Proposal shall be valid and remain binding upon us, subject to the modifications resulting from Contract negotiations, for the period of time specified in the Data Sheet, ITC 7.1.</w:t>
      </w:r>
    </w:p>
    <w:p w14:paraId="10391741" w14:textId="77777777" w:rsidR="00EF4443" w:rsidRDefault="00EF4443">
      <w:pPr>
        <w:pStyle w:val="BodyText"/>
        <w:spacing w:before="2"/>
        <w:rPr>
          <w:sz w:val="24"/>
        </w:rPr>
      </w:pPr>
    </w:p>
    <w:p w14:paraId="793DCEB5" w14:textId="77777777" w:rsidR="00EF4443" w:rsidRDefault="002D0D83">
      <w:pPr>
        <w:pStyle w:val="BodyText"/>
        <w:spacing w:line="266" w:lineRule="auto"/>
        <w:ind w:left="307" w:right="307"/>
        <w:jc w:val="both"/>
      </w:pPr>
      <w:r>
        <w:rPr>
          <w:color w:val="231F20"/>
        </w:rPr>
        <w:t>Commissions and gratuities paid or to be paid by us to an agent or any third party relating to preparation or submission of this Proposal and Contract execution, paid if we are awarded the Contract, are listed below:</w:t>
      </w:r>
    </w:p>
    <w:p w14:paraId="532FFB80" w14:textId="77777777" w:rsidR="00EF4443" w:rsidRDefault="00EF4443">
      <w:pPr>
        <w:pStyle w:val="BodyText"/>
        <w:rPr>
          <w:sz w:val="24"/>
        </w:rPr>
      </w:pPr>
    </w:p>
    <w:p w14:paraId="72D0402E" w14:textId="77777777" w:rsidR="00EF4443" w:rsidRDefault="00EF4443">
      <w:pPr>
        <w:pStyle w:val="BodyText"/>
        <w:spacing w:before="6"/>
        <w:rPr>
          <w:sz w:val="24"/>
        </w:rPr>
      </w:pPr>
    </w:p>
    <w:p w14:paraId="3A3B0704" w14:textId="77777777" w:rsidR="00EF4443" w:rsidRDefault="002D0D83">
      <w:pPr>
        <w:pStyle w:val="BodyText"/>
        <w:tabs>
          <w:tab w:val="left" w:pos="4627"/>
        </w:tabs>
        <w:spacing w:line="266" w:lineRule="auto"/>
        <w:ind w:left="4627" w:right="835" w:hanging="4321"/>
      </w:pPr>
      <w:r>
        <w:rPr>
          <w:color w:val="231F20"/>
        </w:rPr>
        <w:t>Name</w:t>
      </w:r>
      <w:r>
        <w:rPr>
          <w:color w:val="231F20"/>
          <w:spacing w:val="-3"/>
        </w:rPr>
        <w:t xml:space="preserve"> </w:t>
      </w:r>
      <w:r>
        <w:rPr>
          <w:color w:val="231F20"/>
        </w:rPr>
        <w:t>and</w:t>
      </w:r>
      <w:r>
        <w:rPr>
          <w:color w:val="231F20"/>
          <w:spacing w:val="-14"/>
        </w:rPr>
        <w:t xml:space="preserve"> </w:t>
      </w:r>
      <w:r>
        <w:rPr>
          <w:color w:val="231F20"/>
        </w:rPr>
        <w:t>Address</w:t>
      </w:r>
      <w:r>
        <w:rPr>
          <w:color w:val="231F20"/>
        </w:rPr>
        <w:tab/>
        <w:t>Amount and Purpose of Commission of</w:t>
      </w:r>
      <w:r>
        <w:rPr>
          <w:color w:val="231F20"/>
          <w:spacing w:val="-27"/>
        </w:rPr>
        <w:t xml:space="preserve"> </w:t>
      </w:r>
      <w:r>
        <w:rPr>
          <w:color w:val="231F20"/>
        </w:rPr>
        <w:t>Agents Currency or</w:t>
      </w:r>
      <w:r>
        <w:rPr>
          <w:color w:val="231F20"/>
          <w:spacing w:val="-2"/>
        </w:rPr>
        <w:t xml:space="preserve"> </w:t>
      </w:r>
      <w:r>
        <w:rPr>
          <w:color w:val="231F20"/>
        </w:rPr>
        <w:t>Gratuity</w:t>
      </w:r>
    </w:p>
    <w:p w14:paraId="05890A49" w14:textId="77777777" w:rsidR="00EF4443" w:rsidRDefault="00C3624D">
      <w:pPr>
        <w:pStyle w:val="BodyText"/>
        <w:spacing w:before="7"/>
        <w:rPr>
          <w:sz w:val="15"/>
        </w:rPr>
      </w:pPr>
      <w:r>
        <w:pict w14:anchorId="23E6701B">
          <v:line id="_x0000_s1054" style="position:absolute;z-index:-251659264;mso-wrap-distance-left:0;mso-wrap-distance-right:0;mso-position-horizontal-relative:page" from="62.35pt,11.4pt" to="532.6pt,11.4pt" strokecolor="#231f20" strokeweight=".28433mm">
            <w10:wrap type="topAndBottom" anchorx="page"/>
          </v:line>
        </w:pict>
      </w:r>
      <w:r>
        <w:pict w14:anchorId="5A678187">
          <v:line id="_x0000_s1053" style="position:absolute;z-index:-251658240;mso-wrap-distance-left:0;mso-wrap-distance-right:0;mso-position-horizontal-relative:page" from="62.35pt,25.4pt" to="532.9pt,25.4pt" strokecolor="#231f20" strokeweight=".28433mm">
            <w10:wrap type="topAndBottom" anchorx="page"/>
          </v:line>
        </w:pict>
      </w:r>
      <w:r>
        <w:pict w14:anchorId="4FE105B3">
          <v:line id="_x0000_s1052" style="position:absolute;z-index:-251657216;mso-wrap-distance-left:0;mso-wrap-distance-right:0;mso-position-horizontal-relative:page" from="62.35pt,39.4pt" to="532.9pt,39.4pt" strokecolor="#231f20" strokeweight=".28433mm">
            <w10:wrap type="topAndBottom" anchorx="page"/>
          </v:line>
        </w:pict>
      </w:r>
    </w:p>
    <w:p w14:paraId="755C4039" w14:textId="77777777" w:rsidR="00EF4443" w:rsidRDefault="00EF4443">
      <w:pPr>
        <w:pStyle w:val="BodyText"/>
        <w:spacing w:before="10"/>
        <w:rPr>
          <w:sz w:val="16"/>
        </w:rPr>
      </w:pPr>
    </w:p>
    <w:p w14:paraId="6F18C344" w14:textId="77777777" w:rsidR="00EF4443" w:rsidRDefault="00EF4443">
      <w:pPr>
        <w:pStyle w:val="BodyText"/>
        <w:spacing w:before="10"/>
        <w:rPr>
          <w:sz w:val="16"/>
        </w:rPr>
      </w:pPr>
    </w:p>
    <w:p w14:paraId="2407EB96" w14:textId="77777777" w:rsidR="00EF4443" w:rsidRDefault="00EF4443">
      <w:pPr>
        <w:pStyle w:val="BodyText"/>
        <w:spacing w:before="4"/>
        <w:rPr>
          <w:sz w:val="25"/>
        </w:rPr>
      </w:pPr>
    </w:p>
    <w:p w14:paraId="5EE591E9" w14:textId="77777777" w:rsidR="00EF4443" w:rsidRDefault="002D0D83">
      <w:pPr>
        <w:spacing w:before="1" w:line="266" w:lineRule="auto"/>
        <w:ind w:left="307" w:right="386"/>
        <w:jc w:val="both"/>
        <w:rPr>
          <w:i/>
        </w:rPr>
      </w:pPr>
      <w:r>
        <w:rPr>
          <w:i/>
          <w:color w:val="231F20"/>
        </w:rPr>
        <w:t>{If</w:t>
      </w:r>
      <w:r>
        <w:rPr>
          <w:i/>
          <w:color w:val="231F20"/>
          <w:spacing w:val="-19"/>
        </w:rPr>
        <w:t xml:space="preserve"> </w:t>
      </w:r>
      <w:r>
        <w:rPr>
          <w:i/>
          <w:color w:val="231F20"/>
        </w:rPr>
        <w:t>no</w:t>
      </w:r>
      <w:r>
        <w:rPr>
          <w:i/>
          <w:color w:val="231F20"/>
          <w:spacing w:val="-18"/>
        </w:rPr>
        <w:t xml:space="preserve"> </w:t>
      </w:r>
      <w:r>
        <w:rPr>
          <w:i/>
          <w:color w:val="231F20"/>
        </w:rPr>
        <w:t>payments</w:t>
      </w:r>
      <w:r>
        <w:rPr>
          <w:i/>
          <w:color w:val="231F20"/>
          <w:spacing w:val="-18"/>
        </w:rPr>
        <w:t xml:space="preserve"> </w:t>
      </w:r>
      <w:r>
        <w:rPr>
          <w:i/>
          <w:color w:val="231F20"/>
        </w:rPr>
        <w:t>are</w:t>
      </w:r>
      <w:r>
        <w:rPr>
          <w:i/>
          <w:color w:val="231F20"/>
          <w:spacing w:val="-18"/>
        </w:rPr>
        <w:t xml:space="preserve"> </w:t>
      </w:r>
      <w:r>
        <w:rPr>
          <w:i/>
          <w:color w:val="231F20"/>
        </w:rPr>
        <w:t>made</w:t>
      </w:r>
      <w:r>
        <w:rPr>
          <w:i/>
          <w:color w:val="231F20"/>
          <w:spacing w:val="-18"/>
        </w:rPr>
        <w:t xml:space="preserve"> </w:t>
      </w:r>
      <w:r>
        <w:rPr>
          <w:i/>
          <w:color w:val="231F20"/>
        </w:rPr>
        <w:t>or</w:t>
      </w:r>
      <w:r>
        <w:rPr>
          <w:i/>
          <w:color w:val="231F20"/>
          <w:spacing w:val="-18"/>
        </w:rPr>
        <w:t xml:space="preserve"> </w:t>
      </w:r>
      <w:r>
        <w:rPr>
          <w:i/>
          <w:color w:val="231F20"/>
        </w:rPr>
        <w:t>promised,</w:t>
      </w:r>
      <w:r>
        <w:rPr>
          <w:i/>
          <w:color w:val="231F20"/>
          <w:spacing w:val="-18"/>
        </w:rPr>
        <w:t xml:space="preserve"> </w:t>
      </w:r>
      <w:r>
        <w:rPr>
          <w:i/>
          <w:color w:val="231F20"/>
        </w:rPr>
        <w:t>add</w:t>
      </w:r>
      <w:r>
        <w:rPr>
          <w:i/>
          <w:color w:val="231F20"/>
          <w:spacing w:val="-19"/>
        </w:rPr>
        <w:t xml:space="preserve"> </w:t>
      </w:r>
      <w:r>
        <w:rPr>
          <w:i/>
          <w:color w:val="231F20"/>
        </w:rPr>
        <w:t>the</w:t>
      </w:r>
      <w:r>
        <w:rPr>
          <w:i/>
          <w:color w:val="231F20"/>
          <w:spacing w:val="-18"/>
        </w:rPr>
        <w:t xml:space="preserve"> </w:t>
      </w:r>
      <w:r>
        <w:rPr>
          <w:i/>
          <w:color w:val="231F20"/>
        </w:rPr>
        <w:t>following</w:t>
      </w:r>
      <w:r>
        <w:rPr>
          <w:i/>
          <w:color w:val="231F20"/>
          <w:spacing w:val="-18"/>
        </w:rPr>
        <w:t xml:space="preserve"> </w:t>
      </w:r>
      <w:r>
        <w:rPr>
          <w:i/>
          <w:color w:val="231F20"/>
        </w:rPr>
        <w:t>statement:</w:t>
      </w:r>
      <w:r>
        <w:rPr>
          <w:i/>
          <w:color w:val="231F20"/>
          <w:spacing w:val="-18"/>
        </w:rPr>
        <w:t xml:space="preserve"> </w:t>
      </w:r>
      <w:r>
        <w:rPr>
          <w:i/>
          <w:color w:val="231F20"/>
        </w:rPr>
        <w:t>“No</w:t>
      </w:r>
      <w:r>
        <w:rPr>
          <w:i/>
          <w:color w:val="231F20"/>
          <w:spacing w:val="-18"/>
        </w:rPr>
        <w:t xml:space="preserve"> </w:t>
      </w:r>
      <w:r>
        <w:rPr>
          <w:i/>
          <w:color w:val="231F20"/>
        </w:rPr>
        <w:t>commissions</w:t>
      </w:r>
      <w:r>
        <w:rPr>
          <w:i/>
          <w:color w:val="231F20"/>
          <w:spacing w:val="-18"/>
        </w:rPr>
        <w:t xml:space="preserve"> </w:t>
      </w:r>
      <w:r>
        <w:rPr>
          <w:i/>
          <w:color w:val="231F20"/>
        </w:rPr>
        <w:t>or</w:t>
      </w:r>
      <w:r>
        <w:rPr>
          <w:i/>
          <w:color w:val="231F20"/>
          <w:spacing w:val="-18"/>
        </w:rPr>
        <w:t xml:space="preserve"> </w:t>
      </w:r>
      <w:r>
        <w:rPr>
          <w:i/>
          <w:color w:val="231F20"/>
        </w:rPr>
        <w:t>gratuities have been or are to be paid by us to agents or any third party relating to this Proposal and Contract</w:t>
      </w:r>
      <w:r>
        <w:rPr>
          <w:i/>
          <w:color w:val="231F20"/>
          <w:spacing w:val="-2"/>
        </w:rPr>
        <w:t xml:space="preserve"> </w:t>
      </w:r>
      <w:r>
        <w:rPr>
          <w:i/>
          <w:color w:val="231F20"/>
        </w:rPr>
        <w:t>execution.”}</w:t>
      </w:r>
    </w:p>
    <w:p w14:paraId="281B8F3B" w14:textId="77777777" w:rsidR="00EF4443" w:rsidRDefault="00C3624D">
      <w:pPr>
        <w:pStyle w:val="BodyText"/>
        <w:spacing w:before="6"/>
        <w:rPr>
          <w:i/>
          <w:sz w:val="15"/>
        </w:rPr>
      </w:pPr>
      <w:r>
        <w:pict w14:anchorId="06A48A88">
          <v:line id="_x0000_s1051" style="position:absolute;z-index:-251656192;mso-wrap-distance-left:0;mso-wrap-distance-right:0;mso-position-horizontal-relative:page" from="62.35pt,11.35pt" to="65.4pt,11.35pt" strokecolor="#231f20" strokeweight=".28433mm">
            <w10:wrap type="topAndBottom" anchorx="page"/>
          </v:line>
        </w:pict>
      </w:r>
    </w:p>
    <w:p w14:paraId="4452A060" w14:textId="77777777" w:rsidR="00EF4443" w:rsidRDefault="002D0D83">
      <w:pPr>
        <w:pStyle w:val="BodyText"/>
        <w:spacing w:before="12" w:line="530" w:lineRule="auto"/>
        <w:ind w:left="704" w:right="2432"/>
      </w:pPr>
      <w:r>
        <w:rPr>
          <w:color w:val="231F20"/>
        </w:rPr>
        <w:t>We understand you are not bound to accept any Proposal you receive. We remain,</w:t>
      </w:r>
    </w:p>
    <w:p w14:paraId="30DF69D4" w14:textId="77777777" w:rsidR="00EF4443" w:rsidRDefault="002D0D83">
      <w:pPr>
        <w:pStyle w:val="BodyText"/>
        <w:spacing w:before="2"/>
        <w:ind w:left="704"/>
      </w:pPr>
      <w:r>
        <w:rPr>
          <w:color w:val="231F20"/>
        </w:rPr>
        <w:t>Yours sincerely,</w:t>
      </w:r>
    </w:p>
    <w:p w14:paraId="05EBB386" w14:textId="77777777" w:rsidR="00EF4443" w:rsidRDefault="00EF4443">
      <w:pPr>
        <w:pStyle w:val="BodyText"/>
        <w:spacing w:before="8"/>
        <w:rPr>
          <w:sz w:val="26"/>
        </w:rPr>
      </w:pPr>
    </w:p>
    <w:p w14:paraId="3E52D66D" w14:textId="77777777" w:rsidR="00EF4443" w:rsidRDefault="002D0D83">
      <w:pPr>
        <w:pStyle w:val="BodyText"/>
        <w:tabs>
          <w:tab w:val="left" w:pos="6787"/>
          <w:tab w:val="left" w:pos="8227"/>
        </w:tabs>
        <w:spacing w:line="319" w:lineRule="auto"/>
        <w:ind w:left="307" w:right="1796"/>
        <w:jc w:val="both"/>
      </w:pPr>
      <w:r>
        <w:rPr>
          <w:color w:val="231F20"/>
        </w:rPr>
        <w:t>Authorized Signature {In full</w:t>
      </w:r>
      <w:r>
        <w:rPr>
          <w:color w:val="231F20"/>
          <w:spacing w:val="-9"/>
        </w:rPr>
        <w:t xml:space="preserve"> </w:t>
      </w:r>
      <w:r>
        <w:rPr>
          <w:color w:val="231F20"/>
        </w:rPr>
        <w:t>and</w:t>
      </w:r>
      <w:r>
        <w:rPr>
          <w:color w:val="231F20"/>
          <w:spacing w:val="-3"/>
        </w:rPr>
        <w:t xml:space="preserve"> </w:t>
      </w:r>
      <w:r>
        <w:rPr>
          <w:color w:val="231F20"/>
        </w:rPr>
        <w:t xml:space="preserve">initials}:  </w:t>
      </w:r>
      <w:r>
        <w:rPr>
          <w:color w:val="231F20"/>
          <w:u w:val="single" w:color="231F20"/>
        </w:rPr>
        <w:t xml:space="preserve"> </w:t>
      </w:r>
      <w:r>
        <w:rPr>
          <w:color w:val="231F20"/>
          <w:u w:val="single" w:color="231F20"/>
        </w:rPr>
        <w:tab/>
      </w:r>
      <w:r>
        <w:rPr>
          <w:color w:val="231F20"/>
          <w:u w:val="single" w:color="231F20"/>
        </w:rPr>
        <w:tab/>
      </w:r>
      <w:r>
        <w:rPr>
          <w:color w:val="231F20"/>
        </w:rPr>
        <w:t xml:space="preserve"> Name and </w:t>
      </w:r>
      <w:r>
        <w:rPr>
          <w:color w:val="231F20"/>
          <w:spacing w:val="-3"/>
        </w:rPr>
        <w:t>Title</w:t>
      </w:r>
      <w:r>
        <w:rPr>
          <w:color w:val="231F20"/>
          <w:spacing w:val="-9"/>
        </w:rPr>
        <w:t xml:space="preserve"> </w:t>
      </w:r>
      <w:r>
        <w:rPr>
          <w:color w:val="231F20"/>
        </w:rPr>
        <w:t>of</w:t>
      </w:r>
      <w:r>
        <w:rPr>
          <w:color w:val="231F20"/>
          <w:spacing w:val="-1"/>
        </w:rPr>
        <w:t xml:space="preserve"> </w:t>
      </w:r>
      <w:r>
        <w:rPr>
          <w:color w:val="231F20"/>
        </w:rPr>
        <w:t xml:space="preserve">Signatory:  </w:t>
      </w:r>
      <w:r>
        <w:rPr>
          <w:color w:val="231F20"/>
          <w:u w:val="single" w:color="231F20"/>
        </w:rPr>
        <w:t xml:space="preserve"> </w:t>
      </w:r>
      <w:r>
        <w:rPr>
          <w:color w:val="231F20"/>
          <w:u w:val="single" w:color="231F20"/>
        </w:rPr>
        <w:tab/>
      </w:r>
      <w:r>
        <w:rPr>
          <w:color w:val="231F20"/>
          <w:u w:val="single" w:color="231F20"/>
        </w:rPr>
        <w:tab/>
      </w:r>
      <w:r>
        <w:rPr>
          <w:color w:val="231F20"/>
        </w:rPr>
        <w:t xml:space="preserve"> In the</w:t>
      </w:r>
      <w:r>
        <w:rPr>
          <w:color w:val="231F20"/>
          <w:spacing w:val="-2"/>
        </w:rPr>
        <w:t xml:space="preserve"> </w:t>
      </w:r>
      <w:r>
        <w:rPr>
          <w:color w:val="231F20"/>
        </w:rPr>
        <w:t xml:space="preserve">capacity of: </w:t>
      </w:r>
      <w:r>
        <w:rPr>
          <w:color w:val="231F20"/>
          <w:spacing w:val="-1"/>
        </w:rPr>
        <w:t xml:space="preserve"> </w:t>
      </w:r>
      <w:r>
        <w:rPr>
          <w:color w:val="231F20"/>
          <w:u w:val="single" w:color="231F20"/>
        </w:rPr>
        <w:t xml:space="preserve"> </w:t>
      </w:r>
      <w:r>
        <w:rPr>
          <w:color w:val="231F20"/>
          <w:u w:val="single" w:color="231F20"/>
        </w:rPr>
        <w:tab/>
      </w:r>
      <w:r>
        <w:rPr>
          <w:color w:val="231F20"/>
          <w:u w:val="single" w:color="231F20"/>
        </w:rPr>
        <w:tab/>
      </w:r>
      <w:r>
        <w:rPr>
          <w:color w:val="231F20"/>
        </w:rPr>
        <w:t xml:space="preserve"> Address: </w:t>
      </w:r>
      <w:r>
        <w:rPr>
          <w:color w:val="231F20"/>
          <w:spacing w:val="-1"/>
        </w:rPr>
        <w:t xml:space="preserve"> </w:t>
      </w:r>
      <w:r>
        <w:rPr>
          <w:color w:val="231F20"/>
          <w:u w:val="single" w:color="231F20"/>
        </w:rPr>
        <w:t xml:space="preserve"> </w:t>
      </w:r>
      <w:r>
        <w:rPr>
          <w:color w:val="231F20"/>
          <w:u w:val="single" w:color="231F20"/>
        </w:rPr>
        <w:tab/>
      </w:r>
    </w:p>
    <w:p w14:paraId="0AF8D6A9" w14:textId="77777777" w:rsidR="00EF4443" w:rsidRDefault="002D0D83">
      <w:pPr>
        <w:pStyle w:val="BodyText"/>
        <w:tabs>
          <w:tab w:val="left" w:pos="4110"/>
        </w:tabs>
        <w:spacing w:before="1"/>
        <w:ind w:left="307"/>
        <w:jc w:val="both"/>
      </w:pPr>
      <w:r>
        <w:rPr>
          <w:color w:val="231F20"/>
        </w:rPr>
        <w:t xml:space="preserve">E-mail: </w:t>
      </w:r>
      <w:r>
        <w:rPr>
          <w:color w:val="231F20"/>
          <w:u w:val="single" w:color="221E1F"/>
        </w:rPr>
        <w:t xml:space="preserve"> </w:t>
      </w:r>
      <w:r>
        <w:rPr>
          <w:color w:val="231F20"/>
          <w:u w:val="single" w:color="221E1F"/>
        </w:rPr>
        <w:tab/>
      </w:r>
    </w:p>
    <w:p w14:paraId="074FDAAE" w14:textId="77777777" w:rsidR="00EF4443" w:rsidRDefault="00EF4443">
      <w:pPr>
        <w:pStyle w:val="BodyText"/>
        <w:rPr>
          <w:sz w:val="20"/>
        </w:rPr>
      </w:pPr>
    </w:p>
    <w:p w14:paraId="1D84EB0D" w14:textId="77777777" w:rsidR="00EF4443" w:rsidRDefault="00EF4443">
      <w:pPr>
        <w:pStyle w:val="BodyText"/>
        <w:spacing w:before="11"/>
      </w:pPr>
    </w:p>
    <w:p w14:paraId="0F3A2126" w14:textId="77777777" w:rsidR="00EF4443" w:rsidRDefault="002D0D83">
      <w:pPr>
        <w:pStyle w:val="BodyText"/>
        <w:spacing w:before="93" w:line="266" w:lineRule="auto"/>
        <w:ind w:left="307" w:right="268"/>
      </w:pPr>
      <w:r>
        <w:rPr>
          <w:color w:val="231F20"/>
        </w:rPr>
        <w:t>{For a joint venture, either all members shall sign or only the lead member/consultant, in which case the power of attorney to sign on behalf of all members shall be attached}</w:t>
      </w:r>
    </w:p>
    <w:p w14:paraId="441676F6" w14:textId="77777777" w:rsidR="00EF4443" w:rsidRDefault="00EF4443">
      <w:pPr>
        <w:spacing w:line="266" w:lineRule="auto"/>
        <w:sectPr w:rsidR="00EF4443">
          <w:pgSz w:w="11910" w:h="16840"/>
          <w:pgMar w:top="1120" w:right="940" w:bottom="1360" w:left="940" w:header="0" w:footer="916" w:gutter="0"/>
          <w:cols w:space="720"/>
        </w:sectPr>
      </w:pPr>
    </w:p>
    <w:p w14:paraId="2CDE9223" w14:textId="77777777" w:rsidR="00EF4443" w:rsidRDefault="002D0D83">
      <w:pPr>
        <w:pStyle w:val="Heading3"/>
        <w:spacing w:before="63"/>
        <w:ind w:left="3429"/>
      </w:pPr>
      <w:r>
        <w:rPr>
          <w:color w:val="231F20"/>
        </w:rPr>
        <w:lastRenderedPageBreak/>
        <w:t>Form FIN-2 Summary of Costs</w:t>
      </w:r>
    </w:p>
    <w:p w14:paraId="7199093A" w14:textId="77777777" w:rsidR="00EF4443" w:rsidRDefault="00EF4443">
      <w:pPr>
        <w:pStyle w:val="BodyText"/>
        <w:spacing w:before="3"/>
        <w:rPr>
          <w:b/>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905"/>
        <w:gridCol w:w="1416"/>
        <w:gridCol w:w="1430"/>
        <w:gridCol w:w="1430"/>
        <w:gridCol w:w="2220"/>
      </w:tblGrid>
      <w:tr w:rsidR="00EF4443" w14:paraId="45BDEEF0" w14:textId="77777777">
        <w:trPr>
          <w:trHeight w:val="513"/>
        </w:trPr>
        <w:tc>
          <w:tcPr>
            <w:tcW w:w="2905" w:type="dxa"/>
            <w:vMerge w:val="restart"/>
          </w:tcPr>
          <w:p w14:paraId="1703DEF9" w14:textId="77777777" w:rsidR="00EF4443" w:rsidRDefault="00EF4443">
            <w:pPr>
              <w:pStyle w:val="TableParagraph"/>
              <w:rPr>
                <w:b/>
                <w:sz w:val="24"/>
              </w:rPr>
            </w:pPr>
          </w:p>
          <w:p w14:paraId="0A8DB553" w14:textId="77777777" w:rsidR="00EF4443" w:rsidRDefault="00EF4443">
            <w:pPr>
              <w:pStyle w:val="TableParagraph"/>
              <w:rPr>
                <w:b/>
                <w:sz w:val="24"/>
              </w:rPr>
            </w:pPr>
          </w:p>
          <w:p w14:paraId="7971F3D6" w14:textId="77777777" w:rsidR="00EF4443" w:rsidRDefault="00EF4443">
            <w:pPr>
              <w:pStyle w:val="TableParagraph"/>
              <w:rPr>
                <w:b/>
                <w:sz w:val="24"/>
              </w:rPr>
            </w:pPr>
          </w:p>
          <w:p w14:paraId="23A44BE9" w14:textId="77777777" w:rsidR="00EF4443" w:rsidRDefault="00EF4443">
            <w:pPr>
              <w:pStyle w:val="TableParagraph"/>
              <w:spacing w:before="1"/>
              <w:rPr>
                <w:b/>
                <w:sz w:val="23"/>
              </w:rPr>
            </w:pPr>
          </w:p>
          <w:p w14:paraId="7100E429" w14:textId="77777777" w:rsidR="00EF4443" w:rsidRDefault="002D0D83">
            <w:pPr>
              <w:pStyle w:val="TableParagraph"/>
              <w:spacing w:before="1"/>
              <w:ind w:left="1218" w:right="1208"/>
              <w:jc w:val="center"/>
            </w:pPr>
            <w:r>
              <w:rPr>
                <w:color w:val="231F20"/>
              </w:rPr>
              <w:t>Item</w:t>
            </w:r>
          </w:p>
        </w:tc>
        <w:tc>
          <w:tcPr>
            <w:tcW w:w="6496" w:type="dxa"/>
            <w:gridSpan w:val="4"/>
          </w:tcPr>
          <w:p w14:paraId="4A3DF3C7" w14:textId="77777777" w:rsidR="00EF4443" w:rsidRDefault="002D0D83">
            <w:pPr>
              <w:pStyle w:val="TableParagraph"/>
              <w:spacing w:before="130"/>
              <w:ind w:left="2983" w:right="2974"/>
              <w:jc w:val="center"/>
              <w:rPr>
                <w:b/>
              </w:rPr>
            </w:pPr>
            <w:r>
              <w:rPr>
                <w:b/>
                <w:color w:val="231F20"/>
              </w:rPr>
              <w:t>Cost</w:t>
            </w:r>
          </w:p>
        </w:tc>
      </w:tr>
      <w:tr w:rsidR="00EF4443" w14:paraId="5D29FFE8" w14:textId="77777777">
        <w:trPr>
          <w:trHeight w:val="708"/>
        </w:trPr>
        <w:tc>
          <w:tcPr>
            <w:tcW w:w="2905" w:type="dxa"/>
            <w:vMerge/>
            <w:tcBorders>
              <w:top w:val="nil"/>
            </w:tcBorders>
          </w:tcPr>
          <w:p w14:paraId="22843845" w14:textId="77777777" w:rsidR="00EF4443" w:rsidRDefault="00EF4443">
            <w:pPr>
              <w:rPr>
                <w:sz w:val="2"/>
                <w:szCs w:val="2"/>
              </w:rPr>
            </w:pPr>
          </w:p>
        </w:tc>
        <w:tc>
          <w:tcPr>
            <w:tcW w:w="6496" w:type="dxa"/>
            <w:gridSpan w:val="4"/>
          </w:tcPr>
          <w:p w14:paraId="456F62B1" w14:textId="77777777" w:rsidR="00EF4443" w:rsidRDefault="002D0D83">
            <w:pPr>
              <w:pStyle w:val="TableParagraph"/>
              <w:spacing w:before="17" w:line="266" w:lineRule="auto"/>
              <w:ind w:left="105" w:right="75" w:firstLine="115"/>
            </w:pPr>
            <w:r>
              <w:rPr>
                <w:color w:val="231F20"/>
              </w:rPr>
              <w:t xml:space="preserve">{Consultant must state the proposed Costs in accordance with ITC </w:t>
            </w:r>
            <w:r>
              <w:rPr>
                <w:b/>
                <w:color w:val="231F20"/>
              </w:rPr>
              <w:t>15.3 of the Data Sheet</w:t>
            </w:r>
            <w:r>
              <w:rPr>
                <w:color w:val="231F20"/>
              </w:rPr>
              <w:t>; delete columns which are not used}</w:t>
            </w:r>
          </w:p>
        </w:tc>
      </w:tr>
      <w:tr w:rsidR="00EF4443" w14:paraId="08375B83" w14:textId="77777777">
        <w:trPr>
          <w:trHeight w:val="1199"/>
        </w:trPr>
        <w:tc>
          <w:tcPr>
            <w:tcW w:w="2905" w:type="dxa"/>
            <w:vMerge/>
            <w:tcBorders>
              <w:top w:val="nil"/>
            </w:tcBorders>
          </w:tcPr>
          <w:p w14:paraId="2F4B5ECB" w14:textId="77777777" w:rsidR="00EF4443" w:rsidRDefault="00EF4443">
            <w:pPr>
              <w:rPr>
                <w:sz w:val="2"/>
                <w:szCs w:val="2"/>
              </w:rPr>
            </w:pPr>
          </w:p>
        </w:tc>
        <w:tc>
          <w:tcPr>
            <w:tcW w:w="1416" w:type="dxa"/>
          </w:tcPr>
          <w:p w14:paraId="798060B8" w14:textId="77777777" w:rsidR="00EF4443" w:rsidRDefault="002D0D83">
            <w:pPr>
              <w:pStyle w:val="TableParagraph"/>
              <w:spacing w:before="17" w:line="266" w:lineRule="auto"/>
              <w:ind w:left="261" w:right="250" w:firstLine="1"/>
              <w:jc w:val="center"/>
            </w:pPr>
            <w:r>
              <w:rPr>
                <w:color w:val="231F20"/>
              </w:rPr>
              <w:t>{</w:t>
            </w:r>
            <w:r>
              <w:rPr>
                <w:i/>
                <w:color w:val="231F20"/>
              </w:rPr>
              <w:t>Insert Foreign Currency # 1</w:t>
            </w:r>
            <w:r>
              <w:rPr>
                <w:color w:val="231F20"/>
              </w:rPr>
              <w:t>}</w:t>
            </w:r>
          </w:p>
        </w:tc>
        <w:tc>
          <w:tcPr>
            <w:tcW w:w="1430" w:type="dxa"/>
          </w:tcPr>
          <w:p w14:paraId="4D0B5DEA" w14:textId="77777777" w:rsidR="00EF4443" w:rsidRDefault="002D0D83">
            <w:pPr>
              <w:pStyle w:val="TableParagraph"/>
              <w:spacing w:before="17" w:line="266" w:lineRule="auto"/>
              <w:ind w:left="268" w:right="257" w:firstLine="134"/>
              <w:jc w:val="both"/>
              <w:rPr>
                <w:i/>
              </w:rPr>
            </w:pPr>
            <w:r>
              <w:rPr>
                <w:color w:val="231F20"/>
              </w:rPr>
              <w:t>{</w:t>
            </w:r>
            <w:r>
              <w:rPr>
                <w:i/>
                <w:color w:val="231F20"/>
              </w:rPr>
              <w:t>Insert Foreign Currency</w:t>
            </w:r>
          </w:p>
          <w:p w14:paraId="481EC993" w14:textId="77777777" w:rsidR="00EF4443" w:rsidRDefault="002D0D83">
            <w:pPr>
              <w:pStyle w:val="TableParagraph"/>
              <w:spacing w:line="251" w:lineRule="exact"/>
              <w:ind w:left="140"/>
            </w:pPr>
            <w:r>
              <w:rPr>
                <w:i/>
                <w:color w:val="231F20"/>
              </w:rPr>
              <w:t># 2, if used</w:t>
            </w:r>
            <w:r>
              <w:rPr>
                <w:color w:val="231F20"/>
              </w:rPr>
              <w:t>}</w:t>
            </w:r>
          </w:p>
        </w:tc>
        <w:tc>
          <w:tcPr>
            <w:tcW w:w="1430" w:type="dxa"/>
          </w:tcPr>
          <w:p w14:paraId="6027F7FF" w14:textId="77777777" w:rsidR="00EF4443" w:rsidRDefault="002D0D83">
            <w:pPr>
              <w:pStyle w:val="TableParagraph"/>
              <w:spacing w:before="17" w:line="266" w:lineRule="auto"/>
              <w:ind w:left="268" w:right="257" w:firstLine="134"/>
              <w:jc w:val="both"/>
              <w:rPr>
                <w:i/>
              </w:rPr>
            </w:pPr>
            <w:r>
              <w:rPr>
                <w:color w:val="231F20"/>
              </w:rPr>
              <w:t>{</w:t>
            </w:r>
            <w:r>
              <w:rPr>
                <w:i/>
                <w:color w:val="231F20"/>
              </w:rPr>
              <w:t>Insert Foreign Currency</w:t>
            </w:r>
          </w:p>
          <w:p w14:paraId="7861EB8B" w14:textId="77777777" w:rsidR="00EF4443" w:rsidRDefault="002D0D83">
            <w:pPr>
              <w:pStyle w:val="TableParagraph"/>
              <w:spacing w:line="251" w:lineRule="exact"/>
              <w:ind w:left="140"/>
            </w:pPr>
            <w:r>
              <w:rPr>
                <w:i/>
                <w:color w:val="231F20"/>
              </w:rPr>
              <w:t># 3, if used</w:t>
            </w:r>
            <w:r>
              <w:rPr>
                <w:color w:val="231F20"/>
              </w:rPr>
              <w:t>}</w:t>
            </w:r>
          </w:p>
        </w:tc>
        <w:tc>
          <w:tcPr>
            <w:tcW w:w="2220" w:type="dxa"/>
          </w:tcPr>
          <w:p w14:paraId="5F9621A4" w14:textId="77777777" w:rsidR="00EF4443" w:rsidRDefault="002D0D83">
            <w:pPr>
              <w:pStyle w:val="TableParagraph"/>
              <w:spacing w:before="17" w:line="266" w:lineRule="auto"/>
              <w:ind w:left="292" w:right="220" w:firstLine="505"/>
              <w:rPr>
                <w:i/>
              </w:rPr>
            </w:pPr>
            <w:r>
              <w:rPr>
                <w:color w:val="231F20"/>
              </w:rPr>
              <w:t>{</w:t>
            </w:r>
            <w:r>
              <w:rPr>
                <w:i/>
                <w:color w:val="231F20"/>
              </w:rPr>
              <w:t xml:space="preserve">Insert Local </w:t>
            </w:r>
            <w:r>
              <w:rPr>
                <w:i/>
                <w:color w:val="231F20"/>
                <w:spacing w:val="-3"/>
              </w:rPr>
              <w:t>Currency,</w:t>
            </w:r>
            <w:r>
              <w:rPr>
                <w:i/>
                <w:color w:val="231F20"/>
                <w:spacing w:val="-4"/>
              </w:rPr>
              <w:t xml:space="preserve"> </w:t>
            </w:r>
            <w:r>
              <w:rPr>
                <w:i/>
                <w:color w:val="231F20"/>
              </w:rPr>
              <w:t>if</w:t>
            </w:r>
          </w:p>
          <w:p w14:paraId="1D956B05" w14:textId="77777777" w:rsidR="00EF4443" w:rsidRDefault="002D0D83">
            <w:pPr>
              <w:pStyle w:val="TableParagraph"/>
              <w:spacing w:line="266" w:lineRule="auto"/>
              <w:ind w:left="241" w:right="65" w:hanging="147"/>
            </w:pPr>
            <w:r>
              <w:rPr>
                <w:i/>
                <w:color w:val="231F20"/>
              </w:rPr>
              <w:t>used and/or required (15.3 Data</w:t>
            </w:r>
            <w:r>
              <w:rPr>
                <w:i/>
                <w:color w:val="231F20"/>
                <w:spacing w:val="-3"/>
              </w:rPr>
              <w:t xml:space="preserve"> </w:t>
            </w:r>
            <w:r>
              <w:rPr>
                <w:i/>
                <w:color w:val="231F20"/>
              </w:rPr>
              <w:t>Sheet</w:t>
            </w:r>
            <w:r>
              <w:rPr>
                <w:color w:val="231F20"/>
              </w:rPr>
              <w:t>}</w:t>
            </w:r>
          </w:p>
        </w:tc>
      </w:tr>
      <w:tr w:rsidR="00EF4443" w14:paraId="024CBE76" w14:textId="77777777">
        <w:trPr>
          <w:trHeight w:val="710"/>
        </w:trPr>
        <w:tc>
          <w:tcPr>
            <w:tcW w:w="2905" w:type="dxa"/>
          </w:tcPr>
          <w:p w14:paraId="4EBE6903" w14:textId="77777777" w:rsidR="00EF4443" w:rsidRDefault="002D0D83">
            <w:pPr>
              <w:pStyle w:val="TableParagraph"/>
              <w:spacing w:before="17" w:line="266" w:lineRule="auto"/>
              <w:ind w:left="68" w:right="643"/>
              <w:rPr>
                <w:b/>
              </w:rPr>
            </w:pPr>
            <w:r>
              <w:rPr>
                <w:b/>
                <w:color w:val="231F20"/>
              </w:rPr>
              <w:t>Cost of the Financial Proposal</w:t>
            </w:r>
          </w:p>
        </w:tc>
        <w:tc>
          <w:tcPr>
            <w:tcW w:w="1416" w:type="dxa"/>
          </w:tcPr>
          <w:p w14:paraId="79CF694F" w14:textId="77777777" w:rsidR="00EF4443" w:rsidRDefault="00EF4443">
            <w:pPr>
              <w:pStyle w:val="TableParagraph"/>
              <w:rPr>
                <w:rFonts w:ascii="Times New Roman"/>
              </w:rPr>
            </w:pPr>
          </w:p>
        </w:tc>
        <w:tc>
          <w:tcPr>
            <w:tcW w:w="1430" w:type="dxa"/>
          </w:tcPr>
          <w:p w14:paraId="2507F802" w14:textId="77777777" w:rsidR="00EF4443" w:rsidRDefault="00EF4443">
            <w:pPr>
              <w:pStyle w:val="TableParagraph"/>
              <w:rPr>
                <w:rFonts w:ascii="Times New Roman"/>
              </w:rPr>
            </w:pPr>
          </w:p>
        </w:tc>
        <w:tc>
          <w:tcPr>
            <w:tcW w:w="1430" w:type="dxa"/>
          </w:tcPr>
          <w:p w14:paraId="3DC22564" w14:textId="77777777" w:rsidR="00EF4443" w:rsidRDefault="00EF4443">
            <w:pPr>
              <w:pStyle w:val="TableParagraph"/>
              <w:rPr>
                <w:rFonts w:ascii="Times New Roman"/>
              </w:rPr>
            </w:pPr>
          </w:p>
        </w:tc>
        <w:tc>
          <w:tcPr>
            <w:tcW w:w="2220" w:type="dxa"/>
          </w:tcPr>
          <w:p w14:paraId="5C213DCD" w14:textId="77777777" w:rsidR="00EF4443" w:rsidRDefault="00EF4443">
            <w:pPr>
              <w:pStyle w:val="TableParagraph"/>
              <w:rPr>
                <w:rFonts w:ascii="Times New Roman"/>
              </w:rPr>
            </w:pPr>
          </w:p>
        </w:tc>
      </w:tr>
      <w:tr w:rsidR="00EF4443" w14:paraId="73FE134B" w14:textId="77777777">
        <w:trPr>
          <w:trHeight w:val="590"/>
        </w:trPr>
        <w:tc>
          <w:tcPr>
            <w:tcW w:w="2905" w:type="dxa"/>
          </w:tcPr>
          <w:p w14:paraId="5533784D" w14:textId="77777777" w:rsidR="00EF4443" w:rsidRDefault="002D0D83">
            <w:pPr>
              <w:pStyle w:val="TableParagraph"/>
              <w:spacing w:before="17"/>
              <w:ind w:left="68"/>
            </w:pPr>
            <w:r>
              <w:rPr>
                <w:color w:val="231F20"/>
              </w:rPr>
              <w:t>Including:</w:t>
            </w:r>
          </w:p>
        </w:tc>
        <w:tc>
          <w:tcPr>
            <w:tcW w:w="1416" w:type="dxa"/>
          </w:tcPr>
          <w:p w14:paraId="329B0E19" w14:textId="77777777" w:rsidR="00EF4443" w:rsidRDefault="00EF4443">
            <w:pPr>
              <w:pStyle w:val="TableParagraph"/>
              <w:rPr>
                <w:rFonts w:ascii="Times New Roman"/>
              </w:rPr>
            </w:pPr>
          </w:p>
        </w:tc>
        <w:tc>
          <w:tcPr>
            <w:tcW w:w="1430" w:type="dxa"/>
          </w:tcPr>
          <w:p w14:paraId="0178A3B0" w14:textId="77777777" w:rsidR="00EF4443" w:rsidRDefault="00EF4443">
            <w:pPr>
              <w:pStyle w:val="TableParagraph"/>
              <w:rPr>
                <w:rFonts w:ascii="Times New Roman"/>
              </w:rPr>
            </w:pPr>
          </w:p>
        </w:tc>
        <w:tc>
          <w:tcPr>
            <w:tcW w:w="1430" w:type="dxa"/>
          </w:tcPr>
          <w:p w14:paraId="0C2C38CF" w14:textId="77777777" w:rsidR="00EF4443" w:rsidRDefault="00EF4443">
            <w:pPr>
              <w:pStyle w:val="TableParagraph"/>
              <w:rPr>
                <w:rFonts w:ascii="Times New Roman"/>
              </w:rPr>
            </w:pPr>
          </w:p>
        </w:tc>
        <w:tc>
          <w:tcPr>
            <w:tcW w:w="2220" w:type="dxa"/>
          </w:tcPr>
          <w:p w14:paraId="178C1493" w14:textId="77777777" w:rsidR="00EF4443" w:rsidRDefault="00EF4443">
            <w:pPr>
              <w:pStyle w:val="TableParagraph"/>
              <w:rPr>
                <w:rFonts w:ascii="Times New Roman"/>
              </w:rPr>
            </w:pPr>
          </w:p>
        </w:tc>
      </w:tr>
      <w:tr w:rsidR="00EF4443" w14:paraId="2676994F" w14:textId="77777777">
        <w:trPr>
          <w:trHeight w:val="590"/>
        </w:trPr>
        <w:tc>
          <w:tcPr>
            <w:tcW w:w="2905" w:type="dxa"/>
          </w:tcPr>
          <w:p w14:paraId="75371C2A" w14:textId="77777777" w:rsidR="00EF4443" w:rsidRDefault="002D0D83">
            <w:pPr>
              <w:pStyle w:val="TableParagraph"/>
              <w:tabs>
                <w:tab w:val="left" w:pos="464"/>
              </w:tabs>
              <w:spacing w:before="17"/>
              <w:ind w:left="68"/>
              <w:rPr>
                <w:b/>
              </w:rPr>
            </w:pPr>
            <w:r>
              <w:rPr>
                <w:b/>
                <w:color w:val="231F20"/>
              </w:rPr>
              <w:t>1.</w:t>
            </w:r>
            <w:r>
              <w:rPr>
                <w:b/>
                <w:color w:val="231F20"/>
              </w:rPr>
              <w:tab/>
              <w:t>Remuneration</w:t>
            </w:r>
          </w:p>
        </w:tc>
        <w:tc>
          <w:tcPr>
            <w:tcW w:w="1416" w:type="dxa"/>
          </w:tcPr>
          <w:p w14:paraId="5E407FDA" w14:textId="77777777" w:rsidR="00EF4443" w:rsidRDefault="00EF4443">
            <w:pPr>
              <w:pStyle w:val="TableParagraph"/>
              <w:rPr>
                <w:rFonts w:ascii="Times New Roman"/>
              </w:rPr>
            </w:pPr>
          </w:p>
        </w:tc>
        <w:tc>
          <w:tcPr>
            <w:tcW w:w="1430" w:type="dxa"/>
          </w:tcPr>
          <w:p w14:paraId="6B75AD21" w14:textId="77777777" w:rsidR="00EF4443" w:rsidRDefault="00EF4443">
            <w:pPr>
              <w:pStyle w:val="TableParagraph"/>
              <w:rPr>
                <w:rFonts w:ascii="Times New Roman"/>
              </w:rPr>
            </w:pPr>
          </w:p>
        </w:tc>
        <w:tc>
          <w:tcPr>
            <w:tcW w:w="1430" w:type="dxa"/>
          </w:tcPr>
          <w:p w14:paraId="1C7FAA26" w14:textId="77777777" w:rsidR="00EF4443" w:rsidRDefault="00EF4443">
            <w:pPr>
              <w:pStyle w:val="TableParagraph"/>
              <w:rPr>
                <w:rFonts w:ascii="Times New Roman"/>
              </w:rPr>
            </w:pPr>
          </w:p>
        </w:tc>
        <w:tc>
          <w:tcPr>
            <w:tcW w:w="2220" w:type="dxa"/>
          </w:tcPr>
          <w:p w14:paraId="68AF41A7" w14:textId="77777777" w:rsidR="00EF4443" w:rsidRDefault="00EF4443">
            <w:pPr>
              <w:pStyle w:val="TableParagraph"/>
              <w:rPr>
                <w:rFonts w:ascii="Times New Roman"/>
              </w:rPr>
            </w:pPr>
          </w:p>
        </w:tc>
      </w:tr>
      <w:tr w:rsidR="00EF4443" w14:paraId="60B60F67" w14:textId="77777777">
        <w:trPr>
          <w:trHeight w:val="589"/>
        </w:trPr>
        <w:tc>
          <w:tcPr>
            <w:tcW w:w="2905" w:type="dxa"/>
          </w:tcPr>
          <w:p w14:paraId="2EE425EB" w14:textId="77777777" w:rsidR="00EF4443" w:rsidRDefault="002D0D83">
            <w:pPr>
              <w:pStyle w:val="TableParagraph"/>
              <w:tabs>
                <w:tab w:val="left" w:pos="464"/>
              </w:tabs>
              <w:spacing w:before="17"/>
              <w:ind w:left="68"/>
              <w:rPr>
                <w:b/>
              </w:rPr>
            </w:pPr>
            <w:r>
              <w:rPr>
                <w:b/>
                <w:color w:val="231F20"/>
              </w:rPr>
              <w:t>2.</w:t>
            </w:r>
            <w:r>
              <w:rPr>
                <w:b/>
                <w:color w:val="231F20"/>
              </w:rPr>
              <w:tab/>
              <w:t>Reimbursables</w:t>
            </w:r>
          </w:p>
        </w:tc>
        <w:tc>
          <w:tcPr>
            <w:tcW w:w="1416" w:type="dxa"/>
          </w:tcPr>
          <w:p w14:paraId="018F8762" w14:textId="77777777" w:rsidR="00EF4443" w:rsidRDefault="00EF4443">
            <w:pPr>
              <w:pStyle w:val="TableParagraph"/>
              <w:rPr>
                <w:rFonts w:ascii="Times New Roman"/>
              </w:rPr>
            </w:pPr>
          </w:p>
        </w:tc>
        <w:tc>
          <w:tcPr>
            <w:tcW w:w="1430" w:type="dxa"/>
          </w:tcPr>
          <w:p w14:paraId="7A497A5D" w14:textId="77777777" w:rsidR="00EF4443" w:rsidRDefault="00EF4443">
            <w:pPr>
              <w:pStyle w:val="TableParagraph"/>
              <w:rPr>
                <w:rFonts w:ascii="Times New Roman"/>
              </w:rPr>
            </w:pPr>
          </w:p>
        </w:tc>
        <w:tc>
          <w:tcPr>
            <w:tcW w:w="1430" w:type="dxa"/>
          </w:tcPr>
          <w:p w14:paraId="6FE831BA" w14:textId="77777777" w:rsidR="00EF4443" w:rsidRDefault="00EF4443">
            <w:pPr>
              <w:pStyle w:val="TableParagraph"/>
              <w:rPr>
                <w:rFonts w:ascii="Times New Roman"/>
              </w:rPr>
            </w:pPr>
          </w:p>
        </w:tc>
        <w:tc>
          <w:tcPr>
            <w:tcW w:w="2220" w:type="dxa"/>
          </w:tcPr>
          <w:p w14:paraId="39C8A02F" w14:textId="77777777" w:rsidR="00EF4443" w:rsidRDefault="00EF4443">
            <w:pPr>
              <w:pStyle w:val="TableParagraph"/>
              <w:rPr>
                <w:rFonts w:ascii="Times New Roman"/>
              </w:rPr>
            </w:pPr>
          </w:p>
        </w:tc>
      </w:tr>
      <w:tr w:rsidR="00EF4443" w14:paraId="5682B8DF" w14:textId="77777777">
        <w:trPr>
          <w:trHeight w:val="590"/>
        </w:trPr>
        <w:tc>
          <w:tcPr>
            <w:tcW w:w="2905" w:type="dxa"/>
          </w:tcPr>
          <w:p w14:paraId="4379C493" w14:textId="77777777" w:rsidR="00EF4443" w:rsidRDefault="002D0D83">
            <w:pPr>
              <w:pStyle w:val="TableParagraph"/>
              <w:tabs>
                <w:tab w:val="left" w:pos="464"/>
              </w:tabs>
              <w:spacing w:before="17"/>
              <w:ind w:left="68"/>
              <w:rPr>
                <w:b/>
              </w:rPr>
            </w:pPr>
            <w:r>
              <w:rPr>
                <w:b/>
                <w:color w:val="231F20"/>
              </w:rPr>
              <w:t>3.</w:t>
            </w:r>
            <w:r>
              <w:rPr>
                <w:b/>
                <w:color w:val="231F20"/>
              </w:rPr>
              <w:tab/>
            </w:r>
            <w:r>
              <w:rPr>
                <w:b/>
                <w:color w:val="231F20"/>
                <w:spacing w:val="-5"/>
              </w:rPr>
              <w:t>Taxes</w:t>
            </w:r>
          </w:p>
        </w:tc>
        <w:tc>
          <w:tcPr>
            <w:tcW w:w="1416" w:type="dxa"/>
          </w:tcPr>
          <w:p w14:paraId="3177134B" w14:textId="77777777" w:rsidR="00EF4443" w:rsidRDefault="00EF4443">
            <w:pPr>
              <w:pStyle w:val="TableParagraph"/>
              <w:rPr>
                <w:rFonts w:ascii="Times New Roman"/>
              </w:rPr>
            </w:pPr>
          </w:p>
        </w:tc>
        <w:tc>
          <w:tcPr>
            <w:tcW w:w="1430" w:type="dxa"/>
          </w:tcPr>
          <w:p w14:paraId="402C008F" w14:textId="77777777" w:rsidR="00EF4443" w:rsidRDefault="00EF4443">
            <w:pPr>
              <w:pStyle w:val="TableParagraph"/>
              <w:rPr>
                <w:rFonts w:ascii="Times New Roman"/>
              </w:rPr>
            </w:pPr>
          </w:p>
        </w:tc>
        <w:tc>
          <w:tcPr>
            <w:tcW w:w="1430" w:type="dxa"/>
          </w:tcPr>
          <w:p w14:paraId="731E3F65" w14:textId="77777777" w:rsidR="00EF4443" w:rsidRDefault="00EF4443">
            <w:pPr>
              <w:pStyle w:val="TableParagraph"/>
              <w:rPr>
                <w:rFonts w:ascii="Times New Roman"/>
              </w:rPr>
            </w:pPr>
          </w:p>
        </w:tc>
        <w:tc>
          <w:tcPr>
            <w:tcW w:w="2220" w:type="dxa"/>
          </w:tcPr>
          <w:p w14:paraId="6A72F089" w14:textId="77777777" w:rsidR="00EF4443" w:rsidRDefault="00EF4443">
            <w:pPr>
              <w:pStyle w:val="TableParagraph"/>
              <w:rPr>
                <w:rFonts w:ascii="Times New Roman"/>
              </w:rPr>
            </w:pPr>
          </w:p>
        </w:tc>
      </w:tr>
      <w:tr w:rsidR="00EF4443" w14:paraId="324EEE26" w14:textId="77777777">
        <w:trPr>
          <w:trHeight w:val="1405"/>
        </w:trPr>
        <w:tc>
          <w:tcPr>
            <w:tcW w:w="2905" w:type="dxa"/>
          </w:tcPr>
          <w:p w14:paraId="6FFB1B93" w14:textId="77777777" w:rsidR="00EF4443" w:rsidRDefault="002D0D83">
            <w:pPr>
              <w:pStyle w:val="TableParagraph"/>
              <w:spacing w:before="17" w:line="266" w:lineRule="auto"/>
              <w:ind w:left="68"/>
              <w:rPr>
                <w:b/>
              </w:rPr>
            </w:pPr>
            <w:r>
              <w:rPr>
                <w:b/>
                <w:color w:val="231F20"/>
                <w:u w:val="thick" w:color="231F20"/>
              </w:rPr>
              <w:t>Total Cost of the Financial</w:t>
            </w:r>
            <w:r>
              <w:rPr>
                <w:b/>
                <w:color w:val="231F20"/>
              </w:rPr>
              <w:t xml:space="preserve"> </w:t>
            </w:r>
            <w:r>
              <w:rPr>
                <w:b/>
                <w:color w:val="231F20"/>
                <w:u w:val="thick" w:color="231F20"/>
              </w:rPr>
              <w:t>Proposal:</w:t>
            </w:r>
          </w:p>
          <w:p w14:paraId="0F5DCB12" w14:textId="77777777" w:rsidR="00EF4443" w:rsidRDefault="002D0D83">
            <w:pPr>
              <w:pStyle w:val="TableParagraph"/>
              <w:spacing w:line="266" w:lineRule="auto"/>
              <w:ind w:left="68" w:right="226"/>
              <w:rPr>
                <w:i/>
              </w:rPr>
            </w:pPr>
            <w:r>
              <w:rPr>
                <w:i/>
                <w:color w:val="231F20"/>
              </w:rPr>
              <w:t>{Should match the amount in Form FIN-1}</w:t>
            </w:r>
          </w:p>
        </w:tc>
        <w:tc>
          <w:tcPr>
            <w:tcW w:w="1416" w:type="dxa"/>
          </w:tcPr>
          <w:p w14:paraId="1C441DF9" w14:textId="77777777" w:rsidR="00EF4443" w:rsidRDefault="00EF4443">
            <w:pPr>
              <w:pStyle w:val="TableParagraph"/>
              <w:rPr>
                <w:rFonts w:ascii="Times New Roman"/>
              </w:rPr>
            </w:pPr>
          </w:p>
        </w:tc>
        <w:tc>
          <w:tcPr>
            <w:tcW w:w="1430" w:type="dxa"/>
          </w:tcPr>
          <w:p w14:paraId="7C3EA847" w14:textId="77777777" w:rsidR="00EF4443" w:rsidRDefault="00EF4443">
            <w:pPr>
              <w:pStyle w:val="TableParagraph"/>
              <w:rPr>
                <w:rFonts w:ascii="Times New Roman"/>
              </w:rPr>
            </w:pPr>
          </w:p>
        </w:tc>
        <w:tc>
          <w:tcPr>
            <w:tcW w:w="1430" w:type="dxa"/>
          </w:tcPr>
          <w:p w14:paraId="0ACAAF4C" w14:textId="77777777" w:rsidR="00EF4443" w:rsidRDefault="00EF4443">
            <w:pPr>
              <w:pStyle w:val="TableParagraph"/>
              <w:rPr>
                <w:rFonts w:ascii="Times New Roman"/>
              </w:rPr>
            </w:pPr>
          </w:p>
        </w:tc>
        <w:tc>
          <w:tcPr>
            <w:tcW w:w="2220" w:type="dxa"/>
          </w:tcPr>
          <w:p w14:paraId="1CB3A1B2" w14:textId="77777777" w:rsidR="00EF4443" w:rsidRDefault="00EF4443">
            <w:pPr>
              <w:pStyle w:val="TableParagraph"/>
              <w:rPr>
                <w:rFonts w:ascii="Times New Roman"/>
              </w:rPr>
            </w:pPr>
          </w:p>
        </w:tc>
      </w:tr>
      <w:tr w:rsidR="00EF4443" w14:paraId="094FA753" w14:textId="77777777">
        <w:trPr>
          <w:trHeight w:val="730"/>
        </w:trPr>
        <w:tc>
          <w:tcPr>
            <w:tcW w:w="9401" w:type="dxa"/>
            <w:gridSpan w:val="5"/>
          </w:tcPr>
          <w:p w14:paraId="19130265" w14:textId="77777777" w:rsidR="00EF4443" w:rsidRDefault="00EF4443">
            <w:pPr>
              <w:pStyle w:val="TableParagraph"/>
              <w:rPr>
                <w:rFonts w:ascii="Times New Roman"/>
              </w:rPr>
            </w:pPr>
          </w:p>
        </w:tc>
      </w:tr>
    </w:tbl>
    <w:p w14:paraId="4FD2CB55" w14:textId="77777777" w:rsidR="00EF4443" w:rsidRDefault="00EF4443">
      <w:pPr>
        <w:pStyle w:val="BodyText"/>
        <w:spacing w:before="9"/>
        <w:rPr>
          <w:b/>
          <w:sz w:val="23"/>
        </w:rPr>
      </w:pPr>
    </w:p>
    <w:p w14:paraId="64CF4DD9" w14:textId="77777777" w:rsidR="00EF4443" w:rsidRDefault="002D0D83">
      <w:pPr>
        <w:spacing w:line="266" w:lineRule="auto"/>
        <w:ind w:left="307" w:right="338"/>
        <w:rPr>
          <w:b/>
        </w:rPr>
      </w:pPr>
      <w:r>
        <w:rPr>
          <w:b/>
          <w:color w:val="231F20"/>
        </w:rPr>
        <w:t>Footnote: Payments will be made in the currency (</w:t>
      </w:r>
      <w:proofErr w:type="spellStart"/>
      <w:r>
        <w:rPr>
          <w:b/>
          <w:color w:val="231F20"/>
        </w:rPr>
        <w:t>ies</w:t>
      </w:r>
      <w:proofErr w:type="spellEnd"/>
      <w:r>
        <w:rPr>
          <w:b/>
          <w:color w:val="231F20"/>
        </w:rPr>
        <w:t>) expressed above (Reference to ITC 15.3).</w:t>
      </w:r>
    </w:p>
    <w:p w14:paraId="7FEA7317" w14:textId="77777777" w:rsidR="00EF4443" w:rsidRDefault="00EF4443">
      <w:pPr>
        <w:spacing w:line="266" w:lineRule="auto"/>
        <w:sectPr w:rsidR="00EF4443">
          <w:pgSz w:w="11910" w:h="16840"/>
          <w:pgMar w:top="1120" w:right="940" w:bottom="1360" w:left="940" w:header="0" w:footer="916" w:gutter="0"/>
          <w:cols w:space="720"/>
        </w:sectPr>
      </w:pPr>
    </w:p>
    <w:p w14:paraId="604E43D2" w14:textId="77777777" w:rsidR="00EF4443" w:rsidRDefault="002D0D83">
      <w:pPr>
        <w:spacing w:before="63"/>
        <w:ind w:left="2824"/>
        <w:rPr>
          <w:b/>
        </w:rPr>
      </w:pPr>
      <w:r>
        <w:rPr>
          <w:b/>
          <w:color w:val="231F20"/>
        </w:rPr>
        <w:lastRenderedPageBreak/>
        <w:t>FORM FIN-3 Breakdown of Remuneration</w:t>
      </w:r>
    </w:p>
    <w:p w14:paraId="358CC2E8" w14:textId="77777777" w:rsidR="00EF4443" w:rsidRDefault="00EF4443">
      <w:pPr>
        <w:pStyle w:val="BodyText"/>
        <w:spacing w:before="8"/>
        <w:rPr>
          <w:b/>
          <w:sz w:val="26"/>
        </w:rPr>
      </w:pPr>
    </w:p>
    <w:p w14:paraId="741DFC2B" w14:textId="77777777" w:rsidR="00EF4443" w:rsidRDefault="002D0D83">
      <w:pPr>
        <w:pStyle w:val="BodyText"/>
        <w:spacing w:line="266" w:lineRule="auto"/>
        <w:ind w:left="307" w:right="305"/>
        <w:jc w:val="both"/>
      </w:pPr>
      <w:r>
        <w:rPr>
          <w:color w:val="231F20"/>
        </w:rPr>
        <w:t>When</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Lump-Sum</w:t>
      </w:r>
      <w:r>
        <w:rPr>
          <w:color w:val="231F20"/>
          <w:spacing w:val="-6"/>
        </w:rPr>
        <w:t xml:space="preserve"> </w:t>
      </w:r>
      <w:r>
        <w:rPr>
          <w:color w:val="231F20"/>
        </w:rPr>
        <w:t>contract</w:t>
      </w:r>
      <w:r>
        <w:rPr>
          <w:color w:val="231F20"/>
          <w:spacing w:val="-6"/>
        </w:rPr>
        <w:t xml:space="preserve"> </w:t>
      </w:r>
      <w:r>
        <w:rPr>
          <w:color w:val="231F20"/>
        </w:rPr>
        <w:t>assignment,</w:t>
      </w:r>
      <w:r>
        <w:rPr>
          <w:color w:val="231F20"/>
          <w:spacing w:val="-6"/>
        </w:rPr>
        <w:t xml:space="preserve"> </w:t>
      </w:r>
      <w:r>
        <w:rPr>
          <w:color w:val="231F20"/>
        </w:rPr>
        <w:t>information</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provided</w:t>
      </w:r>
      <w:r>
        <w:rPr>
          <w:color w:val="231F20"/>
          <w:spacing w:val="-5"/>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Form</w:t>
      </w:r>
      <w:r>
        <w:rPr>
          <w:color w:val="231F20"/>
          <w:spacing w:val="-6"/>
        </w:rPr>
        <w:t xml:space="preserve"> </w:t>
      </w:r>
      <w:r>
        <w:rPr>
          <w:color w:val="231F20"/>
        </w:rPr>
        <w:t>shall</w:t>
      </w:r>
      <w:r>
        <w:rPr>
          <w:color w:val="231F20"/>
          <w:spacing w:val="-6"/>
        </w:rPr>
        <w:t xml:space="preserve"> </w:t>
      </w:r>
      <w:r>
        <w:rPr>
          <w:color w:val="231F20"/>
        </w:rPr>
        <w:t>only be</w:t>
      </w:r>
      <w:r>
        <w:rPr>
          <w:color w:val="231F20"/>
          <w:spacing w:val="-4"/>
        </w:rPr>
        <w:t xml:space="preserve"> </w:t>
      </w:r>
      <w:r>
        <w:rPr>
          <w:color w:val="231F20"/>
        </w:rPr>
        <w:t>used</w:t>
      </w:r>
      <w:r>
        <w:rPr>
          <w:color w:val="231F20"/>
          <w:spacing w:val="-3"/>
        </w:rPr>
        <w:t xml:space="preserve"> </w:t>
      </w:r>
      <w:r>
        <w:rPr>
          <w:color w:val="231F20"/>
        </w:rPr>
        <w:t>to</w:t>
      </w:r>
      <w:r>
        <w:rPr>
          <w:color w:val="231F20"/>
          <w:spacing w:val="-3"/>
        </w:rPr>
        <w:t xml:space="preserve"> </w:t>
      </w:r>
      <w:r>
        <w:rPr>
          <w:color w:val="231F20"/>
        </w:rPr>
        <w:t>demonstrate</w:t>
      </w:r>
      <w:r>
        <w:rPr>
          <w:color w:val="231F20"/>
          <w:spacing w:val="-4"/>
        </w:rPr>
        <w:t xml:space="preserve"> </w:t>
      </w:r>
      <w:r>
        <w:rPr>
          <w:color w:val="231F20"/>
        </w:rPr>
        <w:t>the</w:t>
      </w:r>
      <w:r>
        <w:rPr>
          <w:color w:val="231F20"/>
          <w:spacing w:val="-2"/>
        </w:rPr>
        <w:t xml:space="preserve"> </w:t>
      </w:r>
      <w:r>
        <w:rPr>
          <w:color w:val="231F20"/>
        </w:rPr>
        <w:t>basis</w:t>
      </w:r>
      <w:r>
        <w:rPr>
          <w:color w:val="231F20"/>
          <w:spacing w:val="-3"/>
        </w:rPr>
        <w:t xml:space="preserve"> </w:t>
      </w:r>
      <w:r>
        <w:rPr>
          <w:color w:val="231F20"/>
        </w:rPr>
        <w:t>for</w:t>
      </w:r>
      <w:r>
        <w:rPr>
          <w:color w:val="231F20"/>
          <w:spacing w:val="-4"/>
        </w:rPr>
        <w:t xml:space="preserve"> </w:t>
      </w:r>
      <w:r>
        <w:rPr>
          <w:color w:val="231F20"/>
        </w:rPr>
        <w:t>the</w:t>
      </w:r>
      <w:r>
        <w:rPr>
          <w:color w:val="231F20"/>
          <w:spacing w:val="-2"/>
        </w:rPr>
        <w:t xml:space="preserve"> </w:t>
      </w:r>
      <w:r>
        <w:rPr>
          <w:color w:val="231F20"/>
        </w:rPr>
        <w:t>calculation</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Contract’s</w:t>
      </w:r>
      <w:r>
        <w:rPr>
          <w:color w:val="231F20"/>
          <w:spacing w:val="-4"/>
        </w:rPr>
        <w:t xml:space="preserve"> </w:t>
      </w:r>
      <w:r>
        <w:rPr>
          <w:color w:val="231F20"/>
        </w:rPr>
        <w:t>ceiling</w:t>
      </w:r>
      <w:r>
        <w:rPr>
          <w:color w:val="231F20"/>
          <w:spacing w:val="-2"/>
        </w:rPr>
        <w:t xml:space="preserve"> </w:t>
      </w:r>
      <w:r>
        <w:rPr>
          <w:color w:val="231F20"/>
        </w:rPr>
        <w:t>amount;</w:t>
      </w:r>
      <w:r>
        <w:rPr>
          <w:color w:val="231F20"/>
          <w:spacing w:val="-3"/>
        </w:rPr>
        <w:t xml:space="preserve"> </w:t>
      </w:r>
      <w:r>
        <w:rPr>
          <w:color w:val="231F20"/>
        </w:rPr>
        <w:t>to</w:t>
      </w:r>
      <w:r>
        <w:rPr>
          <w:color w:val="231F20"/>
          <w:spacing w:val="-4"/>
        </w:rPr>
        <w:t xml:space="preserve"> </w:t>
      </w:r>
      <w:r>
        <w:rPr>
          <w:color w:val="231F20"/>
        </w:rPr>
        <w:t>calculate applicable taxes at contract negotiations; and, if needed, to establish payments to the Consultant for</w:t>
      </w:r>
      <w:r>
        <w:rPr>
          <w:color w:val="231F20"/>
          <w:spacing w:val="-9"/>
        </w:rPr>
        <w:t xml:space="preserve"> </w:t>
      </w:r>
      <w:r>
        <w:rPr>
          <w:color w:val="231F20"/>
        </w:rPr>
        <w:t>possible</w:t>
      </w:r>
      <w:r>
        <w:rPr>
          <w:color w:val="231F20"/>
          <w:spacing w:val="-9"/>
        </w:rPr>
        <w:t xml:space="preserve"> </w:t>
      </w:r>
      <w:r>
        <w:rPr>
          <w:color w:val="231F20"/>
        </w:rPr>
        <w:t>additional</w:t>
      </w:r>
      <w:r>
        <w:rPr>
          <w:color w:val="231F20"/>
          <w:spacing w:val="-9"/>
        </w:rPr>
        <w:t xml:space="preserve"> </w:t>
      </w:r>
      <w:r>
        <w:rPr>
          <w:color w:val="231F20"/>
        </w:rPr>
        <w:t>services</w:t>
      </w:r>
      <w:r>
        <w:rPr>
          <w:color w:val="231F20"/>
          <w:spacing w:val="-9"/>
        </w:rPr>
        <w:t xml:space="preserve"> </w:t>
      </w:r>
      <w:r>
        <w:rPr>
          <w:color w:val="231F20"/>
        </w:rPr>
        <w:t>requested</w:t>
      </w:r>
      <w:r>
        <w:rPr>
          <w:color w:val="231F20"/>
          <w:spacing w:val="-8"/>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Client.</w:t>
      </w:r>
      <w:r>
        <w:rPr>
          <w:color w:val="231F20"/>
          <w:spacing w:val="-13"/>
        </w:rPr>
        <w:t xml:space="preserve"> </w:t>
      </w:r>
      <w:r>
        <w:rPr>
          <w:color w:val="231F20"/>
        </w:rPr>
        <w:t>This</w:t>
      </w:r>
      <w:r>
        <w:rPr>
          <w:color w:val="231F20"/>
          <w:spacing w:val="-9"/>
        </w:rPr>
        <w:t xml:space="preserve"> </w:t>
      </w:r>
      <w:r>
        <w:rPr>
          <w:color w:val="231F20"/>
        </w:rPr>
        <w:t>Form</w:t>
      </w:r>
      <w:r>
        <w:rPr>
          <w:color w:val="231F20"/>
          <w:spacing w:val="-8"/>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basis</w:t>
      </w:r>
      <w:r>
        <w:rPr>
          <w:color w:val="231F20"/>
          <w:spacing w:val="-9"/>
        </w:rPr>
        <w:t xml:space="preserve"> </w:t>
      </w:r>
      <w:r>
        <w:rPr>
          <w:color w:val="231F20"/>
        </w:rPr>
        <w:t>for payments under Lump-Sum</w:t>
      </w:r>
      <w:r>
        <w:rPr>
          <w:color w:val="231F20"/>
          <w:spacing w:val="-4"/>
        </w:rPr>
        <w:t xml:space="preserve"> </w:t>
      </w:r>
      <w:r>
        <w:rPr>
          <w:color w:val="231F20"/>
        </w:rPr>
        <w:t>contracts</w:t>
      </w:r>
    </w:p>
    <w:p w14:paraId="3D5FFF2C" w14:textId="77777777" w:rsidR="00EF4443" w:rsidRDefault="00EF4443">
      <w:pPr>
        <w:pStyle w:val="BodyText"/>
        <w:spacing w:before="6"/>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09"/>
        <w:gridCol w:w="963"/>
        <w:gridCol w:w="932"/>
        <w:gridCol w:w="1374"/>
        <w:gridCol w:w="1332"/>
        <w:gridCol w:w="1019"/>
        <w:gridCol w:w="1034"/>
        <w:gridCol w:w="1147"/>
        <w:gridCol w:w="1085"/>
      </w:tblGrid>
      <w:tr w:rsidR="00EF4443" w14:paraId="24FAF072" w14:textId="77777777">
        <w:trPr>
          <w:trHeight w:val="336"/>
        </w:trPr>
        <w:tc>
          <w:tcPr>
            <w:tcW w:w="9395" w:type="dxa"/>
            <w:gridSpan w:val="9"/>
          </w:tcPr>
          <w:p w14:paraId="26CD1713" w14:textId="77777777" w:rsidR="00EF4443" w:rsidRDefault="002D0D83">
            <w:pPr>
              <w:pStyle w:val="TableParagraph"/>
              <w:spacing w:before="64"/>
              <w:ind w:left="68"/>
              <w:rPr>
                <w:b/>
                <w:sz w:val="18"/>
              </w:rPr>
            </w:pPr>
            <w:r>
              <w:rPr>
                <w:b/>
                <w:color w:val="231F20"/>
                <w:sz w:val="18"/>
              </w:rPr>
              <w:t>A. Remuneration</w:t>
            </w:r>
          </w:p>
        </w:tc>
      </w:tr>
      <w:tr w:rsidR="00EF4443" w14:paraId="0D628290" w14:textId="77777777">
        <w:trPr>
          <w:trHeight w:val="868"/>
        </w:trPr>
        <w:tc>
          <w:tcPr>
            <w:tcW w:w="509" w:type="dxa"/>
          </w:tcPr>
          <w:p w14:paraId="49E71643" w14:textId="77777777" w:rsidR="00EF4443" w:rsidRDefault="00EF4443">
            <w:pPr>
              <w:pStyle w:val="TableParagraph"/>
              <w:spacing w:before="9"/>
              <w:rPr>
                <w:sz w:val="28"/>
              </w:rPr>
            </w:pPr>
          </w:p>
          <w:p w14:paraId="414DE1CE" w14:textId="77777777" w:rsidR="00EF4443" w:rsidRDefault="002D0D83">
            <w:pPr>
              <w:pStyle w:val="TableParagraph"/>
              <w:ind w:left="109"/>
              <w:rPr>
                <w:b/>
                <w:sz w:val="18"/>
              </w:rPr>
            </w:pPr>
            <w:r>
              <w:rPr>
                <w:b/>
                <w:color w:val="231F20"/>
                <w:sz w:val="18"/>
              </w:rPr>
              <w:t>No.</w:t>
            </w:r>
          </w:p>
        </w:tc>
        <w:tc>
          <w:tcPr>
            <w:tcW w:w="963" w:type="dxa"/>
          </w:tcPr>
          <w:p w14:paraId="63DC7107" w14:textId="77777777" w:rsidR="00EF4443" w:rsidRDefault="00EF4443">
            <w:pPr>
              <w:pStyle w:val="TableParagraph"/>
              <w:spacing w:before="9"/>
              <w:rPr>
                <w:sz w:val="28"/>
              </w:rPr>
            </w:pPr>
          </w:p>
          <w:p w14:paraId="1AE9078A" w14:textId="77777777" w:rsidR="00EF4443" w:rsidRDefault="002D0D83">
            <w:pPr>
              <w:pStyle w:val="TableParagraph"/>
              <w:ind w:left="236"/>
              <w:rPr>
                <w:b/>
                <w:sz w:val="18"/>
              </w:rPr>
            </w:pPr>
            <w:r>
              <w:rPr>
                <w:b/>
                <w:color w:val="231F20"/>
                <w:sz w:val="18"/>
              </w:rPr>
              <w:t>Name</w:t>
            </w:r>
          </w:p>
        </w:tc>
        <w:tc>
          <w:tcPr>
            <w:tcW w:w="932" w:type="dxa"/>
          </w:tcPr>
          <w:p w14:paraId="78D3057B" w14:textId="77777777" w:rsidR="00EF4443" w:rsidRDefault="002D0D83">
            <w:pPr>
              <w:pStyle w:val="TableParagraph"/>
              <w:spacing w:before="115" w:line="249" w:lineRule="auto"/>
              <w:ind w:left="111" w:right="98" w:hanging="1"/>
              <w:jc w:val="center"/>
              <w:rPr>
                <w:b/>
                <w:sz w:val="18"/>
              </w:rPr>
            </w:pPr>
            <w:r>
              <w:rPr>
                <w:b/>
                <w:color w:val="231F20"/>
                <w:sz w:val="18"/>
              </w:rPr>
              <w:t>Position (as in TECH-6)</w:t>
            </w:r>
          </w:p>
        </w:tc>
        <w:tc>
          <w:tcPr>
            <w:tcW w:w="1374" w:type="dxa"/>
          </w:tcPr>
          <w:p w14:paraId="52864368" w14:textId="77777777" w:rsidR="00EF4443" w:rsidRDefault="002D0D83">
            <w:pPr>
              <w:pStyle w:val="TableParagraph"/>
              <w:spacing w:before="115" w:line="249" w:lineRule="auto"/>
              <w:ind w:left="77" w:right="64"/>
              <w:jc w:val="center"/>
              <w:rPr>
                <w:b/>
                <w:sz w:val="18"/>
              </w:rPr>
            </w:pPr>
            <w:r>
              <w:rPr>
                <w:b/>
                <w:color w:val="231F20"/>
                <w:sz w:val="18"/>
              </w:rPr>
              <w:t>Person-month Remuneration Rate</w:t>
            </w:r>
          </w:p>
        </w:tc>
        <w:tc>
          <w:tcPr>
            <w:tcW w:w="1332" w:type="dxa"/>
          </w:tcPr>
          <w:p w14:paraId="03D4D336" w14:textId="77777777" w:rsidR="00EF4443" w:rsidRDefault="002D0D83">
            <w:pPr>
              <w:pStyle w:val="TableParagraph"/>
              <w:spacing w:before="115" w:line="249" w:lineRule="auto"/>
              <w:ind w:left="69" w:right="53" w:firstLine="40"/>
              <w:jc w:val="both"/>
              <w:rPr>
                <w:sz w:val="18"/>
              </w:rPr>
            </w:pPr>
            <w:r>
              <w:rPr>
                <w:b/>
                <w:color w:val="231F20"/>
                <w:sz w:val="18"/>
              </w:rPr>
              <w:t xml:space="preserve">Time Input in Person/Month </w:t>
            </w:r>
            <w:r>
              <w:rPr>
                <w:color w:val="231F20"/>
                <w:sz w:val="18"/>
              </w:rPr>
              <w:t>(from TECH-6)</w:t>
            </w:r>
          </w:p>
        </w:tc>
        <w:tc>
          <w:tcPr>
            <w:tcW w:w="1019" w:type="dxa"/>
          </w:tcPr>
          <w:p w14:paraId="16B77DB6" w14:textId="77777777" w:rsidR="00EF4443" w:rsidRDefault="002D0D83">
            <w:pPr>
              <w:pStyle w:val="TableParagraph"/>
              <w:spacing w:before="115" w:line="249" w:lineRule="auto"/>
              <w:ind w:left="116" w:right="100"/>
              <w:jc w:val="center"/>
              <w:rPr>
                <w:sz w:val="18"/>
              </w:rPr>
            </w:pPr>
            <w:r>
              <w:rPr>
                <w:color w:val="231F20"/>
                <w:sz w:val="18"/>
              </w:rPr>
              <w:t>{</w:t>
            </w:r>
            <w:r>
              <w:rPr>
                <w:i/>
                <w:color w:val="231F20"/>
                <w:sz w:val="18"/>
              </w:rPr>
              <w:t>Currency # 1- as in FIN-2</w:t>
            </w:r>
            <w:r>
              <w:rPr>
                <w:color w:val="231F20"/>
                <w:sz w:val="18"/>
              </w:rPr>
              <w:t>}</w:t>
            </w:r>
          </w:p>
        </w:tc>
        <w:tc>
          <w:tcPr>
            <w:tcW w:w="1034" w:type="dxa"/>
          </w:tcPr>
          <w:p w14:paraId="185E6059" w14:textId="77777777" w:rsidR="00EF4443" w:rsidRDefault="002D0D83">
            <w:pPr>
              <w:pStyle w:val="TableParagraph"/>
              <w:spacing w:before="115" w:line="249" w:lineRule="auto"/>
              <w:ind w:left="125" w:right="108"/>
              <w:jc w:val="center"/>
              <w:rPr>
                <w:i/>
                <w:sz w:val="18"/>
              </w:rPr>
            </w:pPr>
            <w:r>
              <w:rPr>
                <w:color w:val="231F20"/>
                <w:sz w:val="18"/>
              </w:rPr>
              <w:t>{</w:t>
            </w:r>
            <w:r>
              <w:rPr>
                <w:i/>
                <w:color w:val="231F20"/>
                <w:sz w:val="18"/>
              </w:rPr>
              <w:t>Currency # 2- as in FIN-2}</w:t>
            </w:r>
          </w:p>
        </w:tc>
        <w:tc>
          <w:tcPr>
            <w:tcW w:w="1147" w:type="dxa"/>
          </w:tcPr>
          <w:p w14:paraId="77A2F6C4" w14:textId="77777777" w:rsidR="00EF4443" w:rsidRDefault="002D0D83">
            <w:pPr>
              <w:pStyle w:val="TableParagraph"/>
              <w:spacing w:before="115" w:line="249" w:lineRule="auto"/>
              <w:ind w:left="132" w:right="112"/>
              <w:jc w:val="center"/>
              <w:rPr>
                <w:sz w:val="18"/>
              </w:rPr>
            </w:pPr>
            <w:r>
              <w:rPr>
                <w:i/>
                <w:color w:val="231F20"/>
                <w:sz w:val="18"/>
              </w:rPr>
              <w:t>{Currency# 3- as in FIN-2</w:t>
            </w:r>
            <w:r>
              <w:rPr>
                <w:color w:val="231F20"/>
                <w:sz w:val="18"/>
              </w:rPr>
              <w:t>}</w:t>
            </w:r>
          </w:p>
        </w:tc>
        <w:tc>
          <w:tcPr>
            <w:tcW w:w="1085" w:type="dxa"/>
          </w:tcPr>
          <w:p w14:paraId="41E1C57F" w14:textId="77777777" w:rsidR="00EF4443" w:rsidRDefault="002D0D83">
            <w:pPr>
              <w:pStyle w:val="TableParagraph"/>
              <w:spacing w:before="115" w:line="249" w:lineRule="auto"/>
              <w:ind w:left="77" w:right="54" w:hanging="1"/>
              <w:jc w:val="center"/>
              <w:rPr>
                <w:i/>
                <w:sz w:val="18"/>
              </w:rPr>
            </w:pPr>
            <w:r>
              <w:rPr>
                <w:color w:val="231F20"/>
                <w:sz w:val="18"/>
              </w:rPr>
              <w:t>{</w:t>
            </w:r>
            <w:r>
              <w:rPr>
                <w:i/>
                <w:color w:val="231F20"/>
                <w:sz w:val="18"/>
              </w:rPr>
              <w:t>Local Currency- as in FIN-2}</w:t>
            </w:r>
          </w:p>
        </w:tc>
      </w:tr>
      <w:tr w:rsidR="00EF4443" w14:paraId="2CFBF4A9" w14:textId="77777777">
        <w:trPr>
          <w:trHeight w:val="330"/>
        </w:trPr>
        <w:tc>
          <w:tcPr>
            <w:tcW w:w="509" w:type="dxa"/>
          </w:tcPr>
          <w:p w14:paraId="17379798" w14:textId="77777777" w:rsidR="00EF4443" w:rsidRDefault="00EF4443">
            <w:pPr>
              <w:pStyle w:val="TableParagraph"/>
              <w:rPr>
                <w:rFonts w:ascii="Times New Roman"/>
                <w:sz w:val="20"/>
              </w:rPr>
            </w:pPr>
          </w:p>
        </w:tc>
        <w:tc>
          <w:tcPr>
            <w:tcW w:w="8886" w:type="dxa"/>
            <w:gridSpan w:val="8"/>
          </w:tcPr>
          <w:p w14:paraId="4ABF6E6C" w14:textId="77777777" w:rsidR="00EF4443" w:rsidRDefault="002D0D83">
            <w:pPr>
              <w:pStyle w:val="TableParagraph"/>
              <w:spacing w:before="61"/>
              <w:ind w:left="68"/>
              <w:rPr>
                <w:b/>
                <w:sz w:val="18"/>
              </w:rPr>
            </w:pPr>
            <w:r>
              <w:rPr>
                <w:b/>
                <w:color w:val="231F20"/>
                <w:sz w:val="18"/>
              </w:rPr>
              <w:t>Key Experts</w:t>
            </w:r>
          </w:p>
        </w:tc>
      </w:tr>
      <w:tr w:rsidR="00EF4443" w14:paraId="7FA274B5" w14:textId="77777777">
        <w:trPr>
          <w:trHeight w:val="641"/>
        </w:trPr>
        <w:tc>
          <w:tcPr>
            <w:tcW w:w="509" w:type="dxa"/>
          </w:tcPr>
          <w:p w14:paraId="58E5BF8D" w14:textId="77777777" w:rsidR="00EF4443" w:rsidRDefault="00EF4443">
            <w:pPr>
              <w:pStyle w:val="TableParagraph"/>
              <w:spacing w:before="10"/>
              <w:rPr>
                <w:sz w:val="18"/>
              </w:rPr>
            </w:pPr>
          </w:p>
          <w:p w14:paraId="00F25AFE" w14:textId="77777777" w:rsidR="00EF4443" w:rsidRDefault="002D0D83">
            <w:pPr>
              <w:pStyle w:val="TableParagraph"/>
              <w:ind w:left="68"/>
              <w:rPr>
                <w:sz w:val="18"/>
              </w:rPr>
            </w:pPr>
            <w:r>
              <w:rPr>
                <w:color w:val="231F20"/>
                <w:sz w:val="18"/>
              </w:rPr>
              <w:t>K-1</w:t>
            </w:r>
          </w:p>
        </w:tc>
        <w:tc>
          <w:tcPr>
            <w:tcW w:w="963" w:type="dxa"/>
            <w:vMerge w:val="restart"/>
          </w:tcPr>
          <w:p w14:paraId="6C9982C9" w14:textId="77777777" w:rsidR="00EF4443" w:rsidRDefault="00EF4443">
            <w:pPr>
              <w:pStyle w:val="TableParagraph"/>
              <w:rPr>
                <w:rFonts w:ascii="Times New Roman"/>
                <w:sz w:val="20"/>
              </w:rPr>
            </w:pPr>
          </w:p>
        </w:tc>
        <w:tc>
          <w:tcPr>
            <w:tcW w:w="932" w:type="dxa"/>
            <w:vMerge w:val="restart"/>
          </w:tcPr>
          <w:p w14:paraId="583B41EB" w14:textId="77777777" w:rsidR="00EF4443" w:rsidRDefault="00EF4443">
            <w:pPr>
              <w:pStyle w:val="TableParagraph"/>
              <w:rPr>
                <w:rFonts w:ascii="Times New Roman"/>
                <w:sz w:val="20"/>
              </w:rPr>
            </w:pPr>
          </w:p>
        </w:tc>
        <w:tc>
          <w:tcPr>
            <w:tcW w:w="1374" w:type="dxa"/>
          </w:tcPr>
          <w:p w14:paraId="745CC523" w14:textId="77777777" w:rsidR="00EF4443" w:rsidRDefault="00EF4443">
            <w:pPr>
              <w:pStyle w:val="TableParagraph"/>
              <w:spacing w:before="10"/>
              <w:rPr>
                <w:sz w:val="18"/>
              </w:rPr>
            </w:pPr>
          </w:p>
          <w:p w14:paraId="2603B7B8" w14:textId="77777777" w:rsidR="00EF4443" w:rsidRDefault="002D0D83">
            <w:pPr>
              <w:pStyle w:val="TableParagraph"/>
              <w:ind w:left="68"/>
              <w:rPr>
                <w:sz w:val="18"/>
              </w:rPr>
            </w:pPr>
            <w:r>
              <w:rPr>
                <w:color w:val="231F20"/>
                <w:sz w:val="18"/>
              </w:rPr>
              <w:t>[</w:t>
            </w:r>
            <w:r>
              <w:rPr>
                <w:i/>
                <w:color w:val="231F20"/>
                <w:sz w:val="18"/>
              </w:rPr>
              <w:t>Home</w:t>
            </w:r>
            <w:r>
              <w:rPr>
                <w:color w:val="231F20"/>
                <w:sz w:val="18"/>
              </w:rPr>
              <w:t>]</w:t>
            </w:r>
          </w:p>
        </w:tc>
        <w:tc>
          <w:tcPr>
            <w:tcW w:w="1332" w:type="dxa"/>
          </w:tcPr>
          <w:p w14:paraId="77ABC5D0" w14:textId="77777777" w:rsidR="00EF4443" w:rsidRDefault="00EF4443">
            <w:pPr>
              <w:pStyle w:val="TableParagraph"/>
              <w:rPr>
                <w:rFonts w:ascii="Times New Roman"/>
                <w:sz w:val="20"/>
              </w:rPr>
            </w:pPr>
          </w:p>
        </w:tc>
        <w:tc>
          <w:tcPr>
            <w:tcW w:w="1019" w:type="dxa"/>
          </w:tcPr>
          <w:p w14:paraId="13D0B0B4" w14:textId="77777777" w:rsidR="00EF4443" w:rsidRDefault="00EF4443">
            <w:pPr>
              <w:pStyle w:val="TableParagraph"/>
              <w:rPr>
                <w:rFonts w:ascii="Times New Roman"/>
                <w:sz w:val="20"/>
              </w:rPr>
            </w:pPr>
          </w:p>
        </w:tc>
        <w:tc>
          <w:tcPr>
            <w:tcW w:w="1034" w:type="dxa"/>
          </w:tcPr>
          <w:p w14:paraId="4817B1D9" w14:textId="77777777" w:rsidR="00EF4443" w:rsidRDefault="00EF4443">
            <w:pPr>
              <w:pStyle w:val="TableParagraph"/>
              <w:rPr>
                <w:rFonts w:ascii="Times New Roman"/>
                <w:sz w:val="20"/>
              </w:rPr>
            </w:pPr>
          </w:p>
        </w:tc>
        <w:tc>
          <w:tcPr>
            <w:tcW w:w="1147" w:type="dxa"/>
          </w:tcPr>
          <w:p w14:paraId="500E9E1C" w14:textId="77777777" w:rsidR="00EF4443" w:rsidRDefault="00EF4443">
            <w:pPr>
              <w:pStyle w:val="TableParagraph"/>
              <w:rPr>
                <w:rFonts w:ascii="Times New Roman"/>
                <w:sz w:val="20"/>
              </w:rPr>
            </w:pPr>
          </w:p>
        </w:tc>
        <w:tc>
          <w:tcPr>
            <w:tcW w:w="1085" w:type="dxa"/>
            <w:shd w:val="clear" w:color="auto" w:fill="D1D3D4"/>
          </w:tcPr>
          <w:p w14:paraId="5BD46E90" w14:textId="77777777" w:rsidR="00EF4443" w:rsidRDefault="00EF4443">
            <w:pPr>
              <w:pStyle w:val="TableParagraph"/>
              <w:rPr>
                <w:rFonts w:ascii="Times New Roman"/>
                <w:sz w:val="20"/>
              </w:rPr>
            </w:pPr>
          </w:p>
        </w:tc>
      </w:tr>
      <w:tr w:rsidR="00EF4443" w14:paraId="53C111EF" w14:textId="77777777">
        <w:trPr>
          <w:trHeight w:val="641"/>
        </w:trPr>
        <w:tc>
          <w:tcPr>
            <w:tcW w:w="509" w:type="dxa"/>
          </w:tcPr>
          <w:p w14:paraId="16644143" w14:textId="77777777" w:rsidR="00EF4443" w:rsidRDefault="00EF4443">
            <w:pPr>
              <w:pStyle w:val="TableParagraph"/>
              <w:rPr>
                <w:rFonts w:ascii="Times New Roman"/>
                <w:sz w:val="20"/>
              </w:rPr>
            </w:pPr>
          </w:p>
        </w:tc>
        <w:tc>
          <w:tcPr>
            <w:tcW w:w="963" w:type="dxa"/>
            <w:vMerge/>
            <w:tcBorders>
              <w:top w:val="nil"/>
            </w:tcBorders>
          </w:tcPr>
          <w:p w14:paraId="1F286469" w14:textId="77777777" w:rsidR="00EF4443" w:rsidRDefault="00EF4443">
            <w:pPr>
              <w:rPr>
                <w:sz w:val="2"/>
                <w:szCs w:val="2"/>
              </w:rPr>
            </w:pPr>
          </w:p>
        </w:tc>
        <w:tc>
          <w:tcPr>
            <w:tcW w:w="932" w:type="dxa"/>
            <w:vMerge/>
            <w:tcBorders>
              <w:top w:val="nil"/>
            </w:tcBorders>
          </w:tcPr>
          <w:p w14:paraId="6BA0C50B" w14:textId="77777777" w:rsidR="00EF4443" w:rsidRDefault="00EF4443">
            <w:pPr>
              <w:rPr>
                <w:sz w:val="2"/>
                <w:szCs w:val="2"/>
              </w:rPr>
            </w:pPr>
          </w:p>
        </w:tc>
        <w:tc>
          <w:tcPr>
            <w:tcW w:w="1374" w:type="dxa"/>
          </w:tcPr>
          <w:p w14:paraId="11B419FB" w14:textId="77777777" w:rsidR="00EF4443" w:rsidRDefault="00EF4443">
            <w:pPr>
              <w:pStyle w:val="TableParagraph"/>
              <w:spacing w:before="10"/>
              <w:rPr>
                <w:sz w:val="18"/>
              </w:rPr>
            </w:pPr>
          </w:p>
          <w:p w14:paraId="455563B6" w14:textId="77777777" w:rsidR="00EF4443" w:rsidRDefault="002D0D83">
            <w:pPr>
              <w:pStyle w:val="TableParagraph"/>
              <w:ind w:left="68"/>
              <w:rPr>
                <w:sz w:val="18"/>
              </w:rPr>
            </w:pPr>
            <w:r>
              <w:rPr>
                <w:color w:val="231F20"/>
                <w:sz w:val="18"/>
              </w:rPr>
              <w:t>[</w:t>
            </w:r>
            <w:r>
              <w:rPr>
                <w:i/>
                <w:color w:val="231F20"/>
                <w:sz w:val="18"/>
              </w:rPr>
              <w:t>Field</w:t>
            </w:r>
            <w:r>
              <w:rPr>
                <w:color w:val="231F20"/>
                <w:sz w:val="18"/>
              </w:rPr>
              <w:t>]</w:t>
            </w:r>
          </w:p>
        </w:tc>
        <w:tc>
          <w:tcPr>
            <w:tcW w:w="1332" w:type="dxa"/>
          </w:tcPr>
          <w:p w14:paraId="77DF196D" w14:textId="77777777" w:rsidR="00EF4443" w:rsidRDefault="00EF4443">
            <w:pPr>
              <w:pStyle w:val="TableParagraph"/>
              <w:rPr>
                <w:rFonts w:ascii="Times New Roman"/>
                <w:sz w:val="20"/>
              </w:rPr>
            </w:pPr>
          </w:p>
        </w:tc>
        <w:tc>
          <w:tcPr>
            <w:tcW w:w="1019" w:type="dxa"/>
            <w:shd w:val="clear" w:color="auto" w:fill="D1D3D4"/>
          </w:tcPr>
          <w:p w14:paraId="44DF6268" w14:textId="77777777" w:rsidR="00EF4443" w:rsidRDefault="00EF4443">
            <w:pPr>
              <w:pStyle w:val="TableParagraph"/>
              <w:rPr>
                <w:rFonts w:ascii="Times New Roman"/>
                <w:sz w:val="20"/>
              </w:rPr>
            </w:pPr>
          </w:p>
        </w:tc>
        <w:tc>
          <w:tcPr>
            <w:tcW w:w="1034" w:type="dxa"/>
            <w:shd w:val="clear" w:color="auto" w:fill="D1D3D4"/>
          </w:tcPr>
          <w:p w14:paraId="48CF1AB4" w14:textId="77777777" w:rsidR="00EF4443" w:rsidRDefault="00EF4443">
            <w:pPr>
              <w:pStyle w:val="TableParagraph"/>
              <w:rPr>
                <w:rFonts w:ascii="Times New Roman"/>
                <w:sz w:val="20"/>
              </w:rPr>
            </w:pPr>
          </w:p>
        </w:tc>
        <w:tc>
          <w:tcPr>
            <w:tcW w:w="1147" w:type="dxa"/>
            <w:shd w:val="clear" w:color="auto" w:fill="D1D3D4"/>
          </w:tcPr>
          <w:p w14:paraId="4C404CF2" w14:textId="77777777" w:rsidR="00EF4443" w:rsidRDefault="00EF4443">
            <w:pPr>
              <w:pStyle w:val="TableParagraph"/>
              <w:rPr>
                <w:rFonts w:ascii="Times New Roman"/>
                <w:sz w:val="20"/>
              </w:rPr>
            </w:pPr>
          </w:p>
        </w:tc>
        <w:tc>
          <w:tcPr>
            <w:tcW w:w="1085" w:type="dxa"/>
          </w:tcPr>
          <w:p w14:paraId="59D4CCC9" w14:textId="77777777" w:rsidR="00EF4443" w:rsidRDefault="00EF4443">
            <w:pPr>
              <w:pStyle w:val="TableParagraph"/>
              <w:rPr>
                <w:rFonts w:ascii="Times New Roman"/>
                <w:sz w:val="20"/>
              </w:rPr>
            </w:pPr>
          </w:p>
        </w:tc>
      </w:tr>
      <w:tr w:rsidR="00EF4443" w14:paraId="60D847C6" w14:textId="77777777">
        <w:trPr>
          <w:trHeight w:val="641"/>
        </w:trPr>
        <w:tc>
          <w:tcPr>
            <w:tcW w:w="509" w:type="dxa"/>
          </w:tcPr>
          <w:p w14:paraId="30D9F2A4" w14:textId="77777777" w:rsidR="00EF4443" w:rsidRDefault="00EF4443">
            <w:pPr>
              <w:pStyle w:val="TableParagraph"/>
              <w:spacing w:before="10"/>
              <w:rPr>
                <w:sz w:val="18"/>
              </w:rPr>
            </w:pPr>
          </w:p>
          <w:p w14:paraId="343E37E0" w14:textId="77777777" w:rsidR="00EF4443" w:rsidRDefault="002D0D83">
            <w:pPr>
              <w:pStyle w:val="TableParagraph"/>
              <w:ind w:left="68"/>
              <w:rPr>
                <w:sz w:val="18"/>
              </w:rPr>
            </w:pPr>
            <w:r>
              <w:rPr>
                <w:color w:val="231F20"/>
                <w:sz w:val="18"/>
              </w:rPr>
              <w:t>K-2</w:t>
            </w:r>
          </w:p>
        </w:tc>
        <w:tc>
          <w:tcPr>
            <w:tcW w:w="963" w:type="dxa"/>
            <w:vMerge w:val="restart"/>
          </w:tcPr>
          <w:p w14:paraId="51F24BFD" w14:textId="77777777" w:rsidR="00EF4443" w:rsidRDefault="00EF4443">
            <w:pPr>
              <w:pStyle w:val="TableParagraph"/>
              <w:rPr>
                <w:rFonts w:ascii="Times New Roman"/>
                <w:sz w:val="20"/>
              </w:rPr>
            </w:pPr>
          </w:p>
        </w:tc>
        <w:tc>
          <w:tcPr>
            <w:tcW w:w="932" w:type="dxa"/>
            <w:vMerge w:val="restart"/>
          </w:tcPr>
          <w:p w14:paraId="575A0AEA" w14:textId="77777777" w:rsidR="00EF4443" w:rsidRDefault="00EF4443">
            <w:pPr>
              <w:pStyle w:val="TableParagraph"/>
              <w:rPr>
                <w:rFonts w:ascii="Times New Roman"/>
                <w:sz w:val="20"/>
              </w:rPr>
            </w:pPr>
          </w:p>
        </w:tc>
        <w:tc>
          <w:tcPr>
            <w:tcW w:w="1374" w:type="dxa"/>
          </w:tcPr>
          <w:p w14:paraId="3461A354" w14:textId="77777777" w:rsidR="00EF4443" w:rsidRDefault="00EF4443">
            <w:pPr>
              <w:pStyle w:val="TableParagraph"/>
              <w:rPr>
                <w:rFonts w:ascii="Times New Roman"/>
                <w:sz w:val="20"/>
              </w:rPr>
            </w:pPr>
          </w:p>
        </w:tc>
        <w:tc>
          <w:tcPr>
            <w:tcW w:w="1332" w:type="dxa"/>
          </w:tcPr>
          <w:p w14:paraId="20C38BB5" w14:textId="77777777" w:rsidR="00EF4443" w:rsidRDefault="00EF4443">
            <w:pPr>
              <w:pStyle w:val="TableParagraph"/>
              <w:rPr>
                <w:rFonts w:ascii="Times New Roman"/>
                <w:sz w:val="20"/>
              </w:rPr>
            </w:pPr>
          </w:p>
        </w:tc>
        <w:tc>
          <w:tcPr>
            <w:tcW w:w="1019" w:type="dxa"/>
          </w:tcPr>
          <w:p w14:paraId="08D36F75" w14:textId="77777777" w:rsidR="00EF4443" w:rsidRDefault="00EF4443">
            <w:pPr>
              <w:pStyle w:val="TableParagraph"/>
              <w:rPr>
                <w:rFonts w:ascii="Times New Roman"/>
                <w:sz w:val="20"/>
              </w:rPr>
            </w:pPr>
          </w:p>
        </w:tc>
        <w:tc>
          <w:tcPr>
            <w:tcW w:w="1034" w:type="dxa"/>
          </w:tcPr>
          <w:p w14:paraId="326780AB" w14:textId="77777777" w:rsidR="00EF4443" w:rsidRDefault="00EF4443">
            <w:pPr>
              <w:pStyle w:val="TableParagraph"/>
              <w:rPr>
                <w:rFonts w:ascii="Times New Roman"/>
                <w:sz w:val="20"/>
              </w:rPr>
            </w:pPr>
          </w:p>
        </w:tc>
        <w:tc>
          <w:tcPr>
            <w:tcW w:w="1147" w:type="dxa"/>
          </w:tcPr>
          <w:p w14:paraId="47BFFD8E" w14:textId="77777777" w:rsidR="00EF4443" w:rsidRDefault="00EF4443">
            <w:pPr>
              <w:pStyle w:val="TableParagraph"/>
              <w:rPr>
                <w:rFonts w:ascii="Times New Roman"/>
                <w:sz w:val="20"/>
              </w:rPr>
            </w:pPr>
          </w:p>
        </w:tc>
        <w:tc>
          <w:tcPr>
            <w:tcW w:w="1085" w:type="dxa"/>
            <w:shd w:val="clear" w:color="auto" w:fill="D1D3D4"/>
          </w:tcPr>
          <w:p w14:paraId="2B6F1DD5" w14:textId="77777777" w:rsidR="00EF4443" w:rsidRDefault="00EF4443">
            <w:pPr>
              <w:pStyle w:val="TableParagraph"/>
              <w:rPr>
                <w:rFonts w:ascii="Times New Roman"/>
                <w:sz w:val="20"/>
              </w:rPr>
            </w:pPr>
          </w:p>
        </w:tc>
      </w:tr>
      <w:tr w:rsidR="00EF4443" w14:paraId="2F1071CA" w14:textId="77777777">
        <w:trPr>
          <w:trHeight w:val="641"/>
        </w:trPr>
        <w:tc>
          <w:tcPr>
            <w:tcW w:w="509" w:type="dxa"/>
          </w:tcPr>
          <w:p w14:paraId="64465723" w14:textId="77777777" w:rsidR="00EF4443" w:rsidRDefault="00EF4443">
            <w:pPr>
              <w:pStyle w:val="TableParagraph"/>
              <w:rPr>
                <w:rFonts w:ascii="Times New Roman"/>
                <w:sz w:val="20"/>
              </w:rPr>
            </w:pPr>
          </w:p>
        </w:tc>
        <w:tc>
          <w:tcPr>
            <w:tcW w:w="963" w:type="dxa"/>
            <w:vMerge/>
            <w:tcBorders>
              <w:top w:val="nil"/>
            </w:tcBorders>
          </w:tcPr>
          <w:p w14:paraId="7989BC3E" w14:textId="77777777" w:rsidR="00EF4443" w:rsidRDefault="00EF4443">
            <w:pPr>
              <w:rPr>
                <w:sz w:val="2"/>
                <w:szCs w:val="2"/>
              </w:rPr>
            </w:pPr>
          </w:p>
        </w:tc>
        <w:tc>
          <w:tcPr>
            <w:tcW w:w="932" w:type="dxa"/>
            <w:vMerge/>
            <w:tcBorders>
              <w:top w:val="nil"/>
            </w:tcBorders>
          </w:tcPr>
          <w:p w14:paraId="34079142" w14:textId="77777777" w:rsidR="00EF4443" w:rsidRDefault="00EF4443">
            <w:pPr>
              <w:rPr>
                <w:sz w:val="2"/>
                <w:szCs w:val="2"/>
              </w:rPr>
            </w:pPr>
          </w:p>
        </w:tc>
        <w:tc>
          <w:tcPr>
            <w:tcW w:w="1374" w:type="dxa"/>
          </w:tcPr>
          <w:p w14:paraId="215C58D6" w14:textId="77777777" w:rsidR="00EF4443" w:rsidRDefault="00EF4443">
            <w:pPr>
              <w:pStyle w:val="TableParagraph"/>
              <w:rPr>
                <w:rFonts w:ascii="Times New Roman"/>
                <w:sz w:val="20"/>
              </w:rPr>
            </w:pPr>
          </w:p>
        </w:tc>
        <w:tc>
          <w:tcPr>
            <w:tcW w:w="1332" w:type="dxa"/>
          </w:tcPr>
          <w:p w14:paraId="6EC8C4A2" w14:textId="77777777" w:rsidR="00EF4443" w:rsidRDefault="00EF4443">
            <w:pPr>
              <w:pStyle w:val="TableParagraph"/>
              <w:rPr>
                <w:rFonts w:ascii="Times New Roman"/>
                <w:sz w:val="20"/>
              </w:rPr>
            </w:pPr>
          </w:p>
        </w:tc>
        <w:tc>
          <w:tcPr>
            <w:tcW w:w="1019" w:type="dxa"/>
            <w:shd w:val="clear" w:color="auto" w:fill="D1D3D4"/>
          </w:tcPr>
          <w:p w14:paraId="272C7237" w14:textId="77777777" w:rsidR="00EF4443" w:rsidRDefault="00EF4443">
            <w:pPr>
              <w:pStyle w:val="TableParagraph"/>
              <w:rPr>
                <w:rFonts w:ascii="Times New Roman"/>
                <w:sz w:val="20"/>
              </w:rPr>
            </w:pPr>
          </w:p>
        </w:tc>
        <w:tc>
          <w:tcPr>
            <w:tcW w:w="1034" w:type="dxa"/>
            <w:shd w:val="clear" w:color="auto" w:fill="D1D3D4"/>
          </w:tcPr>
          <w:p w14:paraId="6F266917" w14:textId="77777777" w:rsidR="00EF4443" w:rsidRDefault="00EF4443">
            <w:pPr>
              <w:pStyle w:val="TableParagraph"/>
              <w:rPr>
                <w:rFonts w:ascii="Times New Roman"/>
                <w:sz w:val="20"/>
              </w:rPr>
            </w:pPr>
          </w:p>
        </w:tc>
        <w:tc>
          <w:tcPr>
            <w:tcW w:w="1147" w:type="dxa"/>
            <w:shd w:val="clear" w:color="auto" w:fill="D1D3D4"/>
          </w:tcPr>
          <w:p w14:paraId="2F9A91A4" w14:textId="77777777" w:rsidR="00EF4443" w:rsidRDefault="00EF4443">
            <w:pPr>
              <w:pStyle w:val="TableParagraph"/>
              <w:rPr>
                <w:rFonts w:ascii="Times New Roman"/>
                <w:sz w:val="20"/>
              </w:rPr>
            </w:pPr>
          </w:p>
        </w:tc>
        <w:tc>
          <w:tcPr>
            <w:tcW w:w="1085" w:type="dxa"/>
          </w:tcPr>
          <w:p w14:paraId="57D204D6" w14:textId="77777777" w:rsidR="00EF4443" w:rsidRDefault="00EF4443">
            <w:pPr>
              <w:pStyle w:val="TableParagraph"/>
              <w:rPr>
                <w:rFonts w:ascii="Times New Roman"/>
                <w:sz w:val="20"/>
              </w:rPr>
            </w:pPr>
          </w:p>
        </w:tc>
      </w:tr>
      <w:tr w:rsidR="00EF4443" w14:paraId="45AF90A9" w14:textId="77777777">
        <w:trPr>
          <w:trHeight w:val="641"/>
        </w:trPr>
        <w:tc>
          <w:tcPr>
            <w:tcW w:w="509" w:type="dxa"/>
          </w:tcPr>
          <w:p w14:paraId="24EA2960" w14:textId="77777777" w:rsidR="00EF4443" w:rsidRDefault="00EF4443">
            <w:pPr>
              <w:pStyle w:val="TableParagraph"/>
              <w:rPr>
                <w:rFonts w:ascii="Times New Roman"/>
                <w:sz w:val="20"/>
              </w:rPr>
            </w:pPr>
          </w:p>
        </w:tc>
        <w:tc>
          <w:tcPr>
            <w:tcW w:w="963" w:type="dxa"/>
            <w:vMerge/>
            <w:tcBorders>
              <w:top w:val="nil"/>
            </w:tcBorders>
          </w:tcPr>
          <w:p w14:paraId="46421D4B" w14:textId="77777777" w:rsidR="00EF4443" w:rsidRDefault="00EF4443">
            <w:pPr>
              <w:rPr>
                <w:sz w:val="2"/>
                <w:szCs w:val="2"/>
              </w:rPr>
            </w:pPr>
          </w:p>
        </w:tc>
        <w:tc>
          <w:tcPr>
            <w:tcW w:w="932" w:type="dxa"/>
            <w:vMerge/>
            <w:tcBorders>
              <w:top w:val="nil"/>
            </w:tcBorders>
          </w:tcPr>
          <w:p w14:paraId="716AA2C8" w14:textId="77777777" w:rsidR="00EF4443" w:rsidRDefault="00EF4443">
            <w:pPr>
              <w:rPr>
                <w:sz w:val="2"/>
                <w:szCs w:val="2"/>
              </w:rPr>
            </w:pPr>
          </w:p>
        </w:tc>
        <w:tc>
          <w:tcPr>
            <w:tcW w:w="1374" w:type="dxa"/>
          </w:tcPr>
          <w:p w14:paraId="22F3B903" w14:textId="77777777" w:rsidR="00EF4443" w:rsidRDefault="00EF4443">
            <w:pPr>
              <w:pStyle w:val="TableParagraph"/>
              <w:rPr>
                <w:rFonts w:ascii="Times New Roman"/>
                <w:sz w:val="20"/>
              </w:rPr>
            </w:pPr>
          </w:p>
        </w:tc>
        <w:tc>
          <w:tcPr>
            <w:tcW w:w="1332" w:type="dxa"/>
          </w:tcPr>
          <w:p w14:paraId="7B0D605C" w14:textId="77777777" w:rsidR="00EF4443" w:rsidRDefault="00EF4443">
            <w:pPr>
              <w:pStyle w:val="TableParagraph"/>
              <w:rPr>
                <w:rFonts w:ascii="Times New Roman"/>
                <w:sz w:val="20"/>
              </w:rPr>
            </w:pPr>
          </w:p>
        </w:tc>
        <w:tc>
          <w:tcPr>
            <w:tcW w:w="1019" w:type="dxa"/>
            <w:shd w:val="clear" w:color="auto" w:fill="D1D3D4"/>
          </w:tcPr>
          <w:p w14:paraId="4B369312" w14:textId="77777777" w:rsidR="00EF4443" w:rsidRDefault="00EF4443">
            <w:pPr>
              <w:pStyle w:val="TableParagraph"/>
              <w:rPr>
                <w:rFonts w:ascii="Times New Roman"/>
                <w:sz w:val="20"/>
              </w:rPr>
            </w:pPr>
          </w:p>
        </w:tc>
        <w:tc>
          <w:tcPr>
            <w:tcW w:w="1034" w:type="dxa"/>
            <w:shd w:val="clear" w:color="auto" w:fill="D1D3D4"/>
          </w:tcPr>
          <w:p w14:paraId="07B4F7E1" w14:textId="77777777" w:rsidR="00EF4443" w:rsidRDefault="00EF4443">
            <w:pPr>
              <w:pStyle w:val="TableParagraph"/>
              <w:rPr>
                <w:rFonts w:ascii="Times New Roman"/>
                <w:sz w:val="20"/>
              </w:rPr>
            </w:pPr>
          </w:p>
        </w:tc>
        <w:tc>
          <w:tcPr>
            <w:tcW w:w="1147" w:type="dxa"/>
            <w:shd w:val="clear" w:color="auto" w:fill="D1D3D4"/>
          </w:tcPr>
          <w:p w14:paraId="44961A27" w14:textId="77777777" w:rsidR="00EF4443" w:rsidRDefault="00EF4443">
            <w:pPr>
              <w:pStyle w:val="TableParagraph"/>
              <w:rPr>
                <w:rFonts w:ascii="Times New Roman"/>
                <w:sz w:val="20"/>
              </w:rPr>
            </w:pPr>
          </w:p>
        </w:tc>
        <w:tc>
          <w:tcPr>
            <w:tcW w:w="1085" w:type="dxa"/>
          </w:tcPr>
          <w:p w14:paraId="4D761279" w14:textId="77777777" w:rsidR="00EF4443" w:rsidRDefault="00EF4443">
            <w:pPr>
              <w:pStyle w:val="TableParagraph"/>
              <w:rPr>
                <w:rFonts w:ascii="Times New Roman"/>
                <w:sz w:val="20"/>
              </w:rPr>
            </w:pPr>
          </w:p>
        </w:tc>
      </w:tr>
      <w:tr w:rsidR="00EF4443" w14:paraId="1CF69353" w14:textId="77777777">
        <w:trPr>
          <w:trHeight w:val="641"/>
        </w:trPr>
        <w:tc>
          <w:tcPr>
            <w:tcW w:w="509" w:type="dxa"/>
          </w:tcPr>
          <w:p w14:paraId="7B4D8207" w14:textId="77777777" w:rsidR="00EF4443" w:rsidRDefault="00EF4443">
            <w:pPr>
              <w:pStyle w:val="TableParagraph"/>
              <w:rPr>
                <w:rFonts w:ascii="Times New Roman"/>
                <w:sz w:val="20"/>
              </w:rPr>
            </w:pPr>
          </w:p>
        </w:tc>
        <w:tc>
          <w:tcPr>
            <w:tcW w:w="963" w:type="dxa"/>
            <w:vMerge w:val="restart"/>
          </w:tcPr>
          <w:p w14:paraId="67823031" w14:textId="77777777" w:rsidR="00EF4443" w:rsidRDefault="00EF4443">
            <w:pPr>
              <w:pStyle w:val="TableParagraph"/>
              <w:rPr>
                <w:rFonts w:ascii="Times New Roman"/>
                <w:sz w:val="20"/>
              </w:rPr>
            </w:pPr>
          </w:p>
        </w:tc>
        <w:tc>
          <w:tcPr>
            <w:tcW w:w="932" w:type="dxa"/>
            <w:vMerge w:val="restart"/>
          </w:tcPr>
          <w:p w14:paraId="087FA624" w14:textId="77777777" w:rsidR="00EF4443" w:rsidRDefault="00EF4443">
            <w:pPr>
              <w:pStyle w:val="TableParagraph"/>
              <w:rPr>
                <w:rFonts w:ascii="Times New Roman"/>
                <w:sz w:val="20"/>
              </w:rPr>
            </w:pPr>
          </w:p>
        </w:tc>
        <w:tc>
          <w:tcPr>
            <w:tcW w:w="1374" w:type="dxa"/>
          </w:tcPr>
          <w:p w14:paraId="24155A7E" w14:textId="77777777" w:rsidR="00EF4443" w:rsidRDefault="00EF4443">
            <w:pPr>
              <w:pStyle w:val="TableParagraph"/>
              <w:rPr>
                <w:rFonts w:ascii="Times New Roman"/>
                <w:sz w:val="20"/>
              </w:rPr>
            </w:pPr>
          </w:p>
        </w:tc>
        <w:tc>
          <w:tcPr>
            <w:tcW w:w="1332" w:type="dxa"/>
          </w:tcPr>
          <w:p w14:paraId="623D5C14" w14:textId="77777777" w:rsidR="00EF4443" w:rsidRDefault="00EF4443">
            <w:pPr>
              <w:pStyle w:val="TableParagraph"/>
              <w:rPr>
                <w:rFonts w:ascii="Times New Roman"/>
                <w:sz w:val="20"/>
              </w:rPr>
            </w:pPr>
          </w:p>
        </w:tc>
        <w:tc>
          <w:tcPr>
            <w:tcW w:w="1019" w:type="dxa"/>
          </w:tcPr>
          <w:p w14:paraId="67024FF8" w14:textId="77777777" w:rsidR="00EF4443" w:rsidRDefault="00EF4443">
            <w:pPr>
              <w:pStyle w:val="TableParagraph"/>
              <w:rPr>
                <w:rFonts w:ascii="Times New Roman"/>
                <w:sz w:val="20"/>
              </w:rPr>
            </w:pPr>
          </w:p>
        </w:tc>
        <w:tc>
          <w:tcPr>
            <w:tcW w:w="1034" w:type="dxa"/>
          </w:tcPr>
          <w:p w14:paraId="5EC2BBBA" w14:textId="77777777" w:rsidR="00EF4443" w:rsidRDefault="00EF4443">
            <w:pPr>
              <w:pStyle w:val="TableParagraph"/>
              <w:rPr>
                <w:rFonts w:ascii="Times New Roman"/>
                <w:sz w:val="20"/>
              </w:rPr>
            </w:pPr>
          </w:p>
        </w:tc>
        <w:tc>
          <w:tcPr>
            <w:tcW w:w="1147" w:type="dxa"/>
          </w:tcPr>
          <w:p w14:paraId="6FA8B837" w14:textId="77777777" w:rsidR="00EF4443" w:rsidRDefault="00EF4443">
            <w:pPr>
              <w:pStyle w:val="TableParagraph"/>
              <w:rPr>
                <w:rFonts w:ascii="Times New Roman"/>
                <w:sz w:val="20"/>
              </w:rPr>
            </w:pPr>
          </w:p>
        </w:tc>
        <w:tc>
          <w:tcPr>
            <w:tcW w:w="1085" w:type="dxa"/>
            <w:shd w:val="clear" w:color="auto" w:fill="D1D3D4"/>
          </w:tcPr>
          <w:p w14:paraId="36B01A88" w14:textId="77777777" w:rsidR="00EF4443" w:rsidRDefault="00EF4443">
            <w:pPr>
              <w:pStyle w:val="TableParagraph"/>
              <w:rPr>
                <w:rFonts w:ascii="Times New Roman"/>
                <w:sz w:val="20"/>
              </w:rPr>
            </w:pPr>
          </w:p>
        </w:tc>
      </w:tr>
      <w:tr w:rsidR="00EF4443" w14:paraId="4F44DA8D" w14:textId="77777777">
        <w:trPr>
          <w:trHeight w:val="641"/>
        </w:trPr>
        <w:tc>
          <w:tcPr>
            <w:tcW w:w="509" w:type="dxa"/>
          </w:tcPr>
          <w:p w14:paraId="3A7E884E" w14:textId="77777777" w:rsidR="00EF4443" w:rsidRDefault="00EF4443">
            <w:pPr>
              <w:pStyle w:val="TableParagraph"/>
              <w:rPr>
                <w:rFonts w:ascii="Times New Roman"/>
                <w:sz w:val="20"/>
              </w:rPr>
            </w:pPr>
          </w:p>
        </w:tc>
        <w:tc>
          <w:tcPr>
            <w:tcW w:w="963" w:type="dxa"/>
            <w:vMerge/>
            <w:tcBorders>
              <w:top w:val="nil"/>
            </w:tcBorders>
          </w:tcPr>
          <w:p w14:paraId="233FF82C" w14:textId="77777777" w:rsidR="00EF4443" w:rsidRDefault="00EF4443">
            <w:pPr>
              <w:rPr>
                <w:sz w:val="2"/>
                <w:szCs w:val="2"/>
              </w:rPr>
            </w:pPr>
          </w:p>
        </w:tc>
        <w:tc>
          <w:tcPr>
            <w:tcW w:w="932" w:type="dxa"/>
            <w:vMerge/>
            <w:tcBorders>
              <w:top w:val="nil"/>
            </w:tcBorders>
          </w:tcPr>
          <w:p w14:paraId="68206FAC" w14:textId="77777777" w:rsidR="00EF4443" w:rsidRDefault="00EF4443">
            <w:pPr>
              <w:rPr>
                <w:sz w:val="2"/>
                <w:szCs w:val="2"/>
              </w:rPr>
            </w:pPr>
          </w:p>
        </w:tc>
        <w:tc>
          <w:tcPr>
            <w:tcW w:w="1374" w:type="dxa"/>
          </w:tcPr>
          <w:p w14:paraId="3F690276" w14:textId="77777777" w:rsidR="00EF4443" w:rsidRDefault="00EF4443">
            <w:pPr>
              <w:pStyle w:val="TableParagraph"/>
              <w:rPr>
                <w:rFonts w:ascii="Times New Roman"/>
                <w:sz w:val="20"/>
              </w:rPr>
            </w:pPr>
          </w:p>
        </w:tc>
        <w:tc>
          <w:tcPr>
            <w:tcW w:w="1332" w:type="dxa"/>
          </w:tcPr>
          <w:p w14:paraId="3A902EB3" w14:textId="77777777" w:rsidR="00EF4443" w:rsidRDefault="00EF4443">
            <w:pPr>
              <w:pStyle w:val="TableParagraph"/>
              <w:rPr>
                <w:rFonts w:ascii="Times New Roman"/>
                <w:sz w:val="20"/>
              </w:rPr>
            </w:pPr>
          </w:p>
        </w:tc>
        <w:tc>
          <w:tcPr>
            <w:tcW w:w="1019" w:type="dxa"/>
            <w:shd w:val="clear" w:color="auto" w:fill="D1D3D4"/>
          </w:tcPr>
          <w:p w14:paraId="485C6DF5" w14:textId="77777777" w:rsidR="00EF4443" w:rsidRDefault="00EF4443">
            <w:pPr>
              <w:pStyle w:val="TableParagraph"/>
              <w:rPr>
                <w:rFonts w:ascii="Times New Roman"/>
                <w:sz w:val="20"/>
              </w:rPr>
            </w:pPr>
          </w:p>
        </w:tc>
        <w:tc>
          <w:tcPr>
            <w:tcW w:w="1034" w:type="dxa"/>
            <w:shd w:val="clear" w:color="auto" w:fill="D1D3D4"/>
          </w:tcPr>
          <w:p w14:paraId="1CF31D2F" w14:textId="77777777" w:rsidR="00EF4443" w:rsidRDefault="00EF4443">
            <w:pPr>
              <w:pStyle w:val="TableParagraph"/>
              <w:rPr>
                <w:rFonts w:ascii="Times New Roman"/>
                <w:sz w:val="20"/>
              </w:rPr>
            </w:pPr>
          </w:p>
        </w:tc>
        <w:tc>
          <w:tcPr>
            <w:tcW w:w="1147" w:type="dxa"/>
            <w:shd w:val="clear" w:color="auto" w:fill="D1D3D4"/>
          </w:tcPr>
          <w:p w14:paraId="35B34AFF" w14:textId="77777777" w:rsidR="00EF4443" w:rsidRDefault="00EF4443">
            <w:pPr>
              <w:pStyle w:val="TableParagraph"/>
              <w:rPr>
                <w:rFonts w:ascii="Times New Roman"/>
                <w:sz w:val="20"/>
              </w:rPr>
            </w:pPr>
          </w:p>
        </w:tc>
        <w:tc>
          <w:tcPr>
            <w:tcW w:w="1085" w:type="dxa"/>
          </w:tcPr>
          <w:p w14:paraId="3A50F7F2" w14:textId="77777777" w:rsidR="00EF4443" w:rsidRDefault="00EF4443">
            <w:pPr>
              <w:pStyle w:val="TableParagraph"/>
              <w:rPr>
                <w:rFonts w:ascii="Times New Roman"/>
                <w:sz w:val="20"/>
              </w:rPr>
            </w:pPr>
          </w:p>
        </w:tc>
      </w:tr>
      <w:tr w:rsidR="00EF4443" w14:paraId="13540D5A" w14:textId="77777777">
        <w:trPr>
          <w:trHeight w:val="641"/>
        </w:trPr>
        <w:tc>
          <w:tcPr>
            <w:tcW w:w="509" w:type="dxa"/>
          </w:tcPr>
          <w:p w14:paraId="1F8132AF" w14:textId="77777777" w:rsidR="00EF4443" w:rsidRDefault="00EF4443">
            <w:pPr>
              <w:pStyle w:val="TableParagraph"/>
              <w:rPr>
                <w:rFonts w:ascii="Times New Roman"/>
                <w:sz w:val="20"/>
              </w:rPr>
            </w:pPr>
          </w:p>
        </w:tc>
        <w:tc>
          <w:tcPr>
            <w:tcW w:w="963" w:type="dxa"/>
            <w:vMerge/>
            <w:tcBorders>
              <w:top w:val="nil"/>
            </w:tcBorders>
          </w:tcPr>
          <w:p w14:paraId="3A8226C9" w14:textId="77777777" w:rsidR="00EF4443" w:rsidRDefault="00EF4443">
            <w:pPr>
              <w:rPr>
                <w:sz w:val="2"/>
                <w:szCs w:val="2"/>
              </w:rPr>
            </w:pPr>
          </w:p>
        </w:tc>
        <w:tc>
          <w:tcPr>
            <w:tcW w:w="932" w:type="dxa"/>
            <w:vMerge/>
            <w:tcBorders>
              <w:top w:val="nil"/>
            </w:tcBorders>
          </w:tcPr>
          <w:p w14:paraId="2E16C43D" w14:textId="77777777" w:rsidR="00EF4443" w:rsidRDefault="00EF4443">
            <w:pPr>
              <w:rPr>
                <w:sz w:val="2"/>
                <w:szCs w:val="2"/>
              </w:rPr>
            </w:pPr>
          </w:p>
        </w:tc>
        <w:tc>
          <w:tcPr>
            <w:tcW w:w="1374" w:type="dxa"/>
          </w:tcPr>
          <w:p w14:paraId="3A731C1F" w14:textId="77777777" w:rsidR="00EF4443" w:rsidRDefault="00EF4443">
            <w:pPr>
              <w:pStyle w:val="TableParagraph"/>
              <w:rPr>
                <w:rFonts w:ascii="Times New Roman"/>
                <w:sz w:val="20"/>
              </w:rPr>
            </w:pPr>
          </w:p>
        </w:tc>
        <w:tc>
          <w:tcPr>
            <w:tcW w:w="1332" w:type="dxa"/>
          </w:tcPr>
          <w:p w14:paraId="6D0AA16F" w14:textId="77777777" w:rsidR="00EF4443" w:rsidRDefault="00EF4443">
            <w:pPr>
              <w:pStyle w:val="TableParagraph"/>
              <w:rPr>
                <w:rFonts w:ascii="Times New Roman"/>
                <w:sz w:val="20"/>
              </w:rPr>
            </w:pPr>
          </w:p>
        </w:tc>
        <w:tc>
          <w:tcPr>
            <w:tcW w:w="1019" w:type="dxa"/>
            <w:shd w:val="clear" w:color="auto" w:fill="D1D3D4"/>
          </w:tcPr>
          <w:p w14:paraId="4BE006CD" w14:textId="77777777" w:rsidR="00EF4443" w:rsidRDefault="00EF4443">
            <w:pPr>
              <w:pStyle w:val="TableParagraph"/>
              <w:rPr>
                <w:rFonts w:ascii="Times New Roman"/>
                <w:sz w:val="20"/>
              </w:rPr>
            </w:pPr>
          </w:p>
        </w:tc>
        <w:tc>
          <w:tcPr>
            <w:tcW w:w="1034" w:type="dxa"/>
            <w:shd w:val="clear" w:color="auto" w:fill="D1D3D4"/>
          </w:tcPr>
          <w:p w14:paraId="6C71BA77" w14:textId="77777777" w:rsidR="00EF4443" w:rsidRDefault="00EF4443">
            <w:pPr>
              <w:pStyle w:val="TableParagraph"/>
              <w:rPr>
                <w:rFonts w:ascii="Times New Roman"/>
                <w:sz w:val="20"/>
              </w:rPr>
            </w:pPr>
          </w:p>
        </w:tc>
        <w:tc>
          <w:tcPr>
            <w:tcW w:w="1147" w:type="dxa"/>
            <w:shd w:val="clear" w:color="auto" w:fill="D1D3D4"/>
          </w:tcPr>
          <w:p w14:paraId="620B58D2" w14:textId="77777777" w:rsidR="00EF4443" w:rsidRDefault="00EF4443">
            <w:pPr>
              <w:pStyle w:val="TableParagraph"/>
              <w:rPr>
                <w:rFonts w:ascii="Times New Roman"/>
                <w:sz w:val="20"/>
              </w:rPr>
            </w:pPr>
          </w:p>
        </w:tc>
        <w:tc>
          <w:tcPr>
            <w:tcW w:w="1085" w:type="dxa"/>
          </w:tcPr>
          <w:p w14:paraId="685B5836" w14:textId="77777777" w:rsidR="00EF4443" w:rsidRDefault="00EF4443">
            <w:pPr>
              <w:pStyle w:val="TableParagraph"/>
              <w:rPr>
                <w:rFonts w:ascii="Times New Roman"/>
                <w:sz w:val="20"/>
              </w:rPr>
            </w:pPr>
          </w:p>
        </w:tc>
      </w:tr>
      <w:tr w:rsidR="00EF4443" w14:paraId="586D4402" w14:textId="77777777">
        <w:trPr>
          <w:trHeight w:val="415"/>
        </w:trPr>
        <w:tc>
          <w:tcPr>
            <w:tcW w:w="509" w:type="dxa"/>
          </w:tcPr>
          <w:p w14:paraId="1A90E13B" w14:textId="77777777" w:rsidR="00EF4443" w:rsidRDefault="00EF4443">
            <w:pPr>
              <w:pStyle w:val="TableParagraph"/>
              <w:rPr>
                <w:rFonts w:ascii="Times New Roman"/>
                <w:sz w:val="20"/>
              </w:rPr>
            </w:pPr>
          </w:p>
        </w:tc>
        <w:tc>
          <w:tcPr>
            <w:tcW w:w="8886" w:type="dxa"/>
            <w:gridSpan w:val="8"/>
          </w:tcPr>
          <w:p w14:paraId="431D5C5D" w14:textId="77777777" w:rsidR="00EF4443" w:rsidRDefault="002D0D83">
            <w:pPr>
              <w:pStyle w:val="TableParagraph"/>
              <w:spacing w:before="104"/>
              <w:ind w:left="68"/>
              <w:rPr>
                <w:b/>
                <w:sz w:val="18"/>
              </w:rPr>
            </w:pPr>
            <w:r>
              <w:rPr>
                <w:b/>
                <w:color w:val="231F20"/>
                <w:sz w:val="18"/>
              </w:rPr>
              <w:t>Non-Key Experts</w:t>
            </w:r>
          </w:p>
        </w:tc>
      </w:tr>
      <w:tr w:rsidR="00EF4443" w14:paraId="792D5855" w14:textId="77777777">
        <w:trPr>
          <w:trHeight w:val="641"/>
        </w:trPr>
        <w:tc>
          <w:tcPr>
            <w:tcW w:w="509" w:type="dxa"/>
          </w:tcPr>
          <w:p w14:paraId="72D6F3F7" w14:textId="77777777" w:rsidR="00EF4443" w:rsidRDefault="00EF4443">
            <w:pPr>
              <w:pStyle w:val="TableParagraph"/>
              <w:spacing w:before="10"/>
              <w:rPr>
                <w:sz w:val="18"/>
              </w:rPr>
            </w:pPr>
          </w:p>
          <w:p w14:paraId="3B5A3282" w14:textId="77777777" w:rsidR="00EF4443" w:rsidRDefault="002D0D83">
            <w:pPr>
              <w:pStyle w:val="TableParagraph"/>
              <w:ind w:left="68"/>
              <w:rPr>
                <w:sz w:val="18"/>
              </w:rPr>
            </w:pPr>
            <w:r>
              <w:rPr>
                <w:color w:val="231F20"/>
                <w:sz w:val="18"/>
              </w:rPr>
              <w:t>N-1</w:t>
            </w:r>
          </w:p>
        </w:tc>
        <w:tc>
          <w:tcPr>
            <w:tcW w:w="963" w:type="dxa"/>
            <w:vMerge w:val="restart"/>
          </w:tcPr>
          <w:p w14:paraId="0E506EBC" w14:textId="77777777" w:rsidR="00EF4443" w:rsidRDefault="00EF4443">
            <w:pPr>
              <w:pStyle w:val="TableParagraph"/>
              <w:rPr>
                <w:rFonts w:ascii="Times New Roman"/>
                <w:sz w:val="20"/>
              </w:rPr>
            </w:pPr>
          </w:p>
        </w:tc>
        <w:tc>
          <w:tcPr>
            <w:tcW w:w="932" w:type="dxa"/>
            <w:vMerge w:val="restart"/>
          </w:tcPr>
          <w:p w14:paraId="3EB4DD0B" w14:textId="77777777" w:rsidR="00EF4443" w:rsidRDefault="00EF4443">
            <w:pPr>
              <w:pStyle w:val="TableParagraph"/>
              <w:rPr>
                <w:rFonts w:ascii="Times New Roman"/>
                <w:sz w:val="20"/>
              </w:rPr>
            </w:pPr>
          </w:p>
        </w:tc>
        <w:tc>
          <w:tcPr>
            <w:tcW w:w="1374" w:type="dxa"/>
          </w:tcPr>
          <w:p w14:paraId="3B90B20F" w14:textId="77777777" w:rsidR="00EF4443" w:rsidRDefault="00EF4443">
            <w:pPr>
              <w:pStyle w:val="TableParagraph"/>
              <w:spacing w:before="10"/>
              <w:rPr>
                <w:sz w:val="18"/>
              </w:rPr>
            </w:pPr>
          </w:p>
          <w:p w14:paraId="390BB2BB" w14:textId="77777777" w:rsidR="00EF4443" w:rsidRDefault="002D0D83">
            <w:pPr>
              <w:pStyle w:val="TableParagraph"/>
              <w:ind w:left="68"/>
              <w:rPr>
                <w:sz w:val="18"/>
              </w:rPr>
            </w:pPr>
            <w:r>
              <w:rPr>
                <w:color w:val="231F20"/>
                <w:sz w:val="18"/>
              </w:rPr>
              <w:t>[</w:t>
            </w:r>
            <w:r>
              <w:rPr>
                <w:i/>
                <w:color w:val="231F20"/>
                <w:sz w:val="18"/>
              </w:rPr>
              <w:t>Home</w:t>
            </w:r>
            <w:r>
              <w:rPr>
                <w:color w:val="231F20"/>
                <w:sz w:val="18"/>
              </w:rPr>
              <w:t>]</w:t>
            </w:r>
          </w:p>
        </w:tc>
        <w:tc>
          <w:tcPr>
            <w:tcW w:w="1332" w:type="dxa"/>
          </w:tcPr>
          <w:p w14:paraId="10D47C24" w14:textId="77777777" w:rsidR="00EF4443" w:rsidRDefault="00EF4443">
            <w:pPr>
              <w:pStyle w:val="TableParagraph"/>
              <w:rPr>
                <w:rFonts w:ascii="Times New Roman"/>
                <w:sz w:val="20"/>
              </w:rPr>
            </w:pPr>
          </w:p>
        </w:tc>
        <w:tc>
          <w:tcPr>
            <w:tcW w:w="1019" w:type="dxa"/>
            <w:vMerge w:val="restart"/>
            <w:shd w:val="clear" w:color="auto" w:fill="D1D3D4"/>
          </w:tcPr>
          <w:p w14:paraId="42AB1A24" w14:textId="77777777" w:rsidR="00EF4443" w:rsidRDefault="00EF4443">
            <w:pPr>
              <w:pStyle w:val="TableParagraph"/>
              <w:rPr>
                <w:rFonts w:ascii="Times New Roman"/>
                <w:sz w:val="20"/>
              </w:rPr>
            </w:pPr>
          </w:p>
        </w:tc>
        <w:tc>
          <w:tcPr>
            <w:tcW w:w="1034" w:type="dxa"/>
            <w:vMerge w:val="restart"/>
            <w:shd w:val="clear" w:color="auto" w:fill="D1D3D4"/>
          </w:tcPr>
          <w:p w14:paraId="39169F3C" w14:textId="77777777" w:rsidR="00EF4443" w:rsidRDefault="00EF4443">
            <w:pPr>
              <w:pStyle w:val="TableParagraph"/>
              <w:rPr>
                <w:rFonts w:ascii="Times New Roman"/>
                <w:sz w:val="20"/>
              </w:rPr>
            </w:pPr>
          </w:p>
        </w:tc>
        <w:tc>
          <w:tcPr>
            <w:tcW w:w="1147" w:type="dxa"/>
            <w:vMerge w:val="restart"/>
            <w:shd w:val="clear" w:color="auto" w:fill="D1D3D4"/>
          </w:tcPr>
          <w:p w14:paraId="33E79791" w14:textId="77777777" w:rsidR="00EF4443" w:rsidRDefault="00EF4443">
            <w:pPr>
              <w:pStyle w:val="TableParagraph"/>
              <w:rPr>
                <w:rFonts w:ascii="Times New Roman"/>
                <w:sz w:val="20"/>
              </w:rPr>
            </w:pPr>
          </w:p>
        </w:tc>
        <w:tc>
          <w:tcPr>
            <w:tcW w:w="1085" w:type="dxa"/>
          </w:tcPr>
          <w:p w14:paraId="56AE5630" w14:textId="77777777" w:rsidR="00EF4443" w:rsidRDefault="00EF4443">
            <w:pPr>
              <w:pStyle w:val="TableParagraph"/>
              <w:rPr>
                <w:rFonts w:ascii="Times New Roman"/>
                <w:sz w:val="20"/>
              </w:rPr>
            </w:pPr>
          </w:p>
        </w:tc>
      </w:tr>
      <w:tr w:rsidR="00EF4443" w14:paraId="0678C2EF" w14:textId="77777777">
        <w:trPr>
          <w:trHeight w:val="641"/>
        </w:trPr>
        <w:tc>
          <w:tcPr>
            <w:tcW w:w="509" w:type="dxa"/>
          </w:tcPr>
          <w:p w14:paraId="5BA2C078" w14:textId="77777777" w:rsidR="00EF4443" w:rsidRDefault="00EF4443">
            <w:pPr>
              <w:pStyle w:val="TableParagraph"/>
              <w:spacing w:before="10"/>
              <w:rPr>
                <w:sz w:val="18"/>
              </w:rPr>
            </w:pPr>
          </w:p>
          <w:p w14:paraId="0DBEA4B9" w14:textId="77777777" w:rsidR="00EF4443" w:rsidRDefault="002D0D83">
            <w:pPr>
              <w:pStyle w:val="TableParagraph"/>
              <w:ind w:left="68"/>
              <w:rPr>
                <w:sz w:val="18"/>
              </w:rPr>
            </w:pPr>
            <w:r>
              <w:rPr>
                <w:color w:val="231F20"/>
                <w:sz w:val="18"/>
              </w:rPr>
              <w:t>N-2</w:t>
            </w:r>
          </w:p>
        </w:tc>
        <w:tc>
          <w:tcPr>
            <w:tcW w:w="963" w:type="dxa"/>
            <w:vMerge/>
            <w:tcBorders>
              <w:top w:val="nil"/>
            </w:tcBorders>
          </w:tcPr>
          <w:p w14:paraId="65C1FA9D" w14:textId="77777777" w:rsidR="00EF4443" w:rsidRDefault="00EF4443">
            <w:pPr>
              <w:rPr>
                <w:sz w:val="2"/>
                <w:szCs w:val="2"/>
              </w:rPr>
            </w:pPr>
          </w:p>
        </w:tc>
        <w:tc>
          <w:tcPr>
            <w:tcW w:w="932" w:type="dxa"/>
            <w:vMerge/>
            <w:tcBorders>
              <w:top w:val="nil"/>
            </w:tcBorders>
          </w:tcPr>
          <w:p w14:paraId="5DB835B8" w14:textId="77777777" w:rsidR="00EF4443" w:rsidRDefault="00EF4443">
            <w:pPr>
              <w:rPr>
                <w:sz w:val="2"/>
                <w:szCs w:val="2"/>
              </w:rPr>
            </w:pPr>
          </w:p>
        </w:tc>
        <w:tc>
          <w:tcPr>
            <w:tcW w:w="1374" w:type="dxa"/>
          </w:tcPr>
          <w:p w14:paraId="7EF1C821" w14:textId="77777777" w:rsidR="00EF4443" w:rsidRDefault="00EF4443">
            <w:pPr>
              <w:pStyle w:val="TableParagraph"/>
              <w:spacing w:before="10"/>
              <w:rPr>
                <w:sz w:val="18"/>
              </w:rPr>
            </w:pPr>
          </w:p>
          <w:p w14:paraId="1C979699" w14:textId="77777777" w:rsidR="00EF4443" w:rsidRDefault="002D0D83">
            <w:pPr>
              <w:pStyle w:val="TableParagraph"/>
              <w:ind w:left="68"/>
              <w:rPr>
                <w:sz w:val="18"/>
              </w:rPr>
            </w:pPr>
            <w:r>
              <w:rPr>
                <w:color w:val="231F20"/>
                <w:sz w:val="18"/>
              </w:rPr>
              <w:t>[</w:t>
            </w:r>
            <w:r>
              <w:rPr>
                <w:i/>
                <w:color w:val="231F20"/>
                <w:sz w:val="18"/>
              </w:rPr>
              <w:t>Field</w:t>
            </w:r>
            <w:r>
              <w:rPr>
                <w:color w:val="231F20"/>
                <w:sz w:val="18"/>
              </w:rPr>
              <w:t>]</w:t>
            </w:r>
          </w:p>
        </w:tc>
        <w:tc>
          <w:tcPr>
            <w:tcW w:w="1332" w:type="dxa"/>
          </w:tcPr>
          <w:p w14:paraId="7E7921C0" w14:textId="77777777" w:rsidR="00EF4443" w:rsidRDefault="00EF4443">
            <w:pPr>
              <w:pStyle w:val="TableParagraph"/>
              <w:rPr>
                <w:rFonts w:ascii="Times New Roman"/>
                <w:sz w:val="20"/>
              </w:rPr>
            </w:pPr>
          </w:p>
        </w:tc>
        <w:tc>
          <w:tcPr>
            <w:tcW w:w="1019" w:type="dxa"/>
            <w:vMerge/>
            <w:tcBorders>
              <w:top w:val="nil"/>
            </w:tcBorders>
            <w:shd w:val="clear" w:color="auto" w:fill="D1D3D4"/>
          </w:tcPr>
          <w:p w14:paraId="0810CF78" w14:textId="77777777" w:rsidR="00EF4443" w:rsidRDefault="00EF4443">
            <w:pPr>
              <w:rPr>
                <w:sz w:val="2"/>
                <w:szCs w:val="2"/>
              </w:rPr>
            </w:pPr>
          </w:p>
        </w:tc>
        <w:tc>
          <w:tcPr>
            <w:tcW w:w="1034" w:type="dxa"/>
            <w:vMerge/>
            <w:tcBorders>
              <w:top w:val="nil"/>
            </w:tcBorders>
            <w:shd w:val="clear" w:color="auto" w:fill="D1D3D4"/>
          </w:tcPr>
          <w:p w14:paraId="07F3E6DE" w14:textId="77777777" w:rsidR="00EF4443" w:rsidRDefault="00EF4443">
            <w:pPr>
              <w:rPr>
                <w:sz w:val="2"/>
                <w:szCs w:val="2"/>
              </w:rPr>
            </w:pPr>
          </w:p>
        </w:tc>
        <w:tc>
          <w:tcPr>
            <w:tcW w:w="1147" w:type="dxa"/>
            <w:vMerge/>
            <w:tcBorders>
              <w:top w:val="nil"/>
            </w:tcBorders>
            <w:shd w:val="clear" w:color="auto" w:fill="D1D3D4"/>
          </w:tcPr>
          <w:p w14:paraId="32EC95EF" w14:textId="77777777" w:rsidR="00EF4443" w:rsidRDefault="00EF4443">
            <w:pPr>
              <w:rPr>
                <w:sz w:val="2"/>
                <w:szCs w:val="2"/>
              </w:rPr>
            </w:pPr>
          </w:p>
        </w:tc>
        <w:tc>
          <w:tcPr>
            <w:tcW w:w="1085" w:type="dxa"/>
          </w:tcPr>
          <w:p w14:paraId="3940D003" w14:textId="77777777" w:rsidR="00EF4443" w:rsidRDefault="00EF4443">
            <w:pPr>
              <w:pStyle w:val="TableParagraph"/>
              <w:rPr>
                <w:rFonts w:ascii="Times New Roman"/>
                <w:sz w:val="20"/>
              </w:rPr>
            </w:pPr>
          </w:p>
        </w:tc>
      </w:tr>
      <w:tr w:rsidR="00EF4443" w14:paraId="714304B0" w14:textId="77777777">
        <w:trPr>
          <w:trHeight w:val="641"/>
        </w:trPr>
        <w:tc>
          <w:tcPr>
            <w:tcW w:w="509" w:type="dxa"/>
          </w:tcPr>
          <w:p w14:paraId="61DAF502" w14:textId="77777777" w:rsidR="00EF4443" w:rsidRDefault="00EF4443">
            <w:pPr>
              <w:pStyle w:val="TableParagraph"/>
              <w:rPr>
                <w:rFonts w:ascii="Times New Roman"/>
                <w:sz w:val="20"/>
              </w:rPr>
            </w:pPr>
          </w:p>
        </w:tc>
        <w:tc>
          <w:tcPr>
            <w:tcW w:w="963" w:type="dxa"/>
            <w:vMerge w:val="restart"/>
          </w:tcPr>
          <w:p w14:paraId="27F631AF" w14:textId="77777777" w:rsidR="00EF4443" w:rsidRDefault="00EF4443">
            <w:pPr>
              <w:pStyle w:val="TableParagraph"/>
              <w:rPr>
                <w:rFonts w:ascii="Times New Roman"/>
                <w:sz w:val="20"/>
              </w:rPr>
            </w:pPr>
          </w:p>
        </w:tc>
        <w:tc>
          <w:tcPr>
            <w:tcW w:w="932" w:type="dxa"/>
            <w:vMerge w:val="restart"/>
          </w:tcPr>
          <w:p w14:paraId="2ADCC5E4" w14:textId="77777777" w:rsidR="00EF4443" w:rsidRDefault="00EF4443">
            <w:pPr>
              <w:pStyle w:val="TableParagraph"/>
              <w:rPr>
                <w:rFonts w:ascii="Times New Roman"/>
                <w:sz w:val="20"/>
              </w:rPr>
            </w:pPr>
          </w:p>
        </w:tc>
        <w:tc>
          <w:tcPr>
            <w:tcW w:w="1374" w:type="dxa"/>
          </w:tcPr>
          <w:p w14:paraId="72A081F5" w14:textId="77777777" w:rsidR="00EF4443" w:rsidRDefault="00EF4443">
            <w:pPr>
              <w:pStyle w:val="TableParagraph"/>
              <w:rPr>
                <w:rFonts w:ascii="Times New Roman"/>
                <w:sz w:val="20"/>
              </w:rPr>
            </w:pPr>
          </w:p>
        </w:tc>
        <w:tc>
          <w:tcPr>
            <w:tcW w:w="1332" w:type="dxa"/>
          </w:tcPr>
          <w:p w14:paraId="12A694CF" w14:textId="77777777" w:rsidR="00EF4443" w:rsidRDefault="00EF4443">
            <w:pPr>
              <w:pStyle w:val="TableParagraph"/>
              <w:rPr>
                <w:rFonts w:ascii="Times New Roman"/>
                <w:sz w:val="20"/>
              </w:rPr>
            </w:pPr>
          </w:p>
        </w:tc>
        <w:tc>
          <w:tcPr>
            <w:tcW w:w="1019" w:type="dxa"/>
            <w:vMerge w:val="restart"/>
            <w:shd w:val="clear" w:color="auto" w:fill="D1D3D4"/>
          </w:tcPr>
          <w:p w14:paraId="1BA785F8" w14:textId="77777777" w:rsidR="00EF4443" w:rsidRDefault="00EF4443">
            <w:pPr>
              <w:pStyle w:val="TableParagraph"/>
              <w:rPr>
                <w:rFonts w:ascii="Times New Roman"/>
                <w:sz w:val="20"/>
              </w:rPr>
            </w:pPr>
          </w:p>
        </w:tc>
        <w:tc>
          <w:tcPr>
            <w:tcW w:w="1034" w:type="dxa"/>
            <w:vMerge w:val="restart"/>
            <w:shd w:val="clear" w:color="auto" w:fill="D1D3D4"/>
          </w:tcPr>
          <w:p w14:paraId="04CB3A7D" w14:textId="77777777" w:rsidR="00EF4443" w:rsidRDefault="00EF4443">
            <w:pPr>
              <w:pStyle w:val="TableParagraph"/>
              <w:rPr>
                <w:rFonts w:ascii="Times New Roman"/>
                <w:sz w:val="20"/>
              </w:rPr>
            </w:pPr>
          </w:p>
        </w:tc>
        <w:tc>
          <w:tcPr>
            <w:tcW w:w="1147" w:type="dxa"/>
            <w:vMerge w:val="restart"/>
            <w:shd w:val="clear" w:color="auto" w:fill="D1D3D4"/>
          </w:tcPr>
          <w:p w14:paraId="038F7427" w14:textId="77777777" w:rsidR="00EF4443" w:rsidRDefault="00EF4443">
            <w:pPr>
              <w:pStyle w:val="TableParagraph"/>
              <w:rPr>
                <w:rFonts w:ascii="Times New Roman"/>
                <w:sz w:val="20"/>
              </w:rPr>
            </w:pPr>
          </w:p>
        </w:tc>
        <w:tc>
          <w:tcPr>
            <w:tcW w:w="1085" w:type="dxa"/>
          </w:tcPr>
          <w:p w14:paraId="3167AC20" w14:textId="77777777" w:rsidR="00EF4443" w:rsidRDefault="00EF4443">
            <w:pPr>
              <w:pStyle w:val="TableParagraph"/>
              <w:rPr>
                <w:rFonts w:ascii="Times New Roman"/>
                <w:sz w:val="20"/>
              </w:rPr>
            </w:pPr>
          </w:p>
        </w:tc>
      </w:tr>
      <w:tr w:rsidR="00EF4443" w14:paraId="39D916AA" w14:textId="77777777">
        <w:trPr>
          <w:trHeight w:val="641"/>
        </w:trPr>
        <w:tc>
          <w:tcPr>
            <w:tcW w:w="509" w:type="dxa"/>
          </w:tcPr>
          <w:p w14:paraId="3317D591" w14:textId="77777777" w:rsidR="00EF4443" w:rsidRDefault="00EF4443">
            <w:pPr>
              <w:pStyle w:val="TableParagraph"/>
              <w:rPr>
                <w:rFonts w:ascii="Times New Roman"/>
                <w:sz w:val="20"/>
              </w:rPr>
            </w:pPr>
          </w:p>
        </w:tc>
        <w:tc>
          <w:tcPr>
            <w:tcW w:w="963" w:type="dxa"/>
            <w:vMerge/>
            <w:tcBorders>
              <w:top w:val="nil"/>
            </w:tcBorders>
          </w:tcPr>
          <w:p w14:paraId="3468D872" w14:textId="77777777" w:rsidR="00EF4443" w:rsidRDefault="00EF4443">
            <w:pPr>
              <w:rPr>
                <w:sz w:val="2"/>
                <w:szCs w:val="2"/>
              </w:rPr>
            </w:pPr>
          </w:p>
        </w:tc>
        <w:tc>
          <w:tcPr>
            <w:tcW w:w="932" w:type="dxa"/>
            <w:vMerge/>
            <w:tcBorders>
              <w:top w:val="nil"/>
            </w:tcBorders>
          </w:tcPr>
          <w:p w14:paraId="35444CCE" w14:textId="77777777" w:rsidR="00EF4443" w:rsidRDefault="00EF4443">
            <w:pPr>
              <w:rPr>
                <w:sz w:val="2"/>
                <w:szCs w:val="2"/>
              </w:rPr>
            </w:pPr>
          </w:p>
        </w:tc>
        <w:tc>
          <w:tcPr>
            <w:tcW w:w="1374" w:type="dxa"/>
          </w:tcPr>
          <w:p w14:paraId="184347F1" w14:textId="77777777" w:rsidR="00EF4443" w:rsidRDefault="00EF4443">
            <w:pPr>
              <w:pStyle w:val="TableParagraph"/>
              <w:rPr>
                <w:rFonts w:ascii="Times New Roman"/>
                <w:sz w:val="20"/>
              </w:rPr>
            </w:pPr>
          </w:p>
        </w:tc>
        <w:tc>
          <w:tcPr>
            <w:tcW w:w="1332" w:type="dxa"/>
          </w:tcPr>
          <w:p w14:paraId="682B9881" w14:textId="77777777" w:rsidR="00EF4443" w:rsidRDefault="00EF4443">
            <w:pPr>
              <w:pStyle w:val="TableParagraph"/>
              <w:rPr>
                <w:rFonts w:ascii="Times New Roman"/>
                <w:sz w:val="20"/>
              </w:rPr>
            </w:pPr>
          </w:p>
        </w:tc>
        <w:tc>
          <w:tcPr>
            <w:tcW w:w="1019" w:type="dxa"/>
            <w:vMerge/>
            <w:tcBorders>
              <w:top w:val="nil"/>
            </w:tcBorders>
            <w:shd w:val="clear" w:color="auto" w:fill="D1D3D4"/>
          </w:tcPr>
          <w:p w14:paraId="6B86704A" w14:textId="77777777" w:rsidR="00EF4443" w:rsidRDefault="00EF4443">
            <w:pPr>
              <w:rPr>
                <w:sz w:val="2"/>
                <w:szCs w:val="2"/>
              </w:rPr>
            </w:pPr>
          </w:p>
        </w:tc>
        <w:tc>
          <w:tcPr>
            <w:tcW w:w="1034" w:type="dxa"/>
            <w:vMerge/>
            <w:tcBorders>
              <w:top w:val="nil"/>
            </w:tcBorders>
            <w:shd w:val="clear" w:color="auto" w:fill="D1D3D4"/>
          </w:tcPr>
          <w:p w14:paraId="1F8EC883" w14:textId="77777777" w:rsidR="00EF4443" w:rsidRDefault="00EF4443">
            <w:pPr>
              <w:rPr>
                <w:sz w:val="2"/>
                <w:szCs w:val="2"/>
              </w:rPr>
            </w:pPr>
          </w:p>
        </w:tc>
        <w:tc>
          <w:tcPr>
            <w:tcW w:w="1147" w:type="dxa"/>
            <w:vMerge/>
            <w:tcBorders>
              <w:top w:val="nil"/>
            </w:tcBorders>
            <w:shd w:val="clear" w:color="auto" w:fill="D1D3D4"/>
          </w:tcPr>
          <w:p w14:paraId="43AF065B" w14:textId="77777777" w:rsidR="00EF4443" w:rsidRDefault="00EF4443">
            <w:pPr>
              <w:rPr>
                <w:sz w:val="2"/>
                <w:szCs w:val="2"/>
              </w:rPr>
            </w:pPr>
          </w:p>
        </w:tc>
        <w:tc>
          <w:tcPr>
            <w:tcW w:w="1085" w:type="dxa"/>
          </w:tcPr>
          <w:p w14:paraId="2C93B6D0" w14:textId="77777777" w:rsidR="00EF4443" w:rsidRDefault="00EF4443">
            <w:pPr>
              <w:pStyle w:val="TableParagraph"/>
              <w:rPr>
                <w:rFonts w:ascii="Times New Roman"/>
                <w:sz w:val="20"/>
              </w:rPr>
            </w:pPr>
          </w:p>
        </w:tc>
      </w:tr>
      <w:tr w:rsidR="00EF4443" w14:paraId="080926D7" w14:textId="77777777">
        <w:trPr>
          <w:trHeight w:val="641"/>
        </w:trPr>
        <w:tc>
          <w:tcPr>
            <w:tcW w:w="509" w:type="dxa"/>
          </w:tcPr>
          <w:p w14:paraId="58474E13" w14:textId="77777777" w:rsidR="00EF4443" w:rsidRDefault="00EF4443">
            <w:pPr>
              <w:pStyle w:val="TableParagraph"/>
              <w:rPr>
                <w:rFonts w:ascii="Times New Roman"/>
                <w:sz w:val="20"/>
              </w:rPr>
            </w:pPr>
          </w:p>
        </w:tc>
        <w:tc>
          <w:tcPr>
            <w:tcW w:w="963" w:type="dxa"/>
            <w:vMerge/>
            <w:tcBorders>
              <w:top w:val="nil"/>
            </w:tcBorders>
          </w:tcPr>
          <w:p w14:paraId="428B1255" w14:textId="77777777" w:rsidR="00EF4443" w:rsidRDefault="00EF4443">
            <w:pPr>
              <w:rPr>
                <w:sz w:val="2"/>
                <w:szCs w:val="2"/>
              </w:rPr>
            </w:pPr>
          </w:p>
        </w:tc>
        <w:tc>
          <w:tcPr>
            <w:tcW w:w="932" w:type="dxa"/>
            <w:vMerge/>
            <w:tcBorders>
              <w:top w:val="nil"/>
            </w:tcBorders>
          </w:tcPr>
          <w:p w14:paraId="6C4B2224" w14:textId="77777777" w:rsidR="00EF4443" w:rsidRDefault="00EF4443">
            <w:pPr>
              <w:rPr>
                <w:sz w:val="2"/>
                <w:szCs w:val="2"/>
              </w:rPr>
            </w:pPr>
          </w:p>
        </w:tc>
        <w:tc>
          <w:tcPr>
            <w:tcW w:w="1374" w:type="dxa"/>
          </w:tcPr>
          <w:p w14:paraId="1969A210" w14:textId="77777777" w:rsidR="00EF4443" w:rsidRDefault="00EF4443">
            <w:pPr>
              <w:pStyle w:val="TableParagraph"/>
              <w:rPr>
                <w:rFonts w:ascii="Times New Roman"/>
                <w:sz w:val="20"/>
              </w:rPr>
            </w:pPr>
          </w:p>
        </w:tc>
        <w:tc>
          <w:tcPr>
            <w:tcW w:w="1332" w:type="dxa"/>
          </w:tcPr>
          <w:p w14:paraId="047AF158" w14:textId="77777777" w:rsidR="00EF4443" w:rsidRDefault="00EF4443">
            <w:pPr>
              <w:pStyle w:val="TableParagraph"/>
              <w:rPr>
                <w:rFonts w:ascii="Times New Roman"/>
                <w:sz w:val="20"/>
              </w:rPr>
            </w:pPr>
          </w:p>
        </w:tc>
        <w:tc>
          <w:tcPr>
            <w:tcW w:w="1019" w:type="dxa"/>
            <w:vMerge/>
            <w:tcBorders>
              <w:top w:val="nil"/>
            </w:tcBorders>
            <w:shd w:val="clear" w:color="auto" w:fill="D1D3D4"/>
          </w:tcPr>
          <w:p w14:paraId="7B8972EA" w14:textId="77777777" w:rsidR="00EF4443" w:rsidRDefault="00EF4443">
            <w:pPr>
              <w:rPr>
                <w:sz w:val="2"/>
                <w:szCs w:val="2"/>
              </w:rPr>
            </w:pPr>
          </w:p>
        </w:tc>
        <w:tc>
          <w:tcPr>
            <w:tcW w:w="1034" w:type="dxa"/>
            <w:vMerge/>
            <w:tcBorders>
              <w:top w:val="nil"/>
            </w:tcBorders>
            <w:shd w:val="clear" w:color="auto" w:fill="D1D3D4"/>
          </w:tcPr>
          <w:p w14:paraId="630A72D1" w14:textId="77777777" w:rsidR="00EF4443" w:rsidRDefault="00EF4443">
            <w:pPr>
              <w:rPr>
                <w:sz w:val="2"/>
                <w:szCs w:val="2"/>
              </w:rPr>
            </w:pPr>
          </w:p>
        </w:tc>
        <w:tc>
          <w:tcPr>
            <w:tcW w:w="1147" w:type="dxa"/>
            <w:vMerge/>
            <w:tcBorders>
              <w:top w:val="nil"/>
            </w:tcBorders>
            <w:shd w:val="clear" w:color="auto" w:fill="D1D3D4"/>
          </w:tcPr>
          <w:p w14:paraId="22E3A6DA" w14:textId="77777777" w:rsidR="00EF4443" w:rsidRDefault="00EF4443">
            <w:pPr>
              <w:rPr>
                <w:sz w:val="2"/>
                <w:szCs w:val="2"/>
              </w:rPr>
            </w:pPr>
          </w:p>
        </w:tc>
        <w:tc>
          <w:tcPr>
            <w:tcW w:w="1085" w:type="dxa"/>
          </w:tcPr>
          <w:p w14:paraId="1284B464" w14:textId="77777777" w:rsidR="00EF4443" w:rsidRDefault="00EF4443">
            <w:pPr>
              <w:pStyle w:val="TableParagraph"/>
              <w:rPr>
                <w:rFonts w:ascii="Times New Roman"/>
                <w:sz w:val="20"/>
              </w:rPr>
            </w:pPr>
          </w:p>
        </w:tc>
      </w:tr>
      <w:tr w:rsidR="00EF4443" w14:paraId="411848B6" w14:textId="77777777">
        <w:trPr>
          <w:trHeight w:val="641"/>
        </w:trPr>
        <w:tc>
          <w:tcPr>
            <w:tcW w:w="509" w:type="dxa"/>
          </w:tcPr>
          <w:p w14:paraId="6223B6A8" w14:textId="77777777" w:rsidR="00EF4443" w:rsidRDefault="00EF4443">
            <w:pPr>
              <w:pStyle w:val="TableParagraph"/>
              <w:rPr>
                <w:rFonts w:ascii="Times New Roman"/>
                <w:sz w:val="20"/>
              </w:rPr>
            </w:pPr>
          </w:p>
        </w:tc>
        <w:tc>
          <w:tcPr>
            <w:tcW w:w="963" w:type="dxa"/>
          </w:tcPr>
          <w:p w14:paraId="0F233FD9" w14:textId="77777777" w:rsidR="00EF4443" w:rsidRDefault="00EF4443">
            <w:pPr>
              <w:pStyle w:val="TableParagraph"/>
              <w:rPr>
                <w:rFonts w:ascii="Times New Roman"/>
                <w:sz w:val="20"/>
              </w:rPr>
            </w:pPr>
          </w:p>
        </w:tc>
        <w:tc>
          <w:tcPr>
            <w:tcW w:w="932" w:type="dxa"/>
          </w:tcPr>
          <w:p w14:paraId="56552220" w14:textId="77777777" w:rsidR="00EF4443" w:rsidRDefault="00EF4443">
            <w:pPr>
              <w:pStyle w:val="TableParagraph"/>
              <w:rPr>
                <w:rFonts w:ascii="Times New Roman"/>
                <w:sz w:val="20"/>
              </w:rPr>
            </w:pPr>
          </w:p>
        </w:tc>
        <w:tc>
          <w:tcPr>
            <w:tcW w:w="1374" w:type="dxa"/>
          </w:tcPr>
          <w:p w14:paraId="1B0B0B9B" w14:textId="77777777" w:rsidR="00EF4443" w:rsidRDefault="00EF4443">
            <w:pPr>
              <w:pStyle w:val="TableParagraph"/>
              <w:rPr>
                <w:rFonts w:ascii="Times New Roman"/>
                <w:sz w:val="20"/>
              </w:rPr>
            </w:pPr>
          </w:p>
        </w:tc>
        <w:tc>
          <w:tcPr>
            <w:tcW w:w="1332" w:type="dxa"/>
          </w:tcPr>
          <w:p w14:paraId="11C8F4F4" w14:textId="77777777" w:rsidR="00EF4443" w:rsidRDefault="00EF4443">
            <w:pPr>
              <w:pStyle w:val="TableParagraph"/>
              <w:spacing w:before="10"/>
              <w:rPr>
                <w:sz w:val="18"/>
              </w:rPr>
            </w:pPr>
          </w:p>
          <w:p w14:paraId="6569FE98" w14:textId="77777777" w:rsidR="00EF4443" w:rsidRDefault="002D0D83">
            <w:pPr>
              <w:pStyle w:val="TableParagraph"/>
              <w:ind w:left="69"/>
              <w:rPr>
                <w:sz w:val="18"/>
              </w:rPr>
            </w:pPr>
            <w:r>
              <w:rPr>
                <w:color w:val="231F20"/>
                <w:sz w:val="18"/>
              </w:rPr>
              <w:t>Total Costs</w:t>
            </w:r>
          </w:p>
        </w:tc>
        <w:tc>
          <w:tcPr>
            <w:tcW w:w="1019" w:type="dxa"/>
          </w:tcPr>
          <w:p w14:paraId="2E58F1C6" w14:textId="77777777" w:rsidR="00EF4443" w:rsidRDefault="00EF4443">
            <w:pPr>
              <w:pStyle w:val="TableParagraph"/>
              <w:rPr>
                <w:rFonts w:ascii="Times New Roman"/>
                <w:sz w:val="20"/>
              </w:rPr>
            </w:pPr>
          </w:p>
        </w:tc>
        <w:tc>
          <w:tcPr>
            <w:tcW w:w="1034" w:type="dxa"/>
          </w:tcPr>
          <w:p w14:paraId="254009A1" w14:textId="77777777" w:rsidR="00EF4443" w:rsidRDefault="00EF4443">
            <w:pPr>
              <w:pStyle w:val="TableParagraph"/>
              <w:rPr>
                <w:rFonts w:ascii="Times New Roman"/>
                <w:sz w:val="20"/>
              </w:rPr>
            </w:pPr>
          </w:p>
        </w:tc>
        <w:tc>
          <w:tcPr>
            <w:tcW w:w="1147" w:type="dxa"/>
          </w:tcPr>
          <w:p w14:paraId="24BE3105" w14:textId="77777777" w:rsidR="00EF4443" w:rsidRDefault="00EF4443">
            <w:pPr>
              <w:pStyle w:val="TableParagraph"/>
              <w:rPr>
                <w:rFonts w:ascii="Times New Roman"/>
                <w:sz w:val="20"/>
              </w:rPr>
            </w:pPr>
          </w:p>
        </w:tc>
        <w:tc>
          <w:tcPr>
            <w:tcW w:w="1085" w:type="dxa"/>
          </w:tcPr>
          <w:p w14:paraId="2F6B43E4" w14:textId="77777777" w:rsidR="00EF4443" w:rsidRDefault="00EF4443">
            <w:pPr>
              <w:pStyle w:val="TableParagraph"/>
              <w:rPr>
                <w:rFonts w:ascii="Times New Roman"/>
                <w:sz w:val="20"/>
              </w:rPr>
            </w:pPr>
          </w:p>
        </w:tc>
      </w:tr>
    </w:tbl>
    <w:p w14:paraId="5BAA4183" w14:textId="77777777" w:rsidR="00EF4443" w:rsidRDefault="00EF4443">
      <w:pPr>
        <w:rPr>
          <w:rFonts w:ascii="Times New Roman"/>
          <w:sz w:val="20"/>
        </w:rPr>
        <w:sectPr w:rsidR="00EF4443">
          <w:pgSz w:w="11910" w:h="16840"/>
          <w:pgMar w:top="1120" w:right="940" w:bottom="1360" w:left="940" w:header="0" w:footer="916" w:gutter="0"/>
          <w:cols w:space="720"/>
        </w:sectPr>
      </w:pPr>
    </w:p>
    <w:p w14:paraId="2DA01ECD" w14:textId="77777777" w:rsidR="00EF4443" w:rsidRDefault="002D0D83">
      <w:pPr>
        <w:pStyle w:val="Heading1"/>
        <w:spacing w:line="249" w:lineRule="auto"/>
        <w:ind w:left="3376" w:hanging="2438"/>
      </w:pPr>
      <w:r>
        <w:rPr>
          <w:color w:val="231F20"/>
        </w:rPr>
        <w:lastRenderedPageBreak/>
        <w:t>APPENDIX A. FINANCIAL NEGOTIATIONS - BREAKDOWN OF REMUNERATION RATES</w:t>
      </w:r>
    </w:p>
    <w:p w14:paraId="72CA5AA3" w14:textId="77777777" w:rsidR="00EF4443" w:rsidRDefault="00EF4443">
      <w:pPr>
        <w:pStyle w:val="BodyText"/>
        <w:spacing w:before="7"/>
        <w:rPr>
          <w:b/>
          <w:sz w:val="24"/>
        </w:rPr>
      </w:pPr>
    </w:p>
    <w:p w14:paraId="580419F2" w14:textId="77777777" w:rsidR="00EF4443" w:rsidRDefault="002D0D83" w:rsidP="00121205">
      <w:pPr>
        <w:pStyle w:val="Heading3"/>
        <w:numPr>
          <w:ilvl w:val="0"/>
          <w:numId w:val="36"/>
        </w:numPr>
        <w:tabs>
          <w:tab w:val="left" w:pos="704"/>
          <w:tab w:val="left" w:pos="705"/>
        </w:tabs>
      </w:pPr>
      <w:r>
        <w:rPr>
          <w:color w:val="231F20"/>
        </w:rPr>
        <w:t>Review of Remuneration</w:t>
      </w:r>
      <w:r>
        <w:rPr>
          <w:color w:val="231F20"/>
          <w:spacing w:val="-3"/>
        </w:rPr>
        <w:t xml:space="preserve"> </w:t>
      </w:r>
      <w:r>
        <w:rPr>
          <w:color w:val="231F20"/>
        </w:rPr>
        <w:t>Rates</w:t>
      </w:r>
    </w:p>
    <w:p w14:paraId="30644723" w14:textId="77777777" w:rsidR="00EF4443" w:rsidRDefault="002D0D83" w:rsidP="00121205">
      <w:pPr>
        <w:pStyle w:val="ListParagraph"/>
        <w:numPr>
          <w:ilvl w:val="1"/>
          <w:numId w:val="36"/>
        </w:numPr>
        <w:tabs>
          <w:tab w:val="left" w:pos="1215"/>
        </w:tabs>
        <w:spacing w:before="84" w:line="266" w:lineRule="auto"/>
        <w:ind w:right="305" w:hanging="510"/>
        <w:jc w:val="both"/>
      </w:pPr>
      <w:r>
        <w:rPr>
          <w:color w:val="231F20"/>
        </w:rPr>
        <w:t>The remuneration rates are made up of salary or a base fee, social costs, overheads, profit, and any premium or allowance that may be paid for assignments away from headquarters or a home office. An attached Sample Form can be used to provide a breakdown of</w:t>
      </w:r>
      <w:r>
        <w:rPr>
          <w:color w:val="231F20"/>
          <w:spacing w:val="-3"/>
        </w:rPr>
        <w:t xml:space="preserve"> </w:t>
      </w:r>
      <w:r>
        <w:rPr>
          <w:color w:val="231F20"/>
        </w:rPr>
        <w:t>rates.</w:t>
      </w:r>
    </w:p>
    <w:p w14:paraId="1209C49D" w14:textId="77777777" w:rsidR="00EF4443" w:rsidRDefault="002D0D83" w:rsidP="00121205">
      <w:pPr>
        <w:pStyle w:val="ListParagraph"/>
        <w:numPr>
          <w:ilvl w:val="1"/>
          <w:numId w:val="36"/>
        </w:numPr>
        <w:tabs>
          <w:tab w:val="left" w:pos="1215"/>
        </w:tabs>
        <w:spacing w:before="53" w:line="266" w:lineRule="auto"/>
        <w:ind w:right="301" w:hanging="510"/>
        <w:jc w:val="both"/>
      </w:pPr>
      <w:r>
        <w:rPr>
          <w:color w:val="231F20"/>
        </w:rPr>
        <w:t xml:space="preserve">If the RFP requests submission of a technical proposal </w:t>
      </w:r>
      <w:r>
        <w:rPr>
          <w:color w:val="231F20"/>
          <w:spacing w:val="-4"/>
        </w:rPr>
        <w:t xml:space="preserve">only, </w:t>
      </w:r>
      <w:r>
        <w:rPr>
          <w:color w:val="231F20"/>
        </w:rPr>
        <w:t>the Sample Form is used by the selected Consultant to prepare for the negotiations of the Contract. If the RFP requests submission of the financial proposal, the Sample Form shall be completed</w:t>
      </w:r>
      <w:r>
        <w:rPr>
          <w:color w:val="231F20"/>
          <w:spacing w:val="-37"/>
        </w:rPr>
        <w:t xml:space="preserve"> </w:t>
      </w:r>
      <w:r>
        <w:rPr>
          <w:color w:val="231F20"/>
        </w:rPr>
        <w:t>and attached to the Financial Form-3. Agreed (at the negotiations) breakdown sheets shall form part of the negotiated Contract and included in its Appendix D or</w:t>
      </w:r>
      <w:r>
        <w:rPr>
          <w:color w:val="231F20"/>
          <w:spacing w:val="-33"/>
        </w:rPr>
        <w:t xml:space="preserve"> </w:t>
      </w:r>
      <w:r>
        <w:rPr>
          <w:color w:val="231F20"/>
        </w:rPr>
        <w:t>C.</w:t>
      </w:r>
    </w:p>
    <w:p w14:paraId="1BC865AC" w14:textId="77777777" w:rsidR="00EF4443" w:rsidRDefault="002D0D83" w:rsidP="00121205">
      <w:pPr>
        <w:pStyle w:val="ListParagraph"/>
        <w:numPr>
          <w:ilvl w:val="1"/>
          <w:numId w:val="36"/>
        </w:numPr>
        <w:tabs>
          <w:tab w:val="left" w:pos="1215"/>
        </w:tabs>
        <w:spacing w:before="53" w:line="266" w:lineRule="auto"/>
        <w:ind w:right="305" w:hanging="510"/>
        <w:jc w:val="both"/>
      </w:pPr>
      <w:r>
        <w:rPr>
          <w:color w:val="231F20"/>
        </w:rPr>
        <w:t>At</w:t>
      </w:r>
      <w:r>
        <w:rPr>
          <w:color w:val="231F20"/>
          <w:spacing w:val="-7"/>
        </w:rPr>
        <w:t xml:space="preserve"> </w:t>
      </w:r>
      <w:r>
        <w:rPr>
          <w:color w:val="231F20"/>
        </w:rPr>
        <w:t>the</w:t>
      </w:r>
      <w:r>
        <w:rPr>
          <w:color w:val="231F20"/>
          <w:spacing w:val="-6"/>
        </w:rPr>
        <w:t xml:space="preserve"> </w:t>
      </w:r>
      <w:r>
        <w:rPr>
          <w:color w:val="231F20"/>
        </w:rPr>
        <w:t>negotiations</w:t>
      </w:r>
      <w:r>
        <w:rPr>
          <w:color w:val="231F20"/>
          <w:spacing w:val="-7"/>
        </w:rPr>
        <w:t xml:space="preserve"> </w:t>
      </w:r>
      <w:r>
        <w:rPr>
          <w:color w:val="231F20"/>
        </w:rPr>
        <w:t>the</w:t>
      </w:r>
      <w:r>
        <w:rPr>
          <w:color w:val="231F20"/>
          <w:spacing w:val="-6"/>
        </w:rPr>
        <w:t xml:space="preserve"> </w:t>
      </w:r>
      <w:r>
        <w:rPr>
          <w:color w:val="231F20"/>
        </w:rPr>
        <w:t>firm</w:t>
      </w:r>
      <w:r>
        <w:rPr>
          <w:color w:val="231F20"/>
          <w:spacing w:val="-7"/>
        </w:rPr>
        <w:t xml:space="preserve"> </w:t>
      </w:r>
      <w:r>
        <w:rPr>
          <w:color w:val="231F20"/>
        </w:rPr>
        <w:t>shall</w:t>
      </w:r>
      <w:r>
        <w:rPr>
          <w:color w:val="231F20"/>
          <w:spacing w:val="-6"/>
        </w:rPr>
        <w:t xml:space="preserve"> </w:t>
      </w:r>
      <w:r>
        <w:rPr>
          <w:color w:val="231F20"/>
        </w:rPr>
        <w:t>be</w:t>
      </w:r>
      <w:r>
        <w:rPr>
          <w:color w:val="231F20"/>
          <w:spacing w:val="-7"/>
        </w:rPr>
        <w:t xml:space="preserve"> </w:t>
      </w:r>
      <w:r>
        <w:rPr>
          <w:color w:val="231F20"/>
        </w:rPr>
        <w:t>prepared</w:t>
      </w:r>
      <w:r>
        <w:rPr>
          <w:color w:val="231F20"/>
          <w:spacing w:val="-6"/>
        </w:rPr>
        <w:t xml:space="preserve"> </w:t>
      </w:r>
      <w:r>
        <w:rPr>
          <w:color w:val="231F20"/>
        </w:rPr>
        <w:t>to</w:t>
      </w:r>
      <w:r>
        <w:rPr>
          <w:color w:val="231F20"/>
          <w:spacing w:val="-7"/>
        </w:rPr>
        <w:t xml:space="preserve"> </w:t>
      </w:r>
      <w:r>
        <w:rPr>
          <w:color w:val="231F20"/>
        </w:rPr>
        <w:t>disclose</w:t>
      </w:r>
      <w:r>
        <w:rPr>
          <w:color w:val="231F20"/>
          <w:spacing w:val="-6"/>
        </w:rPr>
        <w:t xml:space="preserve"> </w:t>
      </w:r>
      <w:r>
        <w:rPr>
          <w:color w:val="231F20"/>
        </w:rPr>
        <w:t>its</w:t>
      </w:r>
      <w:r>
        <w:rPr>
          <w:color w:val="231F20"/>
          <w:spacing w:val="-6"/>
        </w:rPr>
        <w:t xml:space="preserve"> </w:t>
      </w:r>
      <w:r>
        <w:rPr>
          <w:color w:val="231F20"/>
        </w:rPr>
        <w:t>audited</w:t>
      </w:r>
      <w:r>
        <w:rPr>
          <w:color w:val="231F20"/>
          <w:spacing w:val="-7"/>
        </w:rPr>
        <w:t xml:space="preserve"> </w:t>
      </w:r>
      <w:r>
        <w:rPr>
          <w:color w:val="231F20"/>
        </w:rPr>
        <w:t>financial</w:t>
      </w:r>
      <w:r>
        <w:rPr>
          <w:color w:val="231F20"/>
          <w:spacing w:val="-6"/>
        </w:rPr>
        <w:t xml:space="preserve"> </w:t>
      </w:r>
      <w:r>
        <w:rPr>
          <w:color w:val="231F20"/>
        </w:rPr>
        <w:t xml:space="preserve">statements for the last three years, to substantiate its rates, and accept that its proposed rates and other financial matters are subject to scrutiny.  The Client is charged with the </w:t>
      </w:r>
      <w:proofErr w:type="gramStart"/>
      <w:r>
        <w:rPr>
          <w:color w:val="231F20"/>
        </w:rPr>
        <w:t>custody  of</w:t>
      </w:r>
      <w:proofErr w:type="gramEnd"/>
      <w:r>
        <w:rPr>
          <w:color w:val="231F20"/>
        </w:rPr>
        <w:t xml:space="preserve"> government funds and is expected to exercise prudence in the expenditure of these funds.</w:t>
      </w:r>
    </w:p>
    <w:p w14:paraId="71F13885" w14:textId="77777777" w:rsidR="00EF4443" w:rsidRDefault="002D0D83" w:rsidP="00121205">
      <w:pPr>
        <w:pStyle w:val="ListParagraph"/>
        <w:numPr>
          <w:ilvl w:val="1"/>
          <w:numId w:val="36"/>
        </w:numPr>
        <w:tabs>
          <w:tab w:val="left" w:pos="1215"/>
        </w:tabs>
        <w:spacing w:before="52"/>
        <w:ind w:hanging="510"/>
      </w:pPr>
      <w:r>
        <w:rPr>
          <w:color w:val="231F20"/>
        </w:rPr>
        <w:t>Rate details are discussed</w:t>
      </w:r>
      <w:r>
        <w:rPr>
          <w:color w:val="231F20"/>
          <w:spacing w:val="-6"/>
        </w:rPr>
        <w:t xml:space="preserve"> </w:t>
      </w:r>
      <w:r>
        <w:rPr>
          <w:color w:val="231F20"/>
        </w:rPr>
        <w:t>below:</w:t>
      </w:r>
    </w:p>
    <w:p w14:paraId="4E1239A1" w14:textId="77777777" w:rsidR="00EF4443" w:rsidRDefault="002D0D83" w:rsidP="00121205">
      <w:pPr>
        <w:pStyle w:val="ListParagraph"/>
        <w:numPr>
          <w:ilvl w:val="2"/>
          <w:numId w:val="36"/>
        </w:numPr>
        <w:tabs>
          <w:tab w:val="left" w:pos="1612"/>
        </w:tabs>
        <w:spacing w:before="84" w:line="266" w:lineRule="auto"/>
        <w:ind w:right="305"/>
        <w:jc w:val="both"/>
      </w:pPr>
      <w:r>
        <w:rPr>
          <w:color w:val="231F20"/>
          <w:u w:val="single" w:color="231F20"/>
        </w:rPr>
        <w:t>Salary</w:t>
      </w:r>
      <w:r>
        <w:rPr>
          <w:color w:val="231F20"/>
          <w:spacing w:val="-9"/>
        </w:rPr>
        <w:t xml:space="preserve"> </w:t>
      </w:r>
      <w:r>
        <w:rPr>
          <w:color w:val="231F20"/>
        </w:rPr>
        <w:t>is</w:t>
      </w:r>
      <w:r>
        <w:rPr>
          <w:color w:val="231F20"/>
          <w:spacing w:val="-9"/>
        </w:rPr>
        <w:t xml:space="preserve"> </w:t>
      </w:r>
      <w:r>
        <w:rPr>
          <w:color w:val="231F20"/>
        </w:rPr>
        <w:t>the</w:t>
      </w:r>
      <w:r>
        <w:rPr>
          <w:color w:val="231F20"/>
          <w:spacing w:val="-8"/>
        </w:rPr>
        <w:t xml:space="preserve"> </w:t>
      </w:r>
      <w:r>
        <w:rPr>
          <w:color w:val="231F20"/>
        </w:rPr>
        <w:t>gross</w:t>
      </w:r>
      <w:r>
        <w:rPr>
          <w:color w:val="231F20"/>
          <w:spacing w:val="-9"/>
        </w:rPr>
        <w:t xml:space="preserve"> </w:t>
      </w:r>
      <w:r>
        <w:rPr>
          <w:color w:val="231F20"/>
        </w:rPr>
        <w:t>regular</w:t>
      </w:r>
      <w:r>
        <w:rPr>
          <w:color w:val="231F20"/>
          <w:spacing w:val="-9"/>
        </w:rPr>
        <w:t xml:space="preserve"> </w:t>
      </w:r>
      <w:r>
        <w:rPr>
          <w:color w:val="231F20"/>
        </w:rPr>
        <w:t>cash</w:t>
      </w:r>
      <w:r>
        <w:rPr>
          <w:color w:val="231F20"/>
          <w:spacing w:val="-8"/>
        </w:rPr>
        <w:t xml:space="preserve"> </w:t>
      </w:r>
      <w:r>
        <w:rPr>
          <w:color w:val="231F20"/>
        </w:rPr>
        <w:t>salary</w:t>
      </w:r>
      <w:r>
        <w:rPr>
          <w:color w:val="231F20"/>
          <w:spacing w:val="-9"/>
        </w:rPr>
        <w:t xml:space="preserve"> </w:t>
      </w:r>
      <w:r>
        <w:rPr>
          <w:color w:val="231F20"/>
        </w:rPr>
        <w:t>or</w:t>
      </w:r>
      <w:r>
        <w:rPr>
          <w:color w:val="231F20"/>
          <w:spacing w:val="-8"/>
        </w:rPr>
        <w:t xml:space="preserve"> </w:t>
      </w:r>
      <w:r>
        <w:rPr>
          <w:color w:val="231F20"/>
        </w:rPr>
        <w:t>fee</w:t>
      </w:r>
      <w:r>
        <w:rPr>
          <w:color w:val="231F20"/>
          <w:spacing w:val="-9"/>
        </w:rPr>
        <w:t xml:space="preserve"> </w:t>
      </w:r>
      <w:r>
        <w:rPr>
          <w:color w:val="231F20"/>
        </w:rPr>
        <w:t>paid</w:t>
      </w:r>
      <w:r>
        <w:rPr>
          <w:color w:val="231F20"/>
          <w:spacing w:val="-9"/>
        </w:rPr>
        <w:t xml:space="preserve"> </w:t>
      </w:r>
      <w:r>
        <w:rPr>
          <w:color w:val="231F20"/>
        </w:rPr>
        <w:t>to</w:t>
      </w:r>
      <w:r>
        <w:rPr>
          <w:color w:val="231F20"/>
          <w:spacing w:val="-8"/>
        </w:rPr>
        <w:t xml:space="preserve"> </w:t>
      </w:r>
      <w:r>
        <w:rPr>
          <w:color w:val="231F20"/>
        </w:rPr>
        <w:t>the</w:t>
      </w:r>
      <w:r>
        <w:rPr>
          <w:color w:val="231F20"/>
          <w:spacing w:val="-9"/>
        </w:rPr>
        <w:t xml:space="preserve"> </w:t>
      </w:r>
      <w:r>
        <w:rPr>
          <w:color w:val="231F20"/>
        </w:rPr>
        <w:t>individual</w:t>
      </w:r>
      <w:r>
        <w:rPr>
          <w:color w:val="231F20"/>
          <w:spacing w:val="-9"/>
        </w:rPr>
        <w:t xml:space="preserve"> </w:t>
      </w:r>
      <w:r>
        <w:rPr>
          <w:color w:val="231F20"/>
        </w:rPr>
        <w:t>in</w:t>
      </w:r>
      <w:r>
        <w:rPr>
          <w:color w:val="231F20"/>
          <w:spacing w:val="-8"/>
        </w:rPr>
        <w:t xml:space="preserve"> </w:t>
      </w:r>
      <w:r>
        <w:rPr>
          <w:color w:val="231F20"/>
        </w:rPr>
        <w:t>the</w:t>
      </w:r>
      <w:r>
        <w:rPr>
          <w:color w:val="231F20"/>
          <w:spacing w:val="-9"/>
        </w:rPr>
        <w:t xml:space="preserve"> </w:t>
      </w:r>
      <w:r>
        <w:rPr>
          <w:color w:val="231F20"/>
        </w:rPr>
        <w:t>firm’s</w:t>
      </w:r>
      <w:r>
        <w:rPr>
          <w:color w:val="231F20"/>
          <w:spacing w:val="-8"/>
        </w:rPr>
        <w:t xml:space="preserve"> </w:t>
      </w:r>
      <w:r>
        <w:rPr>
          <w:color w:val="231F20"/>
        </w:rPr>
        <w:t>home office. It shall not contain any premium for work away from headquarters or bonus (except where these are included by law or government</w:t>
      </w:r>
      <w:r>
        <w:rPr>
          <w:color w:val="231F20"/>
          <w:spacing w:val="-15"/>
        </w:rPr>
        <w:t xml:space="preserve"> </w:t>
      </w:r>
      <w:r>
        <w:rPr>
          <w:color w:val="231F20"/>
        </w:rPr>
        <w:t>regulations).</w:t>
      </w:r>
    </w:p>
    <w:p w14:paraId="2C39C44F" w14:textId="77777777" w:rsidR="00EF4443" w:rsidRDefault="002D0D83" w:rsidP="00121205">
      <w:pPr>
        <w:pStyle w:val="ListParagraph"/>
        <w:numPr>
          <w:ilvl w:val="2"/>
          <w:numId w:val="36"/>
        </w:numPr>
        <w:tabs>
          <w:tab w:val="left" w:pos="1612"/>
        </w:tabs>
        <w:spacing w:before="54" w:line="266" w:lineRule="auto"/>
        <w:ind w:right="298"/>
        <w:jc w:val="both"/>
      </w:pPr>
      <w:r>
        <w:rPr>
          <w:color w:val="231F20"/>
          <w:u w:val="single" w:color="231F20"/>
        </w:rPr>
        <w:t>Bonuses</w:t>
      </w:r>
      <w:r>
        <w:rPr>
          <w:color w:val="231F20"/>
        </w:rPr>
        <w:t xml:space="preserve"> are normally paid out of profits. </w:t>
      </w:r>
      <w:r>
        <w:rPr>
          <w:color w:val="231F20"/>
          <w:spacing w:val="-13"/>
        </w:rPr>
        <w:t xml:space="preserve">To </w:t>
      </w:r>
      <w:r>
        <w:rPr>
          <w:color w:val="231F20"/>
        </w:rPr>
        <w:t>avoid double counting, any bonuses shall</w:t>
      </w:r>
      <w:r>
        <w:rPr>
          <w:color w:val="231F20"/>
          <w:spacing w:val="-21"/>
        </w:rPr>
        <w:t xml:space="preserve"> </w:t>
      </w:r>
      <w:r>
        <w:rPr>
          <w:color w:val="231F20"/>
        </w:rPr>
        <w:t>not</w:t>
      </w:r>
      <w:r>
        <w:rPr>
          <w:color w:val="231F20"/>
          <w:spacing w:val="-21"/>
        </w:rPr>
        <w:t xml:space="preserve"> </w:t>
      </w:r>
      <w:r>
        <w:rPr>
          <w:color w:val="231F20"/>
        </w:rPr>
        <w:t>normally</w:t>
      </w:r>
      <w:r>
        <w:rPr>
          <w:color w:val="231F20"/>
          <w:spacing w:val="-22"/>
        </w:rPr>
        <w:t xml:space="preserve"> </w:t>
      </w:r>
      <w:r>
        <w:rPr>
          <w:color w:val="231F20"/>
        </w:rPr>
        <w:t>be</w:t>
      </w:r>
      <w:r>
        <w:rPr>
          <w:color w:val="231F20"/>
          <w:spacing w:val="-21"/>
        </w:rPr>
        <w:t xml:space="preserve"> </w:t>
      </w:r>
      <w:r>
        <w:rPr>
          <w:color w:val="231F20"/>
        </w:rPr>
        <w:t>included</w:t>
      </w:r>
      <w:r>
        <w:rPr>
          <w:color w:val="231F20"/>
          <w:spacing w:val="-22"/>
        </w:rPr>
        <w:t xml:space="preserve"> </w:t>
      </w:r>
      <w:r>
        <w:rPr>
          <w:color w:val="231F20"/>
        </w:rPr>
        <w:t>in</w:t>
      </w:r>
      <w:r>
        <w:rPr>
          <w:color w:val="231F20"/>
          <w:spacing w:val="-21"/>
        </w:rPr>
        <w:t xml:space="preserve"> </w:t>
      </w:r>
      <w:r>
        <w:rPr>
          <w:color w:val="231F20"/>
        </w:rPr>
        <w:t>the</w:t>
      </w:r>
      <w:r>
        <w:rPr>
          <w:color w:val="231F20"/>
          <w:spacing w:val="-22"/>
        </w:rPr>
        <w:t xml:space="preserve"> </w:t>
      </w:r>
      <w:r>
        <w:rPr>
          <w:color w:val="231F20"/>
        </w:rPr>
        <w:t>“Salary”</w:t>
      </w:r>
      <w:r>
        <w:rPr>
          <w:color w:val="231F20"/>
          <w:spacing w:val="-20"/>
        </w:rPr>
        <w:t xml:space="preserve"> </w:t>
      </w:r>
      <w:r>
        <w:rPr>
          <w:color w:val="231F20"/>
        </w:rPr>
        <w:t>and</w:t>
      </w:r>
      <w:r>
        <w:rPr>
          <w:color w:val="231F20"/>
          <w:spacing w:val="-22"/>
        </w:rPr>
        <w:t xml:space="preserve"> </w:t>
      </w:r>
      <w:r>
        <w:rPr>
          <w:color w:val="231F20"/>
        </w:rPr>
        <w:t>should</w:t>
      </w:r>
      <w:r>
        <w:rPr>
          <w:color w:val="231F20"/>
          <w:spacing w:val="-21"/>
        </w:rPr>
        <w:t xml:space="preserve"> </w:t>
      </w:r>
      <w:r>
        <w:rPr>
          <w:color w:val="231F20"/>
        </w:rPr>
        <w:t>be</w:t>
      </w:r>
      <w:r>
        <w:rPr>
          <w:color w:val="231F20"/>
          <w:spacing w:val="-22"/>
        </w:rPr>
        <w:t xml:space="preserve"> </w:t>
      </w:r>
      <w:r>
        <w:rPr>
          <w:color w:val="231F20"/>
        </w:rPr>
        <w:t>shown</w:t>
      </w:r>
      <w:r>
        <w:rPr>
          <w:color w:val="231F20"/>
          <w:spacing w:val="-20"/>
        </w:rPr>
        <w:t xml:space="preserve"> </w:t>
      </w:r>
      <w:r>
        <w:rPr>
          <w:color w:val="231F20"/>
        </w:rPr>
        <w:t>separately.</w:t>
      </w:r>
      <w:r>
        <w:rPr>
          <w:color w:val="231F20"/>
          <w:spacing w:val="19"/>
        </w:rPr>
        <w:t xml:space="preserve"> </w:t>
      </w:r>
      <w:r>
        <w:rPr>
          <w:color w:val="231F20"/>
        </w:rPr>
        <w:t>Where the</w:t>
      </w:r>
      <w:r>
        <w:rPr>
          <w:color w:val="231F20"/>
          <w:spacing w:val="-6"/>
        </w:rPr>
        <w:t xml:space="preserve"> </w:t>
      </w:r>
      <w:r>
        <w:rPr>
          <w:color w:val="231F20"/>
        </w:rPr>
        <w:t>Consultant’s</w:t>
      </w:r>
      <w:r>
        <w:rPr>
          <w:color w:val="231F20"/>
          <w:spacing w:val="-6"/>
        </w:rPr>
        <w:t xml:space="preserve"> </w:t>
      </w:r>
      <w:r>
        <w:rPr>
          <w:color w:val="231F20"/>
        </w:rPr>
        <w:t>accounting</w:t>
      </w:r>
      <w:r>
        <w:rPr>
          <w:color w:val="231F20"/>
          <w:spacing w:val="-6"/>
        </w:rPr>
        <w:t xml:space="preserve"> </w:t>
      </w:r>
      <w:r>
        <w:rPr>
          <w:color w:val="231F20"/>
        </w:rPr>
        <w:t>system</w:t>
      </w:r>
      <w:r>
        <w:rPr>
          <w:color w:val="231F20"/>
          <w:spacing w:val="-5"/>
        </w:rPr>
        <w:t xml:space="preserve"> </w:t>
      </w:r>
      <w:r>
        <w:rPr>
          <w:color w:val="231F20"/>
        </w:rPr>
        <w:t>is</w:t>
      </w:r>
      <w:r>
        <w:rPr>
          <w:color w:val="231F20"/>
          <w:spacing w:val="-6"/>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the</w:t>
      </w:r>
      <w:r>
        <w:rPr>
          <w:color w:val="231F20"/>
          <w:spacing w:val="-5"/>
        </w:rPr>
        <w:t xml:space="preserve"> </w:t>
      </w:r>
      <w:r>
        <w:rPr>
          <w:color w:val="231F20"/>
        </w:rPr>
        <w:t>percentages</w:t>
      </w:r>
      <w:r>
        <w:rPr>
          <w:color w:val="231F20"/>
          <w:spacing w:val="-6"/>
        </w:rPr>
        <w:t xml:space="preserve"> </w:t>
      </w:r>
      <w:r>
        <w:rPr>
          <w:color w:val="231F20"/>
        </w:rPr>
        <w:t>of</w:t>
      </w:r>
      <w:r>
        <w:rPr>
          <w:color w:val="231F20"/>
          <w:spacing w:val="-6"/>
        </w:rPr>
        <w:t xml:space="preserve"> </w:t>
      </w:r>
      <w:r>
        <w:rPr>
          <w:color w:val="231F20"/>
        </w:rPr>
        <w:t>social</w:t>
      </w:r>
      <w:r>
        <w:rPr>
          <w:color w:val="231F20"/>
          <w:spacing w:val="-6"/>
        </w:rPr>
        <w:t xml:space="preserve"> </w:t>
      </w:r>
      <w:r>
        <w:rPr>
          <w:color w:val="231F20"/>
        </w:rPr>
        <w:t>costs</w:t>
      </w:r>
      <w:r>
        <w:rPr>
          <w:color w:val="231F20"/>
          <w:spacing w:val="-5"/>
        </w:rPr>
        <w:t xml:space="preserve"> </w:t>
      </w:r>
      <w:r>
        <w:rPr>
          <w:color w:val="231F20"/>
        </w:rPr>
        <w:t xml:space="preserve">and overheads are based on total revenue, including bonuses, those percentages shall be adjusted downward </w:t>
      </w:r>
      <w:r>
        <w:rPr>
          <w:color w:val="231F20"/>
          <w:spacing w:val="-3"/>
        </w:rPr>
        <w:t xml:space="preserve">accordingly. </w:t>
      </w:r>
      <w:r>
        <w:rPr>
          <w:color w:val="231F20"/>
        </w:rPr>
        <w:t>Where national policy requires that 13 months’ pay</w:t>
      </w:r>
      <w:r>
        <w:rPr>
          <w:color w:val="231F20"/>
          <w:spacing w:val="-16"/>
        </w:rPr>
        <w:t xml:space="preserve"> </w:t>
      </w:r>
      <w:r>
        <w:rPr>
          <w:color w:val="231F20"/>
        </w:rPr>
        <w:t>be</w:t>
      </w:r>
      <w:r>
        <w:rPr>
          <w:color w:val="231F20"/>
          <w:spacing w:val="-16"/>
        </w:rPr>
        <w:t xml:space="preserve"> </w:t>
      </w:r>
      <w:r>
        <w:rPr>
          <w:color w:val="231F20"/>
        </w:rPr>
        <w:t>given</w:t>
      </w:r>
      <w:r>
        <w:rPr>
          <w:color w:val="231F20"/>
          <w:spacing w:val="-16"/>
        </w:rPr>
        <w:t xml:space="preserve"> </w:t>
      </w:r>
      <w:r>
        <w:rPr>
          <w:color w:val="231F20"/>
        </w:rPr>
        <w:t>for</w:t>
      </w:r>
      <w:r>
        <w:rPr>
          <w:color w:val="231F20"/>
          <w:spacing w:val="-16"/>
        </w:rPr>
        <w:t xml:space="preserve"> </w:t>
      </w:r>
      <w:r>
        <w:rPr>
          <w:color w:val="231F20"/>
        </w:rPr>
        <w:t>12</w:t>
      </w:r>
      <w:r>
        <w:rPr>
          <w:color w:val="231F20"/>
          <w:spacing w:val="-16"/>
        </w:rPr>
        <w:t xml:space="preserve"> </w:t>
      </w:r>
      <w:r>
        <w:rPr>
          <w:color w:val="231F20"/>
        </w:rPr>
        <w:t>months’</w:t>
      </w:r>
      <w:r>
        <w:rPr>
          <w:color w:val="231F20"/>
          <w:spacing w:val="-24"/>
        </w:rPr>
        <w:t xml:space="preserve"> </w:t>
      </w:r>
      <w:r>
        <w:rPr>
          <w:color w:val="231F20"/>
        </w:rPr>
        <w:t>work,</w:t>
      </w:r>
      <w:r>
        <w:rPr>
          <w:color w:val="231F20"/>
          <w:spacing w:val="-16"/>
        </w:rPr>
        <w:t xml:space="preserve"> </w:t>
      </w:r>
      <w:r>
        <w:rPr>
          <w:color w:val="231F20"/>
        </w:rPr>
        <w:t>the</w:t>
      </w:r>
      <w:r>
        <w:rPr>
          <w:color w:val="231F20"/>
          <w:spacing w:val="-16"/>
        </w:rPr>
        <w:t xml:space="preserve"> </w:t>
      </w:r>
      <w:r>
        <w:rPr>
          <w:color w:val="231F20"/>
        </w:rPr>
        <w:t>profit</w:t>
      </w:r>
      <w:r>
        <w:rPr>
          <w:color w:val="231F20"/>
          <w:spacing w:val="-16"/>
        </w:rPr>
        <w:t xml:space="preserve"> </w:t>
      </w:r>
      <w:r>
        <w:rPr>
          <w:color w:val="231F20"/>
        </w:rPr>
        <w:t>element</w:t>
      </w:r>
      <w:r>
        <w:rPr>
          <w:color w:val="231F20"/>
          <w:spacing w:val="-16"/>
        </w:rPr>
        <w:t xml:space="preserve"> </w:t>
      </w:r>
      <w:r>
        <w:rPr>
          <w:color w:val="231F20"/>
        </w:rPr>
        <w:t>need</w:t>
      </w:r>
      <w:r>
        <w:rPr>
          <w:color w:val="231F20"/>
          <w:spacing w:val="-16"/>
        </w:rPr>
        <w:t xml:space="preserve"> </w:t>
      </w:r>
      <w:r>
        <w:rPr>
          <w:color w:val="231F20"/>
        </w:rPr>
        <w:t>not</w:t>
      </w:r>
      <w:r>
        <w:rPr>
          <w:color w:val="231F20"/>
          <w:spacing w:val="-16"/>
        </w:rPr>
        <w:t xml:space="preserve"> </w:t>
      </w:r>
      <w:r>
        <w:rPr>
          <w:color w:val="231F20"/>
        </w:rPr>
        <w:t>be</w:t>
      </w:r>
      <w:r>
        <w:rPr>
          <w:color w:val="231F20"/>
          <w:spacing w:val="-16"/>
        </w:rPr>
        <w:t xml:space="preserve"> </w:t>
      </w:r>
      <w:r>
        <w:rPr>
          <w:color w:val="231F20"/>
        </w:rPr>
        <w:t>adjusted</w:t>
      </w:r>
      <w:r>
        <w:rPr>
          <w:color w:val="231F20"/>
          <w:spacing w:val="-16"/>
        </w:rPr>
        <w:t xml:space="preserve"> </w:t>
      </w:r>
      <w:r>
        <w:rPr>
          <w:color w:val="231F20"/>
        </w:rPr>
        <w:t>downward. Any discussions on bonuses shall be supported by audited documentation, which shall be treated as</w:t>
      </w:r>
      <w:r>
        <w:rPr>
          <w:color w:val="231F20"/>
          <w:spacing w:val="-3"/>
        </w:rPr>
        <w:t xml:space="preserve"> </w:t>
      </w:r>
      <w:r>
        <w:rPr>
          <w:color w:val="231F20"/>
        </w:rPr>
        <w:t>confidential.</w:t>
      </w:r>
    </w:p>
    <w:p w14:paraId="3F2CD6FA" w14:textId="77777777" w:rsidR="00EF4443" w:rsidRDefault="002D0D83" w:rsidP="00121205">
      <w:pPr>
        <w:pStyle w:val="ListParagraph"/>
        <w:numPr>
          <w:ilvl w:val="2"/>
          <w:numId w:val="36"/>
        </w:numPr>
        <w:tabs>
          <w:tab w:val="left" w:pos="1612"/>
        </w:tabs>
        <w:spacing w:before="51" w:line="266" w:lineRule="auto"/>
        <w:ind w:right="305"/>
        <w:jc w:val="both"/>
      </w:pPr>
      <w:r>
        <w:rPr>
          <w:color w:val="231F20"/>
          <w:u w:val="single" w:color="231F20"/>
        </w:rPr>
        <w:t>Social Charges</w:t>
      </w:r>
      <w:r>
        <w:rPr>
          <w:color w:val="231F20"/>
        </w:rPr>
        <w:t xml:space="preserve"> are the costs of non-monetary benefits and may include, inter alia, social security (including pension, medical, and life insurance costs) and the cost of a paid sick and/or annual leave. In this regard, a paid leave during public holidays or</w:t>
      </w:r>
      <w:r>
        <w:rPr>
          <w:color w:val="231F20"/>
          <w:spacing w:val="-6"/>
        </w:rPr>
        <w:t xml:space="preserve"> </w:t>
      </w:r>
      <w:r>
        <w:rPr>
          <w:color w:val="231F20"/>
        </w:rPr>
        <w:t>an</w:t>
      </w:r>
      <w:r>
        <w:rPr>
          <w:color w:val="231F20"/>
          <w:spacing w:val="-6"/>
        </w:rPr>
        <w:t xml:space="preserve"> </w:t>
      </w:r>
      <w:r>
        <w:rPr>
          <w:color w:val="231F20"/>
        </w:rPr>
        <w:t>annual</w:t>
      </w:r>
      <w:r>
        <w:rPr>
          <w:color w:val="231F20"/>
          <w:spacing w:val="-6"/>
        </w:rPr>
        <w:t xml:space="preserve"> </w:t>
      </w:r>
      <w:r>
        <w:rPr>
          <w:color w:val="231F20"/>
        </w:rPr>
        <w:t>leave</w:t>
      </w:r>
      <w:r>
        <w:rPr>
          <w:color w:val="231F20"/>
          <w:spacing w:val="-6"/>
        </w:rPr>
        <w:t xml:space="preserve"> </w:t>
      </w:r>
      <w:r>
        <w:rPr>
          <w:color w:val="231F20"/>
        </w:rPr>
        <w:t>taken</w:t>
      </w:r>
      <w:r>
        <w:rPr>
          <w:color w:val="231F20"/>
          <w:spacing w:val="-5"/>
        </w:rPr>
        <w:t xml:space="preserve"> </w:t>
      </w:r>
      <w:r>
        <w:rPr>
          <w:color w:val="231F20"/>
        </w:rPr>
        <w:t>during</w:t>
      </w:r>
      <w:r>
        <w:rPr>
          <w:color w:val="231F20"/>
          <w:spacing w:val="-6"/>
        </w:rPr>
        <w:t xml:space="preserve"> </w:t>
      </w:r>
      <w:r>
        <w:rPr>
          <w:color w:val="231F20"/>
        </w:rPr>
        <w:t>an</w:t>
      </w:r>
      <w:r>
        <w:rPr>
          <w:color w:val="231F20"/>
          <w:spacing w:val="-6"/>
        </w:rPr>
        <w:t xml:space="preserve"> </w:t>
      </w:r>
      <w:r>
        <w:rPr>
          <w:color w:val="231F20"/>
        </w:rPr>
        <w:t>assignment</w:t>
      </w:r>
      <w:r>
        <w:rPr>
          <w:color w:val="231F20"/>
          <w:spacing w:val="-6"/>
        </w:rPr>
        <w:t xml:space="preserve"> </w:t>
      </w:r>
      <w:r>
        <w:rPr>
          <w:color w:val="231F20"/>
        </w:rPr>
        <w:t>if</w:t>
      </w:r>
      <w:r>
        <w:rPr>
          <w:color w:val="231F20"/>
          <w:spacing w:val="-5"/>
        </w:rPr>
        <w:t xml:space="preserve"> </w:t>
      </w:r>
      <w:r>
        <w:rPr>
          <w:color w:val="231F20"/>
        </w:rPr>
        <w:t>no</w:t>
      </w:r>
      <w:r>
        <w:rPr>
          <w:color w:val="231F20"/>
          <w:spacing w:val="-6"/>
        </w:rPr>
        <w:t xml:space="preserve"> </w:t>
      </w:r>
      <w:r>
        <w:rPr>
          <w:color w:val="231F20"/>
        </w:rPr>
        <w:t>Expert’s</w:t>
      </w:r>
      <w:r>
        <w:rPr>
          <w:color w:val="231F20"/>
          <w:spacing w:val="-6"/>
        </w:rPr>
        <w:t xml:space="preserve"> </w:t>
      </w:r>
      <w:r>
        <w:rPr>
          <w:color w:val="231F20"/>
        </w:rPr>
        <w:t>replacement</w:t>
      </w:r>
      <w:r>
        <w:rPr>
          <w:color w:val="231F20"/>
          <w:spacing w:val="-6"/>
        </w:rPr>
        <w:t xml:space="preserve"> </w:t>
      </w:r>
      <w:r>
        <w:rPr>
          <w:color w:val="231F20"/>
        </w:rPr>
        <w:t>has</w:t>
      </w:r>
      <w:r>
        <w:rPr>
          <w:color w:val="231F20"/>
          <w:spacing w:val="-5"/>
        </w:rPr>
        <w:t xml:space="preserve"> </w:t>
      </w:r>
      <w:r>
        <w:rPr>
          <w:color w:val="231F20"/>
        </w:rPr>
        <w:t>been provided is not considered social</w:t>
      </w:r>
      <w:r>
        <w:rPr>
          <w:color w:val="231F20"/>
          <w:spacing w:val="-4"/>
        </w:rPr>
        <w:t xml:space="preserve"> </w:t>
      </w:r>
      <w:r>
        <w:rPr>
          <w:color w:val="231F20"/>
        </w:rPr>
        <w:t>charges.</w:t>
      </w:r>
    </w:p>
    <w:p w14:paraId="36400B37" w14:textId="77777777" w:rsidR="00EF4443" w:rsidRDefault="002D0D83" w:rsidP="00121205">
      <w:pPr>
        <w:pStyle w:val="ListParagraph"/>
        <w:numPr>
          <w:ilvl w:val="2"/>
          <w:numId w:val="36"/>
        </w:numPr>
        <w:tabs>
          <w:tab w:val="left" w:pos="1612"/>
        </w:tabs>
        <w:spacing w:before="52" w:line="266" w:lineRule="auto"/>
        <w:ind w:right="305"/>
        <w:jc w:val="both"/>
      </w:pPr>
      <w:r>
        <w:rPr>
          <w:color w:val="231F20"/>
          <w:u w:val="single" w:color="231F20"/>
        </w:rPr>
        <w:t>Cost of Leave</w:t>
      </w:r>
      <w:r>
        <w:rPr>
          <w:color w:val="231F20"/>
        </w:rPr>
        <w:t>. The principles of calculating the cost of total days leave per annum as a percentage of basic salary is normally calculated as</w:t>
      </w:r>
      <w:r>
        <w:rPr>
          <w:color w:val="231F20"/>
          <w:spacing w:val="-14"/>
        </w:rPr>
        <w:t xml:space="preserve"> </w:t>
      </w:r>
      <w:r>
        <w:rPr>
          <w:color w:val="231F20"/>
        </w:rPr>
        <w:t>follows:</w:t>
      </w:r>
    </w:p>
    <w:p w14:paraId="51FB0104" w14:textId="77777777" w:rsidR="00EF4443" w:rsidRDefault="002D0D83">
      <w:pPr>
        <w:pStyle w:val="BodyText"/>
        <w:spacing w:before="169"/>
        <w:ind w:left="1611"/>
      </w:pPr>
      <w:r>
        <w:rPr>
          <w:color w:val="231F20"/>
        </w:rPr>
        <w:t>Leave cost as percentage of salary =</w:t>
      </w:r>
    </w:p>
    <w:p w14:paraId="2562CD99" w14:textId="77777777" w:rsidR="00EF4443" w:rsidRDefault="002D0D83">
      <w:pPr>
        <w:pStyle w:val="BodyText"/>
        <w:spacing w:before="27"/>
        <w:ind w:left="1611"/>
      </w:pPr>
      <w:r>
        <w:rPr>
          <w:color w:val="231F20"/>
        </w:rPr>
        <w:t xml:space="preserve">Where w = weekends, </w:t>
      </w:r>
      <w:proofErr w:type="spellStart"/>
      <w:r>
        <w:rPr>
          <w:color w:val="231F20"/>
        </w:rPr>
        <w:t>ph</w:t>
      </w:r>
      <w:proofErr w:type="spellEnd"/>
      <w:r>
        <w:rPr>
          <w:color w:val="231F20"/>
        </w:rPr>
        <w:t xml:space="preserve"> = public holidays, v = vacation, and s = sick leave.</w:t>
      </w:r>
    </w:p>
    <w:p w14:paraId="5A762393" w14:textId="77777777" w:rsidR="00EF4443" w:rsidRDefault="002D0D83">
      <w:pPr>
        <w:pStyle w:val="BodyText"/>
        <w:spacing w:before="197"/>
        <w:ind w:left="1611"/>
      </w:pPr>
      <w:r>
        <w:rPr>
          <w:color w:val="231F20"/>
        </w:rPr>
        <w:t>Please note that leave can be considered as a social cost only if the Client is not</w:t>
      </w:r>
    </w:p>
    <w:p w14:paraId="013F92B3" w14:textId="77777777" w:rsidR="00EF4443" w:rsidRDefault="002D0D83">
      <w:pPr>
        <w:pStyle w:val="BodyText"/>
        <w:spacing w:before="27"/>
        <w:ind w:left="1611"/>
      </w:pPr>
      <w:r>
        <w:rPr>
          <w:color w:val="231F20"/>
        </w:rPr>
        <w:t>charged for the leave taken.</w:t>
      </w:r>
    </w:p>
    <w:p w14:paraId="7EEB9DC3" w14:textId="77777777" w:rsidR="00EF4443" w:rsidRDefault="00EF4443">
      <w:pPr>
        <w:pStyle w:val="BodyText"/>
        <w:spacing w:before="8"/>
        <w:rPr>
          <w:sz w:val="24"/>
        </w:rPr>
      </w:pPr>
    </w:p>
    <w:p w14:paraId="30103FA6" w14:textId="77777777" w:rsidR="00EF4443" w:rsidRDefault="002D0D83" w:rsidP="00121205">
      <w:pPr>
        <w:pStyle w:val="ListParagraph"/>
        <w:numPr>
          <w:ilvl w:val="2"/>
          <w:numId w:val="36"/>
        </w:numPr>
        <w:tabs>
          <w:tab w:val="left" w:pos="1612"/>
        </w:tabs>
        <w:spacing w:before="0" w:line="266" w:lineRule="auto"/>
        <w:ind w:right="305"/>
        <w:jc w:val="both"/>
      </w:pPr>
      <w:r>
        <w:rPr>
          <w:color w:val="231F20"/>
          <w:u w:val="single" w:color="231F20"/>
        </w:rPr>
        <w:t>Overheads</w:t>
      </w:r>
      <w:r>
        <w:rPr>
          <w:color w:val="231F20"/>
        </w:rPr>
        <w:t xml:space="preserve"> are the Consultant’s business costs that are not directly related to the execution of the assignment and shall not be reimbursed as separate items under the Contract. Typical items are home office costs (non-billable time, time of senior Consultant’s staff monitoring the project, rent of headquarters’ office, support</w:t>
      </w:r>
      <w:r>
        <w:rPr>
          <w:color w:val="231F20"/>
          <w:spacing w:val="9"/>
        </w:rPr>
        <w:t xml:space="preserve"> </w:t>
      </w:r>
      <w:r>
        <w:rPr>
          <w:color w:val="231F20"/>
        </w:rPr>
        <w:t>staff,</w:t>
      </w:r>
    </w:p>
    <w:p w14:paraId="7A66816B" w14:textId="77777777" w:rsidR="00EF4443" w:rsidRDefault="00EF4443">
      <w:pPr>
        <w:spacing w:line="266" w:lineRule="auto"/>
        <w:jc w:val="both"/>
        <w:sectPr w:rsidR="00EF4443">
          <w:pgSz w:w="11910" w:h="16840"/>
          <w:pgMar w:top="1100" w:right="940" w:bottom="1360" w:left="940" w:header="0" w:footer="916" w:gutter="0"/>
          <w:cols w:space="720"/>
        </w:sectPr>
      </w:pPr>
    </w:p>
    <w:p w14:paraId="497FD5F7" w14:textId="77777777" w:rsidR="00EF4443" w:rsidRDefault="002D0D83">
      <w:pPr>
        <w:pStyle w:val="BodyText"/>
        <w:spacing w:before="63" w:line="266" w:lineRule="auto"/>
        <w:ind w:left="1611" w:right="305"/>
        <w:jc w:val="both"/>
      </w:pPr>
      <w:r>
        <w:rPr>
          <w:color w:val="231F20"/>
        </w:rPr>
        <w:lastRenderedPageBreak/>
        <w:t>research, staff training, marketing, etc.), the cost of Consultant’s personnel not currently employed on revenue-earning projects, taxes on business activities, and business</w:t>
      </w:r>
      <w:r>
        <w:rPr>
          <w:color w:val="231F20"/>
          <w:spacing w:val="-22"/>
        </w:rPr>
        <w:t xml:space="preserve"> </w:t>
      </w:r>
      <w:r>
        <w:rPr>
          <w:color w:val="231F20"/>
        </w:rPr>
        <w:t>promotion</w:t>
      </w:r>
      <w:r>
        <w:rPr>
          <w:color w:val="231F20"/>
          <w:spacing w:val="-21"/>
        </w:rPr>
        <w:t xml:space="preserve"> </w:t>
      </w:r>
      <w:r>
        <w:rPr>
          <w:color w:val="231F20"/>
        </w:rPr>
        <w:t>costs.</w:t>
      </w:r>
      <w:r>
        <w:rPr>
          <w:color w:val="231F20"/>
          <w:spacing w:val="-21"/>
        </w:rPr>
        <w:t xml:space="preserve"> </w:t>
      </w:r>
      <w:r>
        <w:rPr>
          <w:color w:val="231F20"/>
        </w:rPr>
        <w:t>During</w:t>
      </w:r>
      <w:r>
        <w:rPr>
          <w:color w:val="231F20"/>
          <w:spacing w:val="-21"/>
        </w:rPr>
        <w:t xml:space="preserve"> </w:t>
      </w:r>
      <w:r>
        <w:rPr>
          <w:color w:val="231F20"/>
        </w:rPr>
        <w:t>negotiations,</w:t>
      </w:r>
      <w:r>
        <w:rPr>
          <w:color w:val="231F20"/>
          <w:spacing w:val="-22"/>
        </w:rPr>
        <w:t xml:space="preserve"> </w:t>
      </w:r>
      <w:r>
        <w:rPr>
          <w:color w:val="231F20"/>
        </w:rPr>
        <w:t>audited</w:t>
      </w:r>
      <w:r>
        <w:rPr>
          <w:color w:val="231F20"/>
          <w:spacing w:val="-21"/>
        </w:rPr>
        <w:t xml:space="preserve"> </w:t>
      </w:r>
      <w:r>
        <w:rPr>
          <w:color w:val="231F20"/>
        </w:rPr>
        <w:t>financial</w:t>
      </w:r>
      <w:r>
        <w:rPr>
          <w:color w:val="231F20"/>
          <w:spacing w:val="-21"/>
        </w:rPr>
        <w:t xml:space="preserve"> </w:t>
      </w:r>
      <w:r>
        <w:rPr>
          <w:color w:val="231F20"/>
        </w:rPr>
        <w:t>statements,</w:t>
      </w:r>
      <w:r>
        <w:rPr>
          <w:color w:val="231F20"/>
          <w:spacing w:val="-21"/>
        </w:rPr>
        <w:t xml:space="preserve"> </w:t>
      </w:r>
      <w:r>
        <w:rPr>
          <w:color w:val="231F20"/>
        </w:rPr>
        <w:t>certified as</w:t>
      </w:r>
      <w:r>
        <w:rPr>
          <w:color w:val="231F20"/>
          <w:spacing w:val="-12"/>
        </w:rPr>
        <w:t xml:space="preserve"> </w:t>
      </w:r>
      <w:r>
        <w:rPr>
          <w:color w:val="231F20"/>
        </w:rPr>
        <w:t>correct</w:t>
      </w:r>
      <w:r>
        <w:rPr>
          <w:color w:val="231F20"/>
          <w:spacing w:val="-12"/>
        </w:rPr>
        <w:t xml:space="preserve"> </w:t>
      </w:r>
      <w:r>
        <w:rPr>
          <w:color w:val="231F20"/>
        </w:rPr>
        <w:t>by</w:t>
      </w:r>
      <w:r>
        <w:rPr>
          <w:color w:val="231F20"/>
          <w:spacing w:val="-11"/>
        </w:rPr>
        <w:t xml:space="preserve"> </w:t>
      </w:r>
      <w:r>
        <w:rPr>
          <w:color w:val="231F20"/>
        </w:rPr>
        <w:t>an</w:t>
      </w:r>
      <w:r>
        <w:rPr>
          <w:color w:val="231F20"/>
          <w:spacing w:val="-12"/>
        </w:rPr>
        <w:t xml:space="preserve"> </w:t>
      </w:r>
      <w:r>
        <w:rPr>
          <w:color w:val="231F20"/>
        </w:rPr>
        <w:t>independent</w:t>
      </w:r>
      <w:r>
        <w:rPr>
          <w:color w:val="231F20"/>
          <w:spacing w:val="-11"/>
        </w:rPr>
        <w:t xml:space="preserve"> </w:t>
      </w:r>
      <w:r>
        <w:rPr>
          <w:color w:val="231F20"/>
        </w:rPr>
        <w:t>auditor</w:t>
      </w:r>
      <w:r>
        <w:rPr>
          <w:color w:val="231F20"/>
          <w:spacing w:val="-12"/>
        </w:rPr>
        <w:t xml:space="preserve"> </w:t>
      </w:r>
      <w:r>
        <w:rPr>
          <w:color w:val="231F20"/>
        </w:rPr>
        <w:t>and</w:t>
      </w:r>
      <w:r>
        <w:rPr>
          <w:color w:val="231F20"/>
          <w:spacing w:val="-12"/>
        </w:rPr>
        <w:t xml:space="preserve"> </w:t>
      </w:r>
      <w:r>
        <w:rPr>
          <w:color w:val="231F20"/>
        </w:rPr>
        <w:t>supporting</w:t>
      </w:r>
      <w:r>
        <w:rPr>
          <w:color w:val="231F20"/>
          <w:spacing w:val="-11"/>
        </w:rPr>
        <w:t xml:space="preserve"> </w:t>
      </w:r>
      <w:r>
        <w:rPr>
          <w:color w:val="231F20"/>
        </w:rPr>
        <w:t>the</w:t>
      </w:r>
      <w:r>
        <w:rPr>
          <w:color w:val="231F20"/>
          <w:spacing w:val="-12"/>
        </w:rPr>
        <w:t xml:space="preserve"> </w:t>
      </w:r>
      <w:r>
        <w:rPr>
          <w:color w:val="231F20"/>
        </w:rPr>
        <w:t>last</w:t>
      </w:r>
      <w:r>
        <w:rPr>
          <w:color w:val="231F20"/>
          <w:spacing w:val="-11"/>
        </w:rPr>
        <w:t xml:space="preserve"> </w:t>
      </w:r>
      <w:r>
        <w:rPr>
          <w:color w:val="231F20"/>
        </w:rPr>
        <w:t>three</w:t>
      </w:r>
      <w:r>
        <w:rPr>
          <w:color w:val="231F20"/>
          <w:spacing w:val="-12"/>
        </w:rPr>
        <w:t xml:space="preserve"> </w:t>
      </w:r>
      <w:r>
        <w:rPr>
          <w:color w:val="231F20"/>
        </w:rPr>
        <w:t>years’</w:t>
      </w:r>
      <w:r>
        <w:rPr>
          <w:color w:val="231F20"/>
          <w:spacing w:val="-19"/>
        </w:rPr>
        <w:t xml:space="preserve"> </w:t>
      </w:r>
      <w:r>
        <w:rPr>
          <w:color w:val="231F20"/>
        </w:rPr>
        <w:t xml:space="preserve">overheads, shall be available for discussion, together with detailed lists of items making up the overheads and the percentage by which each relates to basic </w:t>
      </w:r>
      <w:r>
        <w:rPr>
          <w:color w:val="231F20"/>
          <w:spacing w:val="-3"/>
        </w:rPr>
        <w:t xml:space="preserve">salary. </w:t>
      </w:r>
      <w:r>
        <w:rPr>
          <w:color w:val="231F20"/>
        </w:rPr>
        <w:t>The Client does not accept an add-on margin for social charges, overhead expenses, etc. for Experts who are not permanent employees of the Consultant. In such case, the Consultant shall be entitled only to administrative costs and a fee on the monthly payments charged for sub-contracted</w:t>
      </w:r>
      <w:r>
        <w:rPr>
          <w:color w:val="231F20"/>
          <w:spacing w:val="-2"/>
        </w:rPr>
        <w:t xml:space="preserve"> </w:t>
      </w:r>
      <w:r>
        <w:rPr>
          <w:color w:val="231F20"/>
        </w:rPr>
        <w:t>Experts.</w:t>
      </w:r>
    </w:p>
    <w:p w14:paraId="48403461" w14:textId="77777777" w:rsidR="00EF4443" w:rsidRDefault="002D0D83" w:rsidP="00121205">
      <w:pPr>
        <w:pStyle w:val="ListParagraph"/>
        <w:numPr>
          <w:ilvl w:val="2"/>
          <w:numId w:val="36"/>
        </w:numPr>
        <w:tabs>
          <w:tab w:val="left" w:pos="1612"/>
        </w:tabs>
        <w:spacing w:before="49" w:line="266" w:lineRule="auto"/>
        <w:ind w:right="305"/>
        <w:jc w:val="both"/>
      </w:pPr>
      <w:r>
        <w:rPr>
          <w:color w:val="231F20"/>
          <w:u w:val="single" w:color="231F20"/>
        </w:rPr>
        <w:t>Profit</w:t>
      </w:r>
      <w:r>
        <w:rPr>
          <w:color w:val="231F20"/>
        </w:rPr>
        <w:t xml:space="preserve"> is normally based on the sum of the </w:t>
      </w:r>
      <w:r>
        <w:rPr>
          <w:color w:val="231F20"/>
          <w:spacing w:val="-3"/>
        </w:rPr>
        <w:t xml:space="preserve">Salary, </w:t>
      </w:r>
      <w:r>
        <w:rPr>
          <w:color w:val="231F20"/>
        </w:rPr>
        <w:t>Social costs, and Overheads. If any bonuses paid on a regular basis are listed, a corresponding reduction shall    be made in the profit amount. Profit shall not be allowed on travel or any other reimbursable</w:t>
      </w:r>
      <w:r>
        <w:rPr>
          <w:color w:val="231F20"/>
          <w:spacing w:val="-1"/>
        </w:rPr>
        <w:t xml:space="preserve"> </w:t>
      </w:r>
      <w:r>
        <w:rPr>
          <w:color w:val="231F20"/>
        </w:rPr>
        <w:t>expenses.</w:t>
      </w:r>
    </w:p>
    <w:p w14:paraId="62264A4C" w14:textId="77777777" w:rsidR="00EF4443" w:rsidRDefault="002D0D83" w:rsidP="00121205">
      <w:pPr>
        <w:pStyle w:val="ListParagraph"/>
        <w:numPr>
          <w:ilvl w:val="2"/>
          <w:numId w:val="36"/>
        </w:numPr>
        <w:tabs>
          <w:tab w:val="left" w:pos="1612"/>
        </w:tabs>
        <w:spacing w:before="53" w:line="266" w:lineRule="auto"/>
        <w:ind w:right="303"/>
        <w:jc w:val="both"/>
      </w:pPr>
      <w:r>
        <w:rPr>
          <w:color w:val="231F20"/>
          <w:u w:val="single" w:color="231F20"/>
        </w:rPr>
        <w:t>Away from Home Office Allowance or Premium or Subsistence Allowances.</w:t>
      </w:r>
      <w:r>
        <w:rPr>
          <w:color w:val="231F20"/>
        </w:rPr>
        <w:t xml:space="preserve"> Some Consultants pay allowances to Experts working away from headquarters or outside of the home office.  Such allowances are calculated as a percentage of salary (</w:t>
      </w:r>
      <w:proofErr w:type="gramStart"/>
      <w:r>
        <w:rPr>
          <w:color w:val="231F20"/>
        </w:rPr>
        <w:t>or  a</w:t>
      </w:r>
      <w:proofErr w:type="gramEnd"/>
      <w:r>
        <w:rPr>
          <w:color w:val="231F20"/>
        </w:rPr>
        <w:t xml:space="preserve"> fee) and shall not draw overheads or profit. Sometimes, by </w:t>
      </w:r>
      <w:r>
        <w:rPr>
          <w:color w:val="231F20"/>
          <w:spacing w:val="-4"/>
        </w:rPr>
        <w:t xml:space="preserve">law, </w:t>
      </w:r>
      <w:r>
        <w:rPr>
          <w:color w:val="231F20"/>
        </w:rPr>
        <w:t>such allowances may</w:t>
      </w:r>
      <w:r>
        <w:rPr>
          <w:color w:val="231F20"/>
          <w:spacing w:val="-13"/>
        </w:rPr>
        <w:t xml:space="preserve"> </w:t>
      </w:r>
      <w:r>
        <w:rPr>
          <w:color w:val="231F20"/>
        </w:rPr>
        <w:t>draw</w:t>
      </w:r>
      <w:r>
        <w:rPr>
          <w:color w:val="231F20"/>
          <w:spacing w:val="-13"/>
        </w:rPr>
        <w:t xml:space="preserve"> </w:t>
      </w:r>
      <w:r>
        <w:rPr>
          <w:color w:val="231F20"/>
        </w:rPr>
        <w:t>social</w:t>
      </w:r>
      <w:r>
        <w:rPr>
          <w:color w:val="231F20"/>
          <w:spacing w:val="-12"/>
        </w:rPr>
        <w:t xml:space="preserve"> </w:t>
      </w:r>
      <w:r>
        <w:rPr>
          <w:color w:val="231F20"/>
        </w:rPr>
        <w:t>costs.</w:t>
      </w:r>
      <w:r>
        <w:rPr>
          <w:color w:val="231F20"/>
          <w:spacing w:val="37"/>
        </w:rPr>
        <w:t xml:space="preserve"> </w:t>
      </w:r>
      <w:r>
        <w:rPr>
          <w:color w:val="231F20"/>
        </w:rPr>
        <w:t>In</w:t>
      </w:r>
      <w:r>
        <w:rPr>
          <w:color w:val="231F20"/>
          <w:spacing w:val="-13"/>
        </w:rPr>
        <w:t xml:space="preserve"> </w:t>
      </w:r>
      <w:r>
        <w:rPr>
          <w:color w:val="231F20"/>
        </w:rPr>
        <w:t>this</w:t>
      </w:r>
      <w:r>
        <w:rPr>
          <w:color w:val="231F20"/>
          <w:spacing w:val="-12"/>
        </w:rPr>
        <w:t xml:space="preserve"> </w:t>
      </w:r>
      <w:r>
        <w:rPr>
          <w:color w:val="231F20"/>
        </w:rPr>
        <w:t>case,</w:t>
      </w:r>
      <w:r>
        <w:rPr>
          <w:color w:val="231F20"/>
          <w:spacing w:val="-13"/>
        </w:rPr>
        <w:t xml:space="preserve"> </w:t>
      </w:r>
      <w:r>
        <w:rPr>
          <w:color w:val="231F20"/>
        </w:rPr>
        <w:t>the</w:t>
      </w:r>
      <w:r>
        <w:rPr>
          <w:color w:val="231F20"/>
          <w:spacing w:val="-13"/>
        </w:rPr>
        <w:t xml:space="preserve"> </w:t>
      </w:r>
      <w:r>
        <w:rPr>
          <w:color w:val="231F20"/>
        </w:rPr>
        <w:t>amount</w:t>
      </w:r>
      <w:r>
        <w:rPr>
          <w:color w:val="231F20"/>
          <w:spacing w:val="-12"/>
        </w:rPr>
        <w:t xml:space="preserve"> </w:t>
      </w:r>
      <w:r>
        <w:rPr>
          <w:color w:val="231F20"/>
        </w:rPr>
        <w:t>of</w:t>
      </w:r>
      <w:r>
        <w:rPr>
          <w:color w:val="231F20"/>
          <w:spacing w:val="-13"/>
        </w:rPr>
        <w:t xml:space="preserve"> </w:t>
      </w:r>
      <w:r>
        <w:rPr>
          <w:color w:val="231F20"/>
        </w:rPr>
        <w:t>this</w:t>
      </w:r>
      <w:r>
        <w:rPr>
          <w:color w:val="231F20"/>
          <w:spacing w:val="-12"/>
        </w:rPr>
        <w:t xml:space="preserve"> </w:t>
      </w:r>
      <w:r>
        <w:rPr>
          <w:color w:val="231F20"/>
        </w:rPr>
        <w:t>social</w:t>
      </w:r>
      <w:r>
        <w:rPr>
          <w:color w:val="231F20"/>
          <w:spacing w:val="-13"/>
        </w:rPr>
        <w:t xml:space="preserve"> </w:t>
      </w:r>
      <w:r>
        <w:rPr>
          <w:color w:val="231F20"/>
        </w:rPr>
        <w:t>cost</w:t>
      </w:r>
      <w:r>
        <w:rPr>
          <w:color w:val="231F20"/>
          <w:spacing w:val="-12"/>
        </w:rPr>
        <w:t xml:space="preserve"> </w:t>
      </w:r>
      <w:r>
        <w:rPr>
          <w:color w:val="231F20"/>
        </w:rPr>
        <w:t>shall</w:t>
      </w:r>
      <w:r>
        <w:rPr>
          <w:color w:val="231F20"/>
          <w:spacing w:val="-13"/>
        </w:rPr>
        <w:t xml:space="preserve"> </w:t>
      </w:r>
      <w:r>
        <w:rPr>
          <w:color w:val="231F20"/>
        </w:rPr>
        <w:t>still</w:t>
      </w:r>
      <w:r>
        <w:rPr>
          <w:color w:val="231F20"/>
          <w:spacing w:val="-12"/>
        </w:rPr>
        <w:t xml:space="preserve"> </w:t>
      </w:r>
      <w:r>
        <w:rPr>
          <w:color w:val="231F20"/>
        </w:rPr>
        <w:t>be</w:t>
      </w:r>
      <w:r>
        <w:rPr>
          <w:color w:val="231F20"/>
          <w:spacing w:val="-13"/>
        </w:rPr>
        <w:t xml:space="preserve"> </w:t>
      </w:r>
      <w:r>
        <w:rPr>
          <w:color w:val="231F20"/>
        </w:rPr>
        <w:t>shown under social costs, with the net allowance shown</w:t>
      </w:r>
      <w:r>
        <w:rPr>
          <w:color w:val="231F20"/>
          <w:spacing w:val="-10"/>
        </w:rPr>
        <w:t xml:space="preserve"> </w:t>
      </w:r>
      <w:r>
        <w:rPr>
          <w:color w:val="231F20"/>
        </w:rPr>
        <w:t>separately.</w:t>
      </w:r>
    </w:p>
    <w:p w14:paraId="71FD3660" w14:textId="77777777" w:rsidR="00EF4443" w:rsidRDefault="002D0D83">
      <w:pPr>
        <w:pStyle w:val="BodyText"/>
        <w:spacing w:before="165" w:line="266" w:lineRule="auto"/>
        <w:ind w:left="1611" w:right="306"/>
        <w:jc w:val="both"/>
      </w:pPr>
      <w:r>
        <w:rPr>
          <w:color w:val="231F20"/>
        </w:rPr>
        <w:t>UNDP</w:t>
      </w:r>
      <w:r>
        <w:rPr>
          <w:color w:val="231F20"/>
          <w:spacing w:val="-30"/>
        </w:rPr>
        <w:t xml:space="preserve"> </w:t>
      </w:r>
      <w:r>
        <w:rPr>
          <w:color w:val="231F20"/>
        </w:rPr>
        <w:t>standard</w:t>
      </w:r>
      <w:r>
        <w:rPr>
          <w:color w:val="231F20"/>
          <w:spacing w:val="-26"/>
        </w:rPr>
        <w:t xml:space="preserve"> </w:t>
      </w:r>
      <w:r>
        <w:rPr>
          <w:color w:val="231F20"/>
        </w:rPr>
        <w:t>rates</w:t>
      </w:r>
      <w:r>
        <w:rPr>
          <w:color w:val="231F20"/>
          <w:spacing w:val="-26"/>
        </w:rPr>
        <w:t xml:space="preserve"> </w:t>
      </w:r>
      <w:r>
        <w:rPr>
          <w:color w:val="231F20"/>
        </w:rPr>
        <w:t>for</w:t>
      </w:r>
      <w:r>
        <w:rPr>
          <w:color w:val="231F20"/>
          <w:spacing w:val="-26"/>
        </w:rPr>
        <w:t xml:space="preserve"> </w:t>
      </w:r>
      <w:r>
        <w:rPr>
          <w:color w:val="231F20"/>
        </w:rPr>
        <w:t>the</w:t>
      </w:r>
      <w:r>
        <w:rPr>
          <w:color w:val="231F20"/>
          <w:spacing w:val="-26"/>
        </w:rPr>
        <w:t xml:space="preserve"> </w:t>
      </w:r>
      <w:r>
        <w:rPr>
          <w:color w:val="231F20"/>
        </w:rPr>
        <w:t>particular</w:t>
      </w:r>
      <w:r>
        <w:rPr>
          <w:color w:val="231F20"/>
          <w:spacing w:val="-25"/>
        </w:rPr>
        <w:t xml:space="preserve"> </w:t>
      </w:r>
      <w:r>
        <w:rPr>
          <w:color w:val="231F20"/>
        </w:rPr>
        <w:t>country</w:t>
      </w:r>
      <w:r>
        <w:rPr>
          <w:color w:val="231F20"/>
          <w:spacing w:val="-26"/>
        </w:rPr>
        <w:t xml:space="preserve"> </w:t>
      </w:r>
      <w:r>
        <w:rPr>
          <w:color w:val="231F20"/>
        </w:rPr>
        <w:t>may</w:t>
      </w:r>
      <w:r>
        <w:rPr>
          <w:color w:val="231F20"/>
          <w:spacing w:val="-26"/>
        </w:rPr>
        <w:t xml:space="preserve"> </w:t>
      </w:r>
      <w:r>
        <w:rPr>
          <w:color w:val="231F20"/>
        </w:rPr>
        <w:t>be</w:t>
      </w:r>
      <w:r>
        <w:rPr>
          <w:color w:val="231F20"/>
          <w:spacing w:val="-26"/>
        </w:rPr>
        <w:t xml:space="preserve"> </w:t>
      </w:r>
      <w:r>
        <w:rPr>
          <w:color w:val="231F20"/>
        </w:rPr>
        <w:t>used</w:t>
      </w:r>
      <w:r>
        <w:rPr>
          <w:color w:val="231F20"/>
          <w:spacing w:val="-26"/>
        </w:rPr>
        <w:t xml:space="preserve"> </w:t>
      </w:r>
      <w:r>
        <w:rPr>
          <w:color w:val="231F20"/>
        </w:rPr>
        <w:t>as</w:t>
      </w:r>
      <w:r>
        <w:rPr>
          <w:color w:val="231F20"/>
          <w:spacing w:val="-26"/>
        </w:rPr>
        <w:t xml:space="preserve"> </w:t>
      </w:r>
      <w:r>
        <w:rPr>
          <w:color w:val="231F20"/>
        </w:rPr>
        <w:t>reference</w:t>
      </w:r>
      <w:r>
        <w:rPr>
          <w:color w:val="231F20"/>
          <w:spacing w:val="-26"/>
        </w:rPr>
        <w:t xml:space="preserve"> </w:t>
      </w:r>
      <w:r>
        <w:rPr>
          <w:color w:val="231F20"/>
        </w:rPr>
        <w:t>to</w:t>
      </w:r>
      <w:r>
        <w:rPr>
          <w:color w:val="231F20"/>
          <w:spacing w:val="-25"/>
        </w:rPr>
        <w:t xml:space="preserve"> </w:t>
      </w:r>
      <w:r>
        <w:rPr>
          <w:color w:val="231F20"/>
        </w:rPr>
        <w:t>determine subsistence</w:t>
      </w:r>
      <w:r>
        <w:rPr>
          <w:color w:val="231F20"/>
          <w:spacing w:val="-1"/>
        </w:rPr>
        <w:t xml:space="preserve"> </w:t>
      </w:r>
      <w:r>
        <w:rPr>
          <w:color w:val="231F20"/>
        </w:rPr>
        <w:t>allowances.</w:t>
      </w:r>
    </w:p>
    <w:p w14:paraId="1A1BE8E1" w14:textId="77777777" w:rsidR="00EF4443" w:rsidRDefault="00EF4443">
      <w:pPr>
        <w:spacing w:line="266" w:lineRule="auto"/>
        <w:jc w:val="both"/>
        <w:sectPr w:rsidR="00EF4443">
          <w:pgSz w:w="11910" w:h="16840"/>
          <w:pgMar w:top="1120" w:right="940" w:bottom="1360" w:left="940" w:header="0" w:footer="916" w:gutter="0"/>
          <w:cols w:space="720"/>
        </w:sectPr>
      </w:pPr>
    </w:p>
    <w:p w14:paraId="3BC1B7B6" w14:textId="77777777" w:rsidR="00EF4443" w:rsidRDefault="002D0D83">
      <w:pPr>
        <w:pStyle w:val="Heading1"/>
        <w:ind w:right="370"/>
        <w:jc w:val="center"/>
      </w:pPr>
      <w:r>
        <w:rPr>
          <w:color w:val="231F20"/>
        </w:rPr>
        <w:lastRenderedPageBreak/>
        <w:t>SAMPLE FORM</w:t>
      </w:r>
    </w:p>
    <w:p w14:paraId="11B18EE5" w14:textId="77777777" w:rsidR="00EF4443" w:rsidRDefault="00EF4443">
      <w:pPr>
        <w:pStyle w:val="BodyText"/>
        <w:rPr>
          <w:b/>
          <w:sz w:val="30"/>
        </w:rPr>
      </w:pPr>
    </w:p>
    <w:p w14:paraId="63C3AF7F" w14:textId="77777777" w:rsidR="00EF4443" w:rsidRDefault="002D0D83">
      <w:pPr>
        <w:pStyle w:val="BodyText"/>
        <w:tabs>
          <w:tab w:val="left" w:pos="6067"/>
        </w:tabs>
        <w:spacing w:before="230"/>
        <w:ind w:left="307"/>
      </w:pPr>
      <w:r>
        <w:rPr>
          <w:color w:val="231F20"/>
        </w:rPr>
        <w:t>Consultant:</w:t>
      </w:r>
      <w:r>
        <w:rPr>
          <w:color w:val="231F20"/>
        </w:rPr>
        <w:tab/>
        <w:t>Country:</w:t>
      </w:r>
    </w:p>
    <w:p w14:paraId="65307FD7" w14:textId="77777777" w:rsidR="00EF4443" w:rsidRDefault="002D0D83">
      <w:pPr>
        <w:pStyle w:val="BodyText"/>
        <w:tabs>
          <w:tab w:val="left" w:pos="6067"/>
        </w:tabs>
        <w:spacing w:before="27"/>
        <w:ind w:left="307"/>
      </w:pPr>
      <w:r>
        <w:rPr>
          <w:color w:val="231F20"/>
        </w:rPr>
        <w:t>Assignment:</w:t>
      </w:r>
      <w:r>
        <w:rPr>
          <w:color w:val="231F20"/>
        </w:rPr>
        <w:tab/>
        <w:t>Date:</w:t>
      </w:r>
    </w:p>
    <w:p w14:paraId="10A539BE" w14:textId="77777777" w:rsidR="00EF4443" w:rsidRDefault="00EF4443">
      <w:pPr>
        <w:pStyle w:val="BodyText"/>
        <w:rPr>
          <w:sz w:val="24"/>
        </w:rPr>
      </w:pPr>
    </w:p>
    <w:p w14:paraId="2DA4F14F" w14:textId="77777777" w:rsidR="00EF4443" w:rsidRDefault="00EF4443">
      <w:pPr>
        <w:pStyle w:val="BodyText"/>
        <w:rPr>
          <w:sz w:val="27"/>
        </w:rPr>
      </w:pPr>
    </w:p>
    <w:p w14:paraId="2BCA41E3" w14:textId="77777777" w:rsidR="00EF4443" w:rsidRDefault="002D0D83">
      <w:pPr>
        <w:pStyle w:val="Heading3"/>
        <w:ind w:left="369" w:right="370"/>
        <w:jc w:val="center"/>
      </w:pPr>
      <w:r>
        <w:rPr>
          <w:color w:val="231F20"/>
        </w:rPr>
        <w:t>Consultant’s Representations Regarding Costs and Charges</w:t>
      </w:r>
    </w:p>
    <w:p w14:paraId="094E614F" w14:textId="77777777" w:rsidR="00EF4443" w:rsidRDefault="00EF4443">
      <w:pPr>
        <w:pStyle w:val="BodyText"/>
        <w:spacing w:before="8"/>
        <w:rPr>
          <w:b/>
          <w:sz w:val="26"/>
        </w:rPr>
      </w:pPr>
    </w:p>
    <w:p w14:paraId="1EF7BDE3" w14:textId="77777777" w:rsidR="00EF4443" w:rsidRDefault="002D0D83">
      <w:pPr>
        <w:pStyle w:val="BodyText"/>
        <w:ind w:left="307"/>
      </w:pPr>
      <w:r>
        <w:rPr>
          <w:color w:val="231F20"/>
        </w:rPr>
        <w:t>We hereby confirm that:</w:t>
      </w:r>
    </w:p>
    <w:p w14:paraId="213C6B0F" w14:textId="77777777" w:rsidR="00EF4443" w:rsidRDefault="002D0D83" w:rsidP="00121205">
      <w:pPr>
        <w:pStyle w:val="ListParagraph"/>
        <w:numPr>
          <w:ilvl w:val="0"/>
          <w:numId w:val="35"/>
        </w:numPr>
        <w:tabs>
          <w:tab w:val="left" w:pos="705"/>
        </w:tabs>
        <w:spacing w:before="84" w:line="266" w:lineRule="auto"/>
        <w:ind w:right="304"/>
        <w:jc w:val="both"/>
      </w:pPr>
      <w:r>
        <w:rPr>
          <w:color w:val="231F20"/>
        </w:rPr>
        <w:t>the basic fees indicated in the attached table are taken from the firm’s payroll records and reflect</w:t>
      </w:r>
      <w:r>
        <w:rPr>
          <w:color w:val="231F20"/>
          <w:spacing w:val="-7"/>
        </w:rPr>
        <w:t xml:space="preserve"> </w:t>
      </w:r>
      <w:r>
        <w:rPr>
          <w:color w:val="231F20"/>
        </w:rPr>
        <w:t>the</w:t>
      </w:r>
      <w:r>
        <w:rPr>
          <w:color w:val="231F20"/>
          <w:spacing w:val="-7"/>
        </w:rPr>
        <w:t xml:space="preserve"> </w:t>
      </w:r>
      <w:r>
        <w:rPr>
          <w:color w:val="231F20"/>
        </w:rPr>
        <w:t>current</w:t>
      </w:r>
      <w:r>
        <w:rPr>
          <w:color w:val="231F20"/>
          <w:spacing w:val="49"/>
        </w:rPr>
        <w:t xml:space="preserve"> </w:t>
      </w:r>
      <w:r>
        <w:rPr>
          <w:color w:val="231F20"/>
        </w:rPr>
        <w:t>rates</w:t>
      </w:r>
      <w:r>
        <w:rPr>
          <w:color w:val="231F20"/>
          <w:spacing w:val="-7"/>
        </w:rPr>
        <w:t xml:space="preserve"> </w:t>
      </w:r>
      <w:r>
        <w:rPr>
          <w:color w:val="231F20"/>
        </w:rPr>
        <w:t>of</w:t>
      </w:r>
      <w:r>
        <w:rPr>
          <w:color w:val="231F20"/>
          <w:spacing w:val="-8"/>
        </w:rPr>
        <w:t xml:space="preserve"> </w:t>
      </w:r>
      <w:r>
        <w:rPr>
          <w:color w:val="231F20"/>
        </w:rPr>
        <w:t>the</w:t>
      </w:r>
      <w:r>
        <w:rPr>
          <w:color w:val="231F20"/>
          <w:spacing w:val="-6"/>
        </w:rPr>
        <w:t xml:space="preserve"> </w:t>
      </w:r>
      <w:r>
        <w:rPr>
          <w:color w:val="231F20"/>
        </w:rPr>
        <w:t>Experts</w:t>
      </w:r>
      <w:r>
        <w:rPr>
          <w:color w:val="231F20"/>
          <w:spacing w:val="-7"/>
        </w:rPr>
        <w:t xml:space="preserve"> </w:t>
      </w:r>
      <w:r>
        <w:rPr>
          <w:color w:val="231F20"/>
        </w:rPr>
        <w:t>listed</w:t>
      </w:r>
      <w:r>
        <w:rPr>
          <w:color w:val="231F20"/>
          <w:spacing w:val="-6"/>
        </w:rPr>
        <w:t xml:space="preserve"> </w:t>
      </w:r>
      <w:r>
        <w:rPr>
          <w:color w:val="231F20"/>
        </w:rPr>
        <w:t>which</w:t>
      </w:r>
      <w:r>
        <w:rPr>
          <w:color w:val="231F20"/>
          <w:spacing w:val="-7"/>
        </w:rPr>
        <w:t xml:space="preserve"> </w:t>
      </w:r>
      <w:r>
        <w:rPr>
          <w:color w:val="231F20"/>
        </w:rPr>
        <w:t>have</w:t>
      </w:r>
      <w:r>
        <w:rPr>
          <w:color w:val="231F20"/>
          <w:spacing w:val="-6"/>
        </w:rPr>
        <w:t xml:space="preserve"> </w:t>
      </w:r>
      <w:r>
        <w:rPr>
          <w:color w:val="231F20"/>
        </w:rPr>
        <w:t>not</w:t>
      </w:r>
      <w:r>
        <w:rPr>
          <w:color w:val="231F20"/>
          <w:spacing w:val="-7"/>
        </w:rPr>
        <w:t xml:space="preserve"> </w:t>
      </w:r>
      <w:r>
        <w:rPr>
          <w:color w:val="231F20"/>
        </w:rPr>
        <w:t>been</w:t>
      </w:r>
      <w:r>
        <w:rPr>
          <w:color w:val="231F20"/>
          <w:spacing w:val="-6"/>
        </w:rPr>
        <w:t xml:space="preserve"> </w:t>
      </w:r>
      <w:r>
        <w:rPr>
          <w:color w:val="231F20"/>
        </w:rPr>
        <w:t>raised</w:t>
      </w:r>
      <w:r>
        <w:rPr>
          <w:color w:val="231F20"/>
          <w:spacing w:val="-7"/>
        </w:rPr>
        <w:t xml:space="preserve"> </w:t>
      </w:r>
      <w:r>
        <w:rPr>
          <w:color w:val="231F20"/>
        </w:rPr>
        <w:t>other</w:t>
      </w:r>
      <w:r>
        <w:rPr>
          <w:color w:val="231F20"/>
          <w:spacing w:val="-6"/>
        </w:rPr>
        <w:t xml:space="preserve"> </w:t>
      </w:r>
      <w:r>
        <w:rPr>
          <w:color w:val="231F20"/>
        </w:rPr>
        <w:t>than</w:t>
      </w:r>
      <w:r>
        <w:rPr>
          <w:color w:val="231F20"/>
          <w:spacing w:val="-7"/>
        </w:rPr>
        <w:t xml:space="preserve"> </w:t>
      </w:r>
      <w:r>
        <w:rPr>
          <w:color w:val="231F20"/>
        </w:rPr>
        <w:t>within</w:t>
      </w:r>
      <w:r>
        <w:rPr>
          <w:color w:val="231F20"/>
          <w:spacing w:val="-6"/>
        </w:rPr>
        <w:t xml:space="preserve"> </w:t>
      </w:r>
      <w:r>
        <w:rPr>
          <w:color w:val="231F20"/>
        </w:rPr>
        <w:t>the normal annual pay increase policy as applied to all the Consultant’s</w:t>
      </w:r>
      <w:r>
        <w:rPr>
          <w:color w:val="231F20"/>
          <w:spacing w:val="-21"/>
        </w:rPr>
        <w:t xml:space="preserve"> </w:t>
      </w:r>
      <w:r>
        <w:rPr>
          <w:color w:val="231F20"/>
        </w:rPr>
        <w:t>Experts;</w:t>
      </w:r>
    </w:p>
    <w:p w14:paraId="25E3DDC4" w14:textId="77777777" w:rsidR="00EF4443" w:rsidRDefault="002D0D83" w:rsidP="00121205">
      <w:pPr>
        <w:pStyle w:val="ListParagraph"/>
        <w:numPr>
          <w:ilvl w:val="0"/>
          <w:numId w:val="35"/>
        </w:numPr>
        <w:tabs>
          <w:tab w:val="left" w:pos="705"/>
        </w:tabs>
        <w:spacing w:before="54"/>
      </w:pPr>
      <w:r>
        <w:rPr>
          <w:color w:val="231F20"/>
        </w:rPr>
        <w:t>attached are true copies of the latest pay slips of the Experts</w:t>
      </w:r>
      <w:r>
        <w:rPr>
          <w:color w:val="231F20"/>
          <w:spacing w:val="-12"/>
        </w:rPr>
        <w:t xml:space="preserve"> </w:t>
      </w:r>
      <w:r>
        <w:rPr>
          <w:color w:val="231F20"/>
        </w:rPr>
        <w:t>listed;</w:t>
      </w:r>
    </w:p>
    <w:p w14:paraId="31BF6E56" w14:textId="77777777" w:rsidR="00EF4443" w:rsidRDefault="002D0D83" w:rsidP="00121205">
      <w:pPr>
        <w:pStyle w:val="ListParagraph"/>
        <w:numPr>
          <w:ilvl w:val="0"/>
          <w:numId w:val="35"/>
        </w:numPr>
        <w:tabs>
          <w:tab w:val="left" w:pos="705"/>
        </w:tabs>
        <w:spacing w:before="84" w:line="266" w:lineRule="auto"/>
        <w:ind w:right="306"/>
      </w:pPr>
      <w:r>
        <w:rPr>
          <w:color w:val="231F20"/>
        </w:rPr>
        <w:t>he away- from- home office allowances indicated below are those that the Consultant has agreed to pay for this assignment to the Experts</w:t>
      </w:r>
      <w:r>
        <w:rPr>
          <w:color w:val="231F20"/>
          <w:spacing w:val="-6"/>
        </w:rPr>
        <w:t xml:space="preserve"> </w:t>
      </w:r>
      <w:r>
        <w:rPr>
          <w:color w:val="231F20"/>
        </w:rPr>
        <w:t>listed;</w:t>
      </w:r>
    </w:p>
    <w:p w14:paraId="17F8B3AF" w14:textId="77777777" w:rsidR="00EF4443" w:rsidRDefault="002D0D83" w:rsidP="00121205">
      <w:pPr>
        <w:pStyle w:val="ListParagraph"/>
        <w:numPr>
          <w:ilvl w:val="0"/>
          <w:numId w:val="35"/>
        </w:numPr>
        <w:tabs>
          <w:tab w:val="left" w:pos="705"/>
        </w:tabs>
        <w:spacing w:before="55" w:line="266" w:lineRule="auto"/>
        <w:ind w:right="304"/>
        <w:jc w:val="both"/>
      </w:pPr>
      <w:r>
        <w:rPr>
          <w:color w:val="231F20"/>
        </w:rPr>
        <w:t>he</w:t>
      </w:r>
      <w:r>
        <w:rPr>
          <w:color w:val="231F20"/>
          <w:spacing w:val="-7"/>
        </w:rPr>
        <w:t xml:space="preserve"> </w:t>
      </w:r>
      <w:r>
        <w:rPr>
          <w:color w:val="231F20"/>
        </w:rPr>
        <w:t>factors</w:t>
      </w:r>
      <w:r>
        <w:rPr>
          <w:color w:val="231F20"/>
          <w:spacing w:val="-6"/>
        </w:rPr>
        <w:t xml:space="preserve"> </w:t>
      </w:r>
      <w:r>
        <w:rPr>
          <w:color w:val="231F20"/>
        </w:rPr>
        <w:t>listed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attached</w:t>
      </w:r>
      <w:r>
        <w:rPr>
          <w:color w:val="231F20"/>
          <w:spacing w:val="-6"/>
        </w:rPr>
        <w:t xml:space="preserve"> </w:t>
      </w:r>
      <w:r>
        <w:rPr>
          <w:color w:val="231F20"/>
        </w:rPr>
        <w:t>table</w:t>
      </w:r>
      <w:r>
        <w:rPr>
          <w:color w:val="231F20"/>
          <w:spacing w:val="-6"/>
        </w:rPr>
        <w:t xml:space="preserve"> </w:t>
      </w:r>
      <w:r>
        <w:rPr>
          <w:color w:val="231F20"/>
        </w:rPr>
        <w:t>for</w:t>
      </w:r>
      <w:r>
        <w:rPr>
          <w:color w:val="231F20"/>
          <w:spacing w:val="-6"/>
        </w:rPr>
        <w:t xml:space="preserve"> </w:t>
      </w:r>
      <w:r>
        <w:rPr>
          <w:color w:val="231F20"/>
        </w:rPr>
        <w:t>social</w:t>
      </w:r>
      <w:r>
        <w:rPr>
          <w:color w:val="231F20"/>
          <w:spacing w:val="-6"/>
        </w:rPr>
        <w:t xml:space="preserve"> </w:t>
      </w:r>
      <w:r>
        <w:rPr>
          <w:color w:val="231F20"/>
        </w:rPr>
        <w:t>charges</w:t>
      </w:r>
      <w:r>
        <w:rPr>
          <w:color w:val="231F20"/>
          <w:spacing w:val="-6"/>
        </w:rPr>
        <w:t xml:space="preserve"> </w:t>
      </w:r>
      <w:r>
        <w:rPr>
          <w:color w:val="231F20"/>
        </w:rPr>
        <w:t>and</w:t>
      </w:r>
      <w:r>
        <w:rPr>
          <w:color w:val="231F20"/>
          <w:spacing w:val="-6"/>
        </w:rPr>
        <w:t xml:space="preserve"> </w:t>
      </w:r>
      <w:r>
        <w:rPr>
          <w:color w:val="231F20"/>
        </w:rPr>
        <w:t>overhead</w:t>
      </w:r>
      <w:r>
        <w:rPr>
          <w:color w:val="231F20"/>
          <w:spacing w:val="-6"/>
        </w:rPr>
        <w:t xml:space="preserve"> </w:t>
      </w:r>
      <w:r>
        <w:rPr>
          <w:color w:val="231F20"/>
        </w:rPr>
        <w:t>are</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firm’s average cost experiences for the latest three years as represented by the firm’s financial statements;</w:t>
      </w:r>
      <w:r>
        <w:rPr>
          <w:color w:val="231F20"/>
          <w:spacing w:val="-1"/>
        </w:rPr>
        <w:t xml:space="preserve"> </w:t>
      </w:r>
      <w:r>
        <w:rPr>
          <w:color w:val="231F20"/>
        </w:rPr>
        <w:t>and</w:t>
      </w:r>
    </w:p>
    <w:p w14:paraId="3B11FD44" w14:textId="77777777" w:rsidR="00EF4443" w:rsidRDefault="002D0D83" w:rsidP="00121205">
      <w:pPr>
        <w:pStyle w:val="ListParagraph"/>
        <w:numPr>
          <w:ilvl w:val="0"/>
          <w:numId w:val="35"/>
        </w:numPr>
        <w:tabs>
          <w:tab w:val="left" w:pos="705"/>
        </w:tabs>
        <w:spacing w:before="54"/>
      </w:pPr>
      <w:r>
        <w:rPr>
          <w:color w:val="231F20"/>
        </w:rPr>
        <w:t>said</w:t>
      </w:r>
      <w:r>
        <w:rPr>
          <w:color w:val="231F20"/>
          <w:spacing w:val="9"/>
        </w:rPr>
        <w:t xml:space="preserve"> </w:t>
      </w:r>
      <w:r>
        <w:rPr>
          <w:color w:val="231F20"/>
        </w:rPr>
        <w:t>factors</w:t>
      </w:r>
      <w:r>
        <w:rPr>
          <w:color w:val="231F20"/>
          <w:spacing w:val="9"/>
        </w:rPr>
        <w:t xml:space="preserve"> </w:t>
      </w:r>
      <w:r>
        <w:rPr>
          <w:color w:val="231F20"/>
        </w:rPr>
        <w:t>for</w:t>
      </w:r>
      <w:r>
        <w:rPr>
          <w:color w:val="231F20"/>
          <w:spacing w:val="10"/>
        </w:rPr>
        <w:t xml:space="preserve"> </w:t>
      </w:r>
      <w:r>
        <w:rPr>
          <w:color w:val="231F20"/>
        </w:rPr>
        <w:t>overhead</w:t>
      </w:r>
      <w:r>
        <w:rPr>
          <w:color w:val="231F20"/>
          <w:spacing w:val="9"/>
        </w:rPr>
        <w:t xml:space="preserve"> </w:t>
      </w:r>
      <w:r>
        <w:rPr>
          <w:color w:val="231F20"/>
        </w:rPr>
        <w:t>and</w:t>
      </w:r>
      <w:r>
        <w:rPr>
          <w:color w:val="231F20"/>
          <w:spacing w:val="9"/>
        </w:rPr>
        <w:t xml:space="preserve"> </w:t>
      </w:r>
      <w:r>
        <w:rPr>
          <w:color w:val="231F20"/>
        </w:rPr>
        <w:t>social</w:t>
      </w:r>
      <w:r>
        <w:rPr>
          <w:color w:val="231F20"/>
          <w:spacing w:val="10"/>
        </w:rPr>
        <w:t xml:space="preserve"> </w:t>
      </w:r>
      <w:r>
        <w:rPr>
          <w:color w:val="231F20"/>
        </w:rPr>
        <w:t>charges</w:t>
      </w:r>
      <w:r>
        <w:rPr>
          <w:color w:val="231F20"/>
          <w:spacing w:val="9"/>
        </w:rPr>
        <w:t xml:space="preserve"> </w:t>
      </w:r>
      <w:r>
        <w:rPr>
          <w:color w:val="231F20"/>
        </w:rPr>
        <w:t>do</w:t>
      </w:r>
      <w:r>
        <w:rPr>
          <w:color w:val="231F20"/>
          <w:spacing w:val="9"/>
        </w:rPr>
        <w:t xml:space="preserve"> </w:t>
      </w:r>
      <w:r>
        <w:rPr>
          <w:color w:val="231F20"/>
        </w:rPr>
        <w:t>not</w:t>
      </w:r>
      <w:r>
        <w:rPr>
          <w:color w:val="231F20"/>
          <w:spacing w:val="10"/>
        </w:rPr>
        <w:t xml:space="preserve"> </w:t>
      </w:r>
      <w:r>
        <w:rPr>
          <w:color w:val="231F20"/>
        </w:rPr>
        <w:t>include</w:t>
      </w:r>
      <w:r>
        <w:rPr>
          <w:color w:val="231F20"/>
          <w:spacing w:val="9"/>
        </w:rPr>
        <w:t xml:space="preserve"> </w:t>
      </w:r>
      <w:r>
        <w:rPr>
          <w:color w:val="231F20"/>
        </w:rPr>
        <w:t>any</w:t>
      </w:r>
      <w:r>
        <w:rPr>
          <w:color w:val="231F20"/>
          <w:spacing w:val="9"/>
        </w:rPr>
        <w:t xml:space="preserve"> </w:t>
      </w:r>
      <w:r>
        <w:rPr>
          <w:color w:val="231F20"/>
        </w:rPr>
        <w:t>bonuses</w:t>
      </w:r>
      <w:r>
        <w:rPr>
          <w:color w:val="231F20"/>
          <w:spacing w:val="10"/>
        </w:rPr>
        <w:t xml:space="preserve"> </w:t>
      </w:r>
      <w:r>
        <w:rPr>
          <w:color w:val="231F20"/>
        </w:rPr>
        <w:t>or</w:t>
      </w:r>
      <w:r>
        <w:rPr>
          <w:color w:val="231F20"/>
          <w:spacing w:val="9"/>
        </w:rPr>
        <w:t xml:space="preserve"> </w:t>
      </w:r>
      <w:r>
        <w:rPr>
          <w:color w:val="231F20"/>
        </w:rPr>
        <w:t>other</w:t>
      </w:r>
      <w:r>
        <w:rPr>
          <w:color w:val="231F20"/>
          <w:spacing w:val="9"/>
        </w:rPr>
        <w:t xml:space="preserve"> </w:t>
      </w:r>
      <w:r>
        <w:rPr>
          <w:color w:val="231F20"/>
        </w:rPr>
        <w:t>means</w:t>
      </w:r>
      <w:r>
        <w:rPr>
          <w:color w:val="231F20"/>
          <w:spacing w:val="10"/>
        </w:rPr>
        <w:t xml:space="preserve"> </w:t>
      </w:r>
      <w:r>
        <w:rPr>
          <w:color w:val="231F20"/>
        </w:rPr>
        <w:t>of</w:t>
      </w:r>
    </w:p>
    <w:p w14:paraId="3C2DF87D" w14:textId="77777777" w:rsidR="00EF4443" w:rsidRDefault="002D0D83">
      <w:pPr>
        <w:pStyle w:val="BodyText"/>
        <w:spacing w:before="27"/>
        <w:ind w:left="704"/>
      </w:pPr>
      <w:r>
        <w:rPr>
          <w:color w:val="231F20"/>
        </w:rPr>
        <w:t>profit-sharing.</w:t>
      </w:r>
    </w:p>
    <w:p w14:paraId="4AA2A4A2" w14:textId="77777777" w:rsidR="00EF4443" w:rsidRDefault="00EF4443">
      <w:pPr>
        <w:pStyle w:val="BodyText"/>
        <w:rPr>
          <w:sz w:val="20"/>
        </w:rPr>
      </w:pPr>
    </w:p>
    <w:p w14:paraId="5C92B0CB" w14:textId="77777777" w:rsidR="00EF4443" w:rsidRDefault="00C3624D">
      <w:pPr>
        <w:pStyle w:val="BodyText"/>
        <w:spacing w:before="6"/>
      </w:pPr>
      <w:r>
        <w:pict w14:anchorId="71634976">
          <v:line id="_x0000_s1050" style="position:absolute;z-index:-251655168;mso-wrap-distance-left:0;mso-wrap-distance-right:0;mso-position-horizontal-relative:page" from="62.35pt,15.35pt" to="314.35pt,15.35pt" strokecolor="#231f20" strokeweight=".28433mm">
            <w10:wrap type="topAndBottom" anchorx="page"/>
          </v:line>
        </w:pict>
      </w:r>
    </w:p>
    <w:p w14:paraId="029542B4" w14:textId="77777777" w:rsidR="00EF4443" w:rsidRDefault="002D0D83">
      <w:pPr>
        <w:pStyle w:val="BodyText"/>
        <w:spacing w:before="12"/>
        <w:ind w:left="307"/>
      </w:pPr>
      <w:r>
        <w:rPr>
          <w:color w:val="231F20"/>
        </w:rPr>
        <w:t>[Name of Consultant]</w:t>
      </w:r>
    </w:p>
    <w:p w14:paraId="332C9688" w14:textId="77777777" w:rsidR="00EF4443" w:rsidRDefault="00EF4443">
      <w:pPr>
        <w:pStyle w:val="BodyText"/>
        <w:rPr>
          <w:sz w:val="20"/>
        </w:rPr>
      </w:pPr>
    </w:p>
    <w:p w14:paraId="5097C084" w14:textId="77777777" w:rsidR="00EF4443" w:rsidRDefault="00C3624D">
      <w:pPr>
        <w:pStyle w:val="BodyText"/>
        <w:spacing w:before="6"/>
      </w:pPr>
      <w:r>
        <w:pict w14:anchorId="09062DB4">
          <v:line id="_x0000_s1049" style="position:absolute;z-index:-251654144;mso-wrap-distance-left:0;mso-wrap-distance-right:0;mso-position-horizontal-relative:page" from="62.35pt,15.35pt" to="314.35pt,15.35pt" strokecolor="#231f20" strokeweight=".28433mm">
            <w10:wrap type="topAndBottom" anchorx="page"/>
          </v:line>
        </w:pict>
      </w:r>
      <w:r>
        <w:pict w14:anchorId="4D14135A">
          <v:line id="_x0000_s1048" style="position:absolute;z-index:-251653120;mso-wrap-distance-left:0;mso-wrap-distance-right:0;mso-position-horizontal-relative:page" from="350.35pt,15.35pt" to="494.35pt,15.35pt" strokecolor="#231f20" strokeweight=".28433mm">
            <w10:wrap type="topAndBottom" anchorx="page"/>
          </v:line>
        </w:pict>
      </w:r>
    </w:p>
    <w:p w14:paraId="68C16204" w14:textId="77777777" w:rsidR="00EF4443" w:rsidRDefault="002D0D83">
      <w:pPr>
        <w:pStyle w:val="BodyText"/>
        <w:tabs>
          <w:tab w:val="left" w:pos="5347"/>
          <w:tab w:val="left" w:pos="6067"/>
        </w:tabs>
        <w:spacing w:before="12" w:line="530" w:lineRule="auto"/>
        <w:ind w:left="307" w:right="3491"/>
      </w:pPr>
      <w:r>
        <w:rPr>
          <w:color w:val="231F20"/>
        </w:rPr>
        <w:t>Signature of</w:t>
      </w:r>
      <w:r>
        <w:rPr>
          <w:color w:val="231F20"/>
          <w:spacing w:val="-19"/>
        </w:rPr>
        <w:t xml:space="preserve"> </w:t>
      </w:r>
      <w:r>
        <w:rPr>
          <w:color w:val="231F20"/>
        </w:rPr>
        <w:t>Authorized</w:t>
      </w:r>
      <w:r>
        <w:rPr>
          <w:color w:val="231F20"/>
          <w:spacing w:val="-3"/>
        </w:rPr>
        <w:t xml:space="preserve"> </w:t>
      </w:r>
      <w:r>
        <w:rPr>
          <w:color w:val="231F20"/>
        </w:rPr>
        <w:t>Representative</w:t>
      </w:r>
      <w:r>
        <w:rPr>
          <w:color w:val="231F20"/>
        </w:rPr>
        <w:tab/>
      </w:r>
      <w:r>
        <w:rPr>
          <w:color w:val="231F20"/>
        </w:rPr>
        <w:tab/>
        <w:t xml:space="preserve">Date Name:  </w:t>
      </w:r>
      <w:r>
        <w:rPr>
          <w:color w:val="231F20"/>
          <w:u w:val="single" w:color="231F20"/>
        </w:rPr>
        <w:t xml:space="preserve"> </w:t>
      </w:r>
      <w:r>
        <w:rPr>
          <w:color w:val="231F20"/>
          <w:u w:val="single" w:color="231F20"/>
        </w:rPr>
        <w:tab/>
      </w:r>
    </w:p>
    <w:p w14:paraId="5DDA1A07" w14:textId="77777777" w:rsidR="00EF4443" w:rsidRDefault="002D0D83">
      <w:pPr>
        <w:pStyle w:val="BodyText"/>
        <w:tabs>
          <w:tab w:val="left" w:pos="5347"/>
        </w:tabs>
        <w:spacing w:before="2"/>
        <w:ind w:left="307"/>
      </w:pPr>
      <w:r>
        <w:rPr>
          <w:color w:val="231F20"/>
          <w:spacing w:val="-3"/>
        </w:rPr>
        <w:t xml:space="preserve">Title:  </w:t>
      </w:r>
      <w:r>
        <w:rPr>
          <w:color w:val="231F20"/>
          <w:spacing w:val="-3"/>
          <w:u w:val="single" w:color="231F20"/>
        </w:rPr>
        <w:t xml:space="preserve"> </w:t>
      </w:r>
      <w:r>
        <w:rPr>
          <w:color w:val="231F20"/>
          <w:spacing w:val="-3"/>
          <w:u w:val="single" w:color="231F20"/>
        </w:rPr>
        <w:tab/>
      </w:r>
    </w:p>
    <w:p w14:paraId="132571F0" w14:textId="77777777" w:rsidR="00EF4443" w:rsidRDefault="00EF4443">
      <w:pPr>
        <w:sectPr w:rsidR="00EF4443">
          <w:pgSz w:w="11910" w:h="16840"/>
          <w:pgMar w:top="1100" w:right="940" w:bottom="1360" w:left="940" w:header="0" w:footer="916" w:gutter="0"/>
          <w:cols w:space="720"/>
        </w:sectPr>
      </w:pPr>
    </w:p>
    <w:p w14:paraId="1E90AD2D" w14:textId="77777777" w:rsidR="00EF4443" w:rsidRDefault="002D0D83">
      <w:pPr>
        <w:pStyle w:val="Heading3"/>
        <w:spacing w:before="63" w:line="266" w:lineRule="auto"/>
        <w:ind w:left="1829" w:right="1830"/>
        <w:jc w:val="center"/>
      </w:pPr>
      <w:r>
        <w:rPr>
          <w:color w:val="231F20"/>
        </w:rPr>
        <w:lastRenderedPageBreak/>
        <w:t>Consultant’s Representations Regarding Costs and Charges (Model Form I)</w:t>
      </w:r>
    </w:p>
    <w:p w14:paraId="2F505889" w14:textId="77777777" w:rsidR="00EF4443" w:rsidRDefault="00EF4443">
      <w:pPr>
        <w:pStyle w:val="BodyText"/>
        <w:spacing w:before="2"/>
        <w:rPr>
          <w:b/>
          <w:sz w:val="24"/>
        </w:rPr>
      </w:pPr>
    </w:p>
    <w:p w14:paraId="38615AA9" w14:textId="77777777" w:rsidR="00EF4443" w:rsidRDefault="002D0D83">
      <w:pPr>
        <w:pStyle w:val="BodyText"/>
        <w:ind w:left="370" w:right="370"/>
        <w:jc w:val="center"/>
      </w:pPr>
      <w:r>
        <w:rPr>
          <w:color w:val="231F20"/>
        </w:rPr>
        <w:t>(Expressed in {insert name of currency*})</w:t>
      </w:r>
    </w:p>
    <w:p w14:paraId="09DFC589" w14:textId="77777777" w:rsidR="00EF4443" w:rsidRDefault="00EF4443">
      <w:pPr>
        <w:pStyle w:val="BodyText"/>
        <w:spacing w:before="3"/>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624"/>
        <w:gridCol w:w="788"/>
        <w:gridCol w:w="1281"/>
        <w:gridCol w:w="861"/>
        <w:gridCol w:w="997"/>
        <w:gridCol w:w="804"/>
        <w:gridCol w:w="674"/>
        <w:gridCol w:w="991"/>
        <w:gridCol w:w="1155"/>
        <w:gridCol w:w="1218"/>
      </w:tblGrid>
      <w:tr w:rsidR="00EF4443" w14:paraId="542F8D57" w14:textId="77777777">
        <w:trPr>
          <w:trHeight w:val="386"/>
        </w:trPr>
        <w:tc>
          <w:tcPr>
            <w:tcW w:w="1412" w:type="dxa"/>
            <w:gridSpan w:val="2"/>
          </w:tcPr>
          <w:p w14:paraId="68A9DED3" w14:textId="77777777" w:rsidR="00EF4443" w:rsidRDefault="002D0D83">
            <w:pPr>
              <w:pStyle w:val="TableParagraph"/>
              <w:spacing w:before="81"/>
              <w:ind w:left="303"/>
              <w:rPr>
                <w:sz w:val="20"/>
              </w:rPr>
            </w:pPr>
            <w:r>
              <w:rPr>
                <w:color w:val="231F20"/>
                <w:sz w:val="20"/>
              </w:rPr>
              <w:t>Personnel</w:t>
            </w:r>
          </w:p>
        </w:tc>
        <w:tc>
          <w:tcPr>
            <w:tcW w:w="1281" w:type="dxa"/>
          </w:tcPr>
          <w:p w14:paraId="57D63E7C" w14:textId="77777777" w:rsidR="00EF4443" w:rsidRDefault="002D0D83">
            <w:pPr>
              <w:pStyle w:val="TableParagraph"/>
              <w:spacing w:before="81"/>
              <w:ind w:left="10"/>
              <w:jc w:val="center"/>
              <w:rPr>
                <w:sz w:val="20"/>
              </w:rPr>
            </w:pPr>
            <w:r>
              <w:rPr>
                <w:color w:val="231F20"/>
                <w:w w:val="91"/>
                <w:sz w:val="20"/>
              </w:rPr>
              <w:t>1</w:t>
            </w:r>
          </w:p>
        </w:tc>
        <w:tc>
          <w:tcPr>
            <w:tcW w:w="861" w:type="dxa"/>
          </w:tcPr>
          <w:p w14:paraId="51280239" w14:textId="77777777" w:rsidR="00EF4443" w:rsidRDefault="002D0D83">
            <w:pPr>
              <w:pStyle w:val="TableParagraph"/>
              <w:spacing w:before="81"/>
              <w:ind w:left="11"/>
              <w:jc w:val="center"/>
              <w:rPr>
                <w:sz w:val="20"/>
              </w:rPr>
            </w:pPr>
            <w:r>
              <w:rPr>
                <w:color w:val="231F20"/>
                <w:w w:val="91"/>
                <w:sz w:val="20"/>
              </w:rPr>
              <w:t>2</w:t>
            </w:r>
          </w:p>
        </w:tc>
        <w:tc>
          <w:tcPr>
            <w:tcW w:w="997" w:type="dxa"/>
          </w:tcPr>
          <w:p w14:paraId="06EA231F" w14:textId="77777777" w:rsidR="00EF4443" w:rsidRDefault="002D0D83">
            <w:pPr>
              <w:pStyle w:val="TableParagraph"/>
              <w:spacing w:before="81"/>
              <w:ind w:left="13"/>
              <w:jc w:val="center"/>
              <w:rPr>
                <w:sz w:val="20"/>
              </w:rPr>
            </w:pPr>
            <w:r>
              <w:rPr>
                <w:color w:val="231F20"/>
                <w:w w:val="91"/>
                <w:sz w:val="20"/>
              </w:rPr>
              <w:t>3</w:t>
            </w:r>
          </w:p>
        </w:tc>
        <w:tc>
          <w:tcPr>
            <w:tcW w:w="804" w:type="dxa"/>
          </w:tcPr>
          <w:p w14:paraId="5F520AA4" w14:textId="77777777" w:rsidR="00EF4443" w:rsidRDefault="002D0D83">
            <w:pPr>
              <w:pStyle w:val="TableParagraph"/>
              <w:spacing w:before="81"/>
              <w:ind w:left="15"/>
              <w:jc w:val="center"/>
              <w:rPr>
                <w:sz w:val="20"/>
              </w:rPr>
            </w:pPr>
            <w:r>
              <w:rPr>
                <w:color w:val="231F20"/>
                <w:w w:val="91"/>
                <w:sz w:val="20"/>
              </w:rPr>
              <w:t>4</w:t>
            </w:r>
          </w:p>
        </w:tc>
        <w:tc>
          <w:tcPr>
            <w:tcW w:w="674" w:type="dxa"/>
          </w:tcPr>
          <w:p w14:paraId="696F2020" w14:textId="77777777" w:rsidR="00EF4443" w:rsidRDefault="002D0D83">
            <w:pPr>
              <w:pStyle w:val="TableParagraph"/>
              <w:spacing w:before="81"/>
              <w:ind w:left="16"/>
              <w:jc w:val="center"/>
              <w:rPr>
                <w:sz w:val="20"/>
              </w:rPr>
            </w:pPr>
            <w:r>
              <w:rPr>
                <w:color w:val="231F20"/>
                <w:w w:val="91"/>
                <w:sz w:val="20"/>
              </w:rPr>
              <w:t>5</w:t>
            </w:r>
          </w:p>
        </w:tc>
        <w:tc>
          <w:tcPr>
            <w:tcW w:w="991" w:type="dxa"/>
          </w:tcPr>
          <w:p w14:paraId="673050B4" w14:textId="77777777" w:rsidR="00EF4443" w:rsidRDefault="002D0D83">
            <w:pPr>
              <w:pStyle w:val="TableParagraph"/>
              <w:spacing w:before="81"/>
              <w:ind w:left="18"/>
              <w:jc w:val="center"/>
              <w:rPr>
                <w:sz w:val="20"/>
              </w:rPr>
            </w:pPr>
            <w:r>
              <w:rPr>
                <w:color w:val="231F20"/>
                <w:w w:val="91"/>
                <w:sz w:val="20"/>
              </w:rPr>
              <w:t>6</w:t>
            </w:r>
          </w:p>
        </w:tc>
        <w:tc>
          <w:tcPr>
            <w:tcW w:w="1155" w:type="dxa"/>
          </w:tcPr>
          <w:p w14:paraId="4394E481" w14:textId="77777777" w:rsidR="00EF4443" w:rsidRDefault="002D0D83">
            <w:pPr>
              <w:pStyle w:val="TableParagraph"/>
              <w:spacing w:before="81"/>
              <w:ind w:left="21"/>
              <w:jc w:val="center"/>
              <w:rPr>
                <w:sz w:val="20"/>
              </w:rPr>
            </w:pPr>
            <w:r>
              <w:rPr>
                <w:color w:val="231F20"/>
                <w:w w:val="91"/>
                <w:sz w:val="20"/>
              </w:rPr>
              <w:t>7</w:t>
            </w:r>
          </w:p>
        </w:tc>
        <w:tc>
          <w:tcPr>
            <w:tcW w:w="1218" w:type="dxa"/>
          </w:tcPr>
          <w:p w14:paraId="420EFDE8" w14:textId="77777777" w:rsidR="00EF4443" w:rsidRDefault="002D0D83">
            <w:pPr>
              <w:pStyle w:val="TableParagraph"/>
              <w:spacing w:before="81"/>
              <w:ind w:left="24"/>
              <w:jc w:val="center"/>
              <w:rPr>
                <w:sz w:val="20"/>
              </w:rPr>
            </w:pPr>
            <w:r>
              <w:rPr>
                <w:color w:val="231F20"/>
                <w:w w:val="91"/>
                <w:sz w:val="20"/>
              </w:rPr>
              <w:t>8</w:t>
            </w:r>
          </w:p>
        </w:tc>
      </w:tr>
      <w:tr w:rsidR="00EF4443" w14:paraId="3DB33E72" w14:textId="77777777">
        <w:trPr>
          <w:trHeight w:val="1453"/>
        </w:trPr>
        <w:tc>
          <w:tcPr>
            <w:tcW w:w="624" w:type="dxa"/>
          </w:tcPr>
          <w:p w14:paraId="3F4E1733" w14:textId="77777777" w:rsidR="00EF4443" w:rsidRDefault="00EF4443">
            <w:pPr>
              <w:pStyle w:val="TableParagraph"/>
              <w:rPr>
                <w:sz w:val="20"/>
              </w:rPr>
            </w:pPr>
          </w:p>
          <w:p w14:paraId="31DCDC24" w14:textId="77777777" w:rsidR="00EF4443" w:rsidRDefault="00EF4443">
            <w:pPr>
              <w:pStyle w:val="TableParagraph"/>
              <w:rPr>
                <w:sz w:val="20"/>
              </w:rPr>
            </w:pPr>
          </w:p>
          <w:p w14:paraId="00F6180A" w14:textId="77777777" w:rsidR="00EF4443" w:rsidRDefault="002D0D83">
            <w:pPr>
              <w:pStyle w:val="TableParagraph"/>
              <w:spacing w:before="154"/>
              <w:ind w:left="70"/>
              <w:rPr>
                <w:sz w:val="20"/>
              </w:rPr>
            </w:pPr>
            <w:r>
              <w:rPr>
                <w:color w:val="231F20"/>
                <w:w w:val="95"/>
                <w:sz w:val="20"/>
              </w:rPr>
              <w:t>Name</w:t>
            </w:r>
          </w:p>
        </w:tc>
        <w:tc>
          <w:tcPr>
            <w:tcW w:w="788" w:type="dxa"/>
          </w:tcPr>
          <w:p w14:paraId="7C04EBA1" w14:textId="77777777" w:rsidR="00EF4443" w:rsidRDefault="00EF4443">
            <w:pPr>
              <w:pStyle w:val="TableParagraph"/>
              <w:rPr>
                <w:sz w:val="20"/>
              </w:rPr>
            </w:pPr>
          </w:p>
          <w:p w14:paraId="63D081F0" w14:textId="77777777" w:rsidR="00EF4443" w:rsidRDefault="00EF4443">
            <w:pPr>
              <w:pStyle w:val="TableParagraph"/>
              <w:rPr>
                <w:sz w:val="20"/>
              </w:rPr>
            </w:pPr>
          </w:p>
          <w:p w14:paraId="5115C2B5" w14:textId="77777777" w:rsidR="00EF4443" w:rsidRDefault="002D0D83">
            <w:pPr>
              <w:pStyle w:val="TableParagraph"/>
              <w:spacing w:before="154"/>
              <w:ind w:left="68"/>
              <w:rPr>
                <w:sz w:val="20"/>
              </w:rPr>
            </w:pPr>
            <w:r>
              <w:rPr>
                <w:color w:val="231F20"/>
                <w:w w:val="95"/>
                <w:sz w:val="20"/>
              </w:rPr>
              <w:t>Position</w:t>
            </w:r>
          </w:p>
        </w:tc>
        <w:tc>
          <w:tcPr>
            <w:tcW w:w="1281" w:type="dxa"/>
          </w:tcPr>
          <w:p w14:paraId="4ADB7085" w14:textId="77777777" w:rsidR="00EF4443" w:rsidRDefault="002D0D83">
            <w:pPr>
              <w:pStyle w:val="TableParagraph"/>
              <w:spacing w:before="4" w:line="240" w:lineRule="atLeast"/>
              <w:ind w:left="63" w:right="50" w:hanging="1"/>
              <w:jc w:val="center"/>
              <w:rPr>
                <w:sz w:val="20"/>
              </w:rPr>
            </w:pPr>
            <w:r>
              <w:rPr>
                <w:color w:val="231F20"/>
                <w:sz w:val="20"/>
              </w:rPr>
              <w:t xml:space="preserve">Basic </w:t>
            </w:r>
            <w:r>
              <w:rPr>
                <w:color w:val="231F20"/>
                <w:w w:val="90"/>
                <w:sz w:val="20"/>
              </w:rPr>
              <w:t xml:space="preserve">Remuneration </w:t>
            </w:r>
            <w:r>
              <w:rPr>
                <w:color w:val="231F20"/>
                <w:sz w:val="20"/>
              </w:rPr>
              <w:t>Rate per Working Month/Day/ Year</w:t>
            </w:r>
          </w:p>
        </w:tc>
        <w:tc>
          <w:tcPr>
            <w:tcW w:w="861" w:type="dxa"/>
          </w:tcPr>
          <w:p w14:paraId="5F788531" w14:textId="77777777" w:rsidR="00EF4443" w:rsidRDefault="00EF4443">
            <w:pPr>
              <w:pStyle w:val="TableParagraph"/>
              <w:rPr>
                <w:sz w:val="20"/>
              </w:rPr>
            </w:pPr>
          </w:p>
          <w:p w14:paraId="2D9A91B4" w14:textId="77777777" w:rsidR="00EF4443" w:rsidRDefault="00EF4443">
            <w:pPr>
              <w:pStyle w:val="TableParagraph"/>
              <w:spacing w:before="11"/>
            </w:pPr>
          </w:p>
          <w:p w14:paraId="1DD46542" w14:textId="77777777" w:rsidR="00EF4443" w:rsidRDefault="002D0D83">
            <w:pPr>
              <w:pStyle w:val="TableParagraph"/>
              <w:spacing w:line="249" w:lineRule="auto"/>
              <w:ind w:left="79" w:right="57" w:firstLine="117"/>
              <w:rPr>
                <w:sz w:val="11"/>
              </w:rPr>
            </w:pPr>
            <w:r>
              <w:rPr>
                <w:color w:val="231F20"/>
                <w:w w:val="95"/>
                <w:sz w:val="20"/>
              </w:rPr>
              <w:t xml:space="preserve">Social </w:t>
            </w:r>
            <w:r>
              <w:rPr>
                <w:color w:val="231F20"/>
                <w:w w:val="85"/>
                <w:sz w:val="20"/>
              </w:rPr>
              <w:t>Charges</w:t>
            </w:r>
            <w:r>
              <w:rPr>
                <w:color w:val="231F20"/>
                <w:w w:val="85"/>
                <w:position w:val="7"/>
                <w:sz w:val="11"/>
              </w:rPr>
              <w:t>1</w:t>
            </w:r>
          </w:p>
        </w:tc>
        <w:tc>
          <w:tcPr>
            <w:tcW w:w="997" w:type="dxa"/>
          </w:tcPr>
          <w:p w14:paraId="783D57A9" w14:textId="77777777" w:rsidR="00EF4443" w:rsidRDefault="00EF4443">
            <w:pPr>
              <w:pStyle w:val="TableParagraph"/>
              <w:rPr>
                <w:sz w:val="20"/>
              </w:rPr>
            </w:pPr>
          </w:p>
          <w:p w14:paraId="6458E18F" w14:textId="77777777" w:rsidR="00EF4443" w:rsidRDefault="00EF4443">
            <w:pPr>
              <w:pStyle w:val="TableParagraph"/>
              <w:rPr>
                <w:sz w:val="20"/>
              </w:rPr>
            </w:pPr>
          </w:p>
          <w:p w14:paraId="40D20BD5" w14:textId="77777777" w:rsidR="00EF4443" w:rsidRDefault="002D0D83">
            <w:pPr>
              <w:pStyle w:val="TableParagraph"/>
              <w:spacing w:before="154"/>
              <w:ind w:left="57" w:right="44"/>
              <w:jc w:val="center"/>
              <w:rPr>
                <w:sz w:val="11"/>
              </w:rPr>
            </w:pPr>
            <w:r>
              <w:rPr>
                <w:color w:val="231F20"/>
                <w:w w:val="90"/>
                <w:sz w:val="20"/>
              </w:rPr>
              <w:t>Overhead</w:t>
            </w:r>
            <w:r>
              <w:rPr>
                <w:color w:val="231F20"/>
                <w:w w:val="90"/>
                <w:position w:val="7"/>
                <w:sz w:val="11"/>
              </w:rPr>
              <w:t>1</w:t>
            </w:r>
          </w:p>
        </w:tc>
        <w:tc>
          <w:tcPr>
            <w:tcW w:w="804" w:type="dxa"/>
          </w:tcPr>
          <w:p w14:paraId="551CBEE6" w14:textId="77777777" w:rsidR="00EF4443" w:rsidRDefault="00EF4443">
            <w:pPr>
              <w:pStyle w:val="TableParagraph"/>
              <w:rPr>
                <w:sz w:val="20"/>
              </w:rPr>
            </w:pPr>
          </w:p>
          <w:p w14:paraId="4AD45333" w14:textId="77777777" w:rsidR="00EF4443" w:rsidRDefault="00EF4443">
            <w:pPr>
              <w:pStyle w:val="TableParagraph"/>
              <w:rPr>
                <w:sz w:val="20"/>
              </w:rPr>
            </w:pPr>
          </w:p>
          <w:p w14:paraId="4E88969B" w14:textId="77777777" w:rsidR="00EF4443" w:rsidRDefault="002D0D83">
            <w:pPr>
              <w:pStyle w:val="TableParagraph"/>
              <w:spacing w:before="154"/>
              <w:ind w:left="35" w:right="20"/>
              <w:jc w:val="center"/>
              <w:rPr>
                <w:sz w:val="20"/>
              </w:rPr>
            </w:pPr>
            <w:r>
              <w:rPr>
                <w:color w:val="231F20"/>
                <w:w w:val="95"/>
                <w:sz w:val="20"/>
              </w:rPr>
              <w:t>Subtotal</w:t>
            </w:r>
          </w:p>
        </w:tc>
        <w:tc>
          <w:tcPr>
            <w:tcW w:w="674" w:type="dxa"/>
          </w:tcPr>
          <w:p w14:paraId="6906924C" w14:textId="77777777" w:rsidR="00EF4443" w:rsidRDefault="00EF4443">
            <w:pPr>
              <w:pStyle w:val="TableParagraph"/>
              <w:rPr>
                <w:sz w:val="20"/>
              </w:rPr>
            </w:pPr>
          </w:p>
          <w:p w14:paraId="3C274D38" w14:textId="77777777" w:rsidR="00EF4443" w:rsidRDefault="00EF4443">
            <w:pPr>
              <w:pStyle w:val="TableParagraph"/>
              <w:rPr>
                <w:sz w:val="20"/>
              </w:rPr>
            </w:pPr>
          </w:p>
          <w:p w14:paraId="4ACA2E7E" w14:textId="77777777" w:rsidR="00EF4443" w:rsidRDefault="002D0D83">
            <w:pPr>
              <w:pStyle w:val="TableParagraph"/>
              <w:spacing w:before="154"/>
              <w:ind w:left="56" w:right="40"/>
              <w:jc w:val="center"/>
              <w:rPr>
                <w:sz w:val="11"/>
              </w:rPr>
            </w:pPr>
            <w:r>
              <w:rPr>
                <w:color w:val="231F20"/>
                <w:sz w:val="20"/>
              </w:rPr>
              <w:t>Profit</w:t>
            </w:r>
            <w:r>
              <w:rPr>
                <w:color w:val="231F20"/>
                <w:position w:val="7"/>
                <w:sz w:val="11"/>
              </w:rPr>
              <w:t>2</w:t>
            </w:r>
          </w:p>
        </w:tc>
        <w:tc>
          <w:tcPr>
            <w:tcW w:w="991" w:type="dxa"/>
          </w:tcPr>
          <w:p w14:paraId="496666BF" w14:textId="77777777" w:rsidR="00EF4443" w:rsidRDefault="00EF4443">
            <w:pPr>
              <w:pStyle w:val="TableParagraph"/>
              <w:spacing w:before="1"/>
            </w:pPr>
          </w:p>
          <w:p w14:paraId="78809875" w14:textId="77777777" w:rsidR="00EF4443" w:rsidRDefault="002D0D83">
            <w:pPr>
              <w:pStyle w:val="TableParagraph"/>
              <w:spacing w:line="249" w:lineRule="auto"/>
              <w:ind w:left="36" w:right="15"/>
              <w:jc w:val="center"/>
              <w:rPr>
                <w:sz w:val="20"/>
              </w:rPr>
            </w:pPr>
            <w:r>
              <w:rPr>
                <w:color w:val="231F20"/>
                <w:w w:val="95"/>
                <w:sz w:val="20"/>
              </w:rPr>
              <w:t xml:space="preserve">Away from </w:t>
            </w:r>
            <w:r>
              <w:rPr>
                <w:color w:val="231F20"/>
                <w:sz w:val="20"/>
              </w:rPr>
              <w:t xml:space="preserve">Home Office </w:t>
            </w:r>
            <w:r>
              <w:rPr>
                <w:color w:val="231F20"/>
                <w:w w:val="90"/>
                <w:sz w:val="20"/>
              </w:rPr>
              <w:t>Allowance</w:t>
            </w:r>
          </w:p>
        </w:tc>
        <w:tc>
          <w:tcPr>
            <w:tcW w:w="1155" w:type="dxa"/>
          </w:tcPr>
          <w:p w14:paraId="7865AFFE" w14:textId="77777777" w:rsidR="00EF4443" w:rsidRDefault="002D0D83">
            <w:pPr>
              <w:pStyle w:val="TableParagraph"/>
              <w:spacing w:before="134" w:line="249" w:lineRule="auto"/>
              <w:ind w:left="77" w:right="53" w:hanging="2"/>
              <w:jc w:val="center"/>
              <w:rPr>
                <w:sz w:val="20"/>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p>
        </w:tc>
        <w:tc>
          <w:tcPr>
            <w:tcW w:w="1218" w:type="dxa"/>
          </w:tcPr>
          <w:p w14:paraId="701DAE43" w14:textId="77777777" w:rsidR="00EF4443" w:rsidRDefault="002D0D83">
            <w:pPr>
              <w:pStyle w:val="TableParagraph"/>
              <w:spacing w:before="134" w:line="249" w:lineRule="auto"/>
              <w:ind w:left="110" w:right="83" w:hanging="2"/>
              <w:jc w:val="center"/>
              <w:rPr>
                <w:sz w:val="11"/>
              </w:rPr>
            </w:pPr>
            <w:r>
              <w:rPr>
                <w:color w:val="231F20"/>
                <w:w w:val="95"/>
                <w:sz w:val="20"/>
              </w:rPr>
              <w:t xml:space="preserve">Proposed Fixed Rate per </w:t>
            </w:r>
            <w:r>
              <w:rPr>
                <w:color w:val="231F20"/>
                <w:spacing w:val="-3"/>
                <w:w w:val="95"/>
                <w:sz w:val="20"/>
              </w:rPr>
              <w:t xml:space="preserve">Working </w:t>
            </w:r>
            <w:r>
              <w:rPr>
                <w:color w:val="231F20"/>
                <w:spacing w:val="-1"/>
                <w:w w:val="95"/>
                <w:sz w:val="20"/>
              </w:rPr>
              <w:t xml:space="preserve">Month/Day/ </w:t>
            </w:r>
            <w:r>
              <w:rPr>
                <w:color w:val="231F20"/>
                <w:sz w:val="20"/>
              </w:rPr>
              <w:t>Hour</w:t>
            </w:r>
            <w:r>
              <w:rPr>
                <w:color w:val="231F20"/>
                <w:position w:val="7"/>
                <w:sz w:val="11"/>
              </w:rPr>
              <w:t>1</w:t>
            </w:r>
          </w:p>
        </w:tc>
      </w:tr>
      <w:tr w:rsidR="00EF4443" w14:paraId="5647854E" w14:textId="77777777">
        <w:trPr>
          <w:trHeight w:val="556"/>
        </w:trPr>
        <w:tc>
          <w:tcPr>
            <w:tcW w:w="1412" w:type="dxa"/>
            <w:gridSpan w:val="2"/>
          </w:tcPr>
          <w:p w14:paraId="206F69DE" w14:textId="77777777" w:rsidR="00EF4443" w:rsidRDefault="002D0D83">
            <w:pPr>
              <w:pStyle w:val="TableParagraph"/>
              <w:spacing w:before="166"/>
              <w:ind w:left="199"/>
              <w:rPr>
                <w:sz w:val="20"/>
              </w:rPr>
            </w:pPr>
            <w:r>
              <w:rPr>
                <w:color w:val="231F20"/>
                <w:sz w:val="20"/>
              </w:rPr>
              <w:t>Home Office</w:t>
            </w:r>
          </w:p>
        </w:tc>
        <w:tc>
          <w:tcPr>
            <w:tcW w:w="1281" w:type="dxa"/>
          </w:tcPr>
          <w:p w14:paraId="6D3D23F1" w14:textId="77777777" w:rsidR="00EF4443" w:rsidRDefault="00EF4443">
            <w:pPr>
              <w:pStyle w:val="TableParagraph"/>
              <w:rPr>
                <w:rFonts w:ascii="Times New Roman"/>
                <w:sz w:val="20"/>
              </w:rPr>
            </w:pPr>
          </w:p>
        </w:tc>
        <w:tc>
          <w:tcPr>
            <w:tcW w:w="861" w:type="dxa"/>
          </w:tcPr>
          <w:p w14:paraId="5D98BA87" w14:textId="77777777" w:rsidR="00EF4443" w:rsidRDefault="00EF4443">
            <w:pPr>
              <w:pStyle w:val="TableParagraph"/>
              <w:rPr>
                <w:rFonts w:ascii="Times New Roman"/>
                <w:sz w:val="20"/>
              </w:rPr>
            </w:pPr>
          </w:p>
        </w:tc>
        <w:tc>
          <w:tcPr>
            <w:tcW w:w="997" w:type="dxa"/>
          </w:tcPr>
          <w:p w14:paraId="4738AF20" w14:textId="77777777" w:rsidR="00EF4443" w:rsidRDefault="00EF4443">
            <w:pPr>
              <w:pStyle w:val="TableParagraph"/>
              <w:rPr>
                <w:rFonts w:ascii="Times New Roman"/>
                <w:sz w:val="20"/>
              </w:rPr>
            </w:pPr>
          </w:p>
        </w:tc>
        <w:tc>
          <w:tcPr>
            <w:tcW w:w="804" w:type="dxa"/>
          </w:tcPr>
          <w:p w14:paraId="64A32F8C" w14:textId="77777777" w:rsidR="00EF4443" w:rsidRDefault="00EF4443">
            <w:pPr>
              <w:pStyle w:val="TableParagraph"/>
              <w:rPr>
                <w:rFonts w:ascii="Times New Roman"/>
                <w:sz w:val="20"/>
              </w:rPr>
            </w:pPr>
          </w:p>
        </w:tc>
        <w:tc>
          <w:tcPr>
            <w:tcW w:w="674" w:type="dxa"/>
          </w:tcPr>
          <w:p w14:paraId="6363EE4A" w14:textId="77777777" w:rsidR="00EF4443" w:rsidRDefault="00EF4443">
            <w:pPr>
              <w:pStyle w:val="TableParagraph"/>
              <w:rPr>
                <w:rFonts w:ascii="Times New Roman"/>
                <w:sz w:val="20"/>
              </w:rPr>
            </w:pPr>
          </w:p>
        </w:tc>
        <w:tc>
          <w:tcPr>
            <w:tcW w:w="991" w:type="dxa"/>
          </w:tcPr>
          <w:p w14:paraId="0BB98452" w14:textId="77777777" w:rsidR="00EF4443" w:rsidRDefault="00EF4443">
            <w:pPr>
              <w:pStyle w:val="TableParagraph"/>
              <w:rPr>
                <w:rFonts w:ascii="Times New Roman"/>
                <w:sz w:val="20"/>
              </w:rPr>
            </w:pPr>
          </w:p>
        </w:tc>
        <w:tc>
          <w:tcPr>
            <w:tcW w:w="1155" w:type="dxa"/>
          </w:tcPr>
          <w:p w14:paraId="671605CB" w14:textId="77777777" w:rsidR="00EF4443" w:rsidRDefault="00EF4443">
            <w:pPr>
              <w:pStyle w:val="TableParagraph"/>
              <w:rPr>
                <w:rFonts w:ascii="Times New Roman"/>
                <w:sz w:val="20"/>
              </w:rPr>
            </w:pPr>
          </w:p>
        </w:tc>
        <w:tc>
          <w:tcPr>
            <w:tcW w:w="1218" w:type="dxa"/>
          </w:tcPr>
          <w:p w14:paraId="52E92BF0" w14:textId="77777777" w:rsidR="00EF4443" w:rsidRDefault="00EF4443">
            <w:pPr>
              <w:pStyle w:val="TableParagraph"/>
              <w:rPr>
                <w:rFonts w:ascii="Times New Roman"/>
                <w:sz w:val="20"/>
              </w:rPr>
            </w:pPr>
          </w:p>
        </w:tc>
      </w:tr>
      <w:tr w:rsidR="00EF4443" w14:paraId="0CB6770B" w14:textId="77777777">
        <w:trPr>
          <w:trHeight w:val="556"/>
        </w:trPr>
        <w:tc>
          <w:tcPr>
            <w:tcW w:w="624" w:type="dxa"/>
          </w:tcPr>
          <w:p w14:paraId="10D1E97D" w14:textId="77777777" w:rsidR="00EF4443" w:rsidRDefault="00EF4443">
            <w:pPr>
              <w:pStyle w:val="TableParagraph"/>
              <w:rPr>
                <w:rFonts w:ascii="Times New Roman"/>
                <w:sz w:val="20"/>
              </w:rPr>
            </w:pPr>
          </w:p>
        </w:tc>
        <w:tc>
          <w:tcPr>
            <w:tcW w:w="788" w:type="dxa"/>
          </w:tcPr>
          <w:p w14:paraId="5FF72651" w14:textId="77777777" w:rsidR="00EF4443" w:rsidRDefault="00EF4443">
            <w:pPr>
              <w:pStyle w:val="TableParagraph"/>
              <w:rPr>
                <w:rFonts w:ascii="Times New Roman"/>
                <w:sz w:val="20"/>
              </w:rPr>
            </w:pPr>
          </w:p>
        </w:tc>
        <w:tc>
          <w:tcPr>
            <w:tcW w:w="1281" w:type="dxa"/>
          </w:tcPr>
          <w:p w14:paraId="2785DD53" w14:textId="77777777" w:rsidR="00EF4443" w:rsidRDefault="00EF4443">
            <w:pPr>
              <w:pStyle w:val="TableParagraph"/>
              <w:rPr>
                <w:rFonts w:ascii="Times New Roman"/>
                <w:sz w:val="20"/>
              </w:rPr>
            </w:pPr>
          </w:p>
        </w:tc>
        <w:tc>
          <w:tcPr>
            <w:tcW w:w="861" w:type="dxa"/>
          </w:tcPr>
          <w:p w14:paraId="55888235" w14:textId="77777777" w:rsidR="00EF4443" w:rsidRDefault="00EF4443">
            <w:pPr>
              <w:pStyle w:val="TableParagraph"/>
              <w:rPr>
                <w:rFonts w:ascii="Times New Roman"/>
                <w:sz w:val="20"/>
              </w:rPr>
            </w:pPr>
          </w:p>
        </w:tc>
        <w:tc>
          <w:tcPr>
            <w:tcW w:w="997" w:type="dxa"/>
          </w:tcPr>
          <w:p w14:paraId="70F808E9" w14:textId="77777777" w:rsidR="00EF4443" w:rsidRDefault="00EF4443">
            <w:pPr>
              <w:pStyle w:val="TableParagraph"/>
              <w:rPr>
                <w:rFonts w:ascii="Times New Roman"/>
                <w:sz w:val="20"/>
              </w:rPr>
            </w:pPr>
          </w:p>
        </w:tc>
        <w:tc>
          <w:tcPr>
            <w:tcW w:w="804" w:type="dxa"/>
          </w:tcPr>
          <w:p w14:paraId="767AD4CB" w14:textId="77777777" w:rsidR="00EF4443" w:rsidRDefault="00EF4443">
            <w:pPr>
              <w:pStyle w:val="TableParagraph"/>
              <w:rPr>
                <w:rFonts w:ascii="Times New Roman"/>
                <w:sz w:val="20"/>
              </w:rPr>
            </w:pPr>
          </w:p>
        </w:tc>
        <w:tc>
          <w:tcPr>
            <w:tcW w:w="674" w:type="dxa"/>
          </w:tcPr>
          <w:p w14:paraId="61425D37" w14:textId="77777777" w:rsidR="00EF4443" w:rsidRDefault="00EF4443">
            <w:pPr>
              <w:pStyle w:val="TableParagraph"/>
              <w:rPr>
                <w:rFonts w:ascii="Times New Roman"/>
                <w:sz w:val="20"/>
              </w:rPr>
            </w:pPr>
          </w:p>
        </w:tc>
        <w:tc>
          <w:tcPr>
            <w:tcW w:w="991" w:type="dxa"/>
          </w:tcPr>
          <w:p w14:paraId="49FEEF5B" w14:textId="77777777" w:rsidR="00EF4443" w:rsidRDefault="00EF4443">
            <w:pPr>
              <w:pStyle w:val="TableParagraph"/>
              <w:rPr>
                <w:rFonts w:ascii="Times New Roman"/>
                <w:sz w:val="20"/>
              </w:rPr>
            </w:pPr>
          </w:p>
        </w:tc>
        <w:tc>
          <w:tcPr>
            <w:tcW w:w="1155" w:type="dxa"/>
          </w:tcPr>
          <w:p w14:paraId="543150DF" w14:textId="77777777" w:rsidR="00EF4443" w:rsidRDefault="00EF4443">
            <w:pPr>
              <w:pStyle w:val="TableParagraph"/>
              <w:rPr>
                <w:rFonts w:ascii="Times New Roman"/>
                <w:sz w:val="20"/>
              </w:rPr>
            </w:pPr>
          </w:p>
        </w:tc>
        <w:tc>
          <w:tcPr>
            <w:tcW w:w="1218" w:type="dxa"/>
          </w:tcPr>
          <w:p w14:paraId="02F85A8D" w14:textId="77777777" w:rsidR="00EF4443" w:rsidRDefault="00EF4443">
            <w:pPr>
              <w:pStyle w:val="TableParagraph"/>
              <w:rPr>
                <w:rFonts w:ascii="Times New Roman"/>
                <w:sz w:val="20"/>
              </w:rPr>
            </w:pPr>
          </w:p>
        </w:tc>
      </w:tr>
      <w:tr w:rsidR="00EF4443" w14:paraId="3AD9B16D" w14:textId="77777777">
        <w:trPr>
          <w:trHeight w:val="556"/>
        </w:trPr>
        <w:tc>
          <w:tcPr>
            <w:tcW w:w="624" w:type="dxa"/>
          </w:tcPr>
          <w:p w14:paraId="4F018DBB" w14:textId="77777777" w:rsidR="00EF4443" w:rsidRDefault="00EF4443">
            <w:pPr>
              <w:pStyle w:val="TableParagraph"/>
              <w:rPr>
                <w:rFonts w:ascii="Times New Roman"/>
                <w:sz w:val="20"/>
              </w:rPr>
            </w:pPr>
          </w:p>
        </w:tc>
        <w:tc>
          <w:tcPr>
            <w:tcW w:w="788" w:type="dxa"/>
          </w:tcPr>
          <w:p w14:paraId="09A71A44" w14:textId="77777777" w:rsidR="00EF4443" w:rsidRDefault="00EF4443">
            <w:pPr>
              <w:pStyle w:val="TableParagraph"/>
              <w:rPr>
                <w:rFonts w:ascii="Times New Roman"/>
                <w:sz w:val="20"/>
              </w:rPr>
            </w:pPr>
          </w:p>
        </w:tc>
        <w:tc>
          <w:tcPr>
            <w:tcW w:w="1281" w:type="dxa"/>
          </w:tcPr>
          <w:p w14:paraId="6AA75700" w14:textId="77777777" w:rsidR="00EF4443" w:rsidRDefault="00EF4443">
            <w:pPr>
              <w:pStyle w:val="TableParagraph"/>
              <w:rPr>
                <w:rFonts w:ascii="Times New Roman"/>
                <w:sz w:val="20"/>
              </w:rPr>
            </w:pPr>
          </w:p>
        </w:tc>
        <w:tc>
          <w:tcPr>
            <w:tcW w:w="861" w:type="dxa"/>
          </w:tcPr>
          <w:p w14:paraId="30C192F6" w14:textId="77777777" w:rsidR="00EF4443" w:rsidRDefault="00EF4443">
            <w:pPr>
              <w:pStyle w:val="TableParagraph"/>
              <w:rPr>
                <w:rFonts w:ascii="Times New Roman"/>
                <w:sz w:val="20"/>
              </w:rPr>
            </w:pPr>
          </w:p>
        </w:tc>
        <w:tc>
          <w:tcPr>
            <w:tcW w:w="997" w:type="dxa"/>
          </w:tcPr>
          <w:p w14:paraId="0D2FB9CB" w14:textId="77777777" w:rsidR="00EF4443" w:rsidRDefault="00EF4443">
            <w:pPr>
              <w:pStyle w:val="TableParagraph"/>
              <w:rPr>
                <w:rFonts w:ascii="Times New Roman"/>
                <w:sz w:val="20"/>
              </w:rPr>
            </w:pPr>
          </w:p>
        </w:tc>
        <w:tc>
          <w:tcPr>
            <w:tcW w:w="804" w:type="dxa"/>
          </w:tcPr>
          <w:p w14:paraId="7AF74CBA" w14:textId="77777777" w:rsidR="00EF4443" w:rsidRDefault="00EF4443">
            <w:pPr>
              <w:pStyle w:val="TableParagraph"/>
              <w:rPr>
                <w:rFonts w:ascii="Times New Roman"/>
                <w:sz w:val="20"/>
              </w:rPr>
            </w:pPr>
          </w:p>
        </w:tc>
        <w:tc>
          <w:tcPr>
            <w:tcW w:w="674" w:type="dxa"/>
          </w:tcPr>
          <w:p w14:paraId="7C476D4F" w14:textId="77777777" w:rsidR="00EF4443" w:rsidRDefault="00EF4443">
            <w:pPr>
              <w:pStyle w:val="TableParagraph"/>
              <w:rPr>
                <w:rFonts w:ascii="Times New Roman"/>
                <w:sz w:val="20"/>
              </w:rPr>
            </w:pPr>
          </w:p>
        </w:tc>
        <w:tc>
          <w:tcPr>
            <w:tcW w:w="991" w:type="dxa"/>
          </w:tcPr>
          <w:p w14:paraId="5B3965B6" w14:textId="77777777" w:rsidR="00EF4443" w:rsidRDefault="00EF4443">
            <w:pPr>
              <w:pStyle w:val="TableParagraph"/>
              <w:rPr>
                <w:rFonts w:ascii="Times New Roman"/>
                <w:sz w:val="20"/>
              </w:rPr>
            </w:pPr>
          </w:p>
        </w:tc>
        <w:tc>
          <w:tcPr>
            <w:tcW w:w="1155" w:type="dxa"/>
          </w:tcPr>
          <w:p w14:paraId="43FFD441" w14:textId="77777777" w:rsidR="00EF4443" w:rsidRDefault="00EF4443">
            <w:pPr>
              <w:pStyle w:val="TableParagraph"/>
              <w:rPr>
                <w:rFonts w:ascii="Times New Roman"/>
                <w:sz w:val="20"/>
              </w:rPr>
            </w:pPr>
          </w:p>
        </w:tc>
        <w:tc>
          <w:tcPr>
            <w:tcW w:w="1218" w:type="dxa"/>
          </w:tcPr>
          <w:p w14:paraId="487E92FC" w14:textId="77777777" w:rsidR="00EF4443" w:rsidRDefault="00EF4443">
            <w:pPr>
              <w:pStyle w:val="TableParagraph"/>
              <w:rPr>
                <w:rFonts w:ascii="Times New Roman"/>
                <w:sz w:val="20"/>
              </w:rPr>
            </w:pPr>
          </w:p>
        </w:tc>
      </w:tr>
      <w:tr w:rsidR="00EF4443" w14:paraId="0557158C" w14:textId="77777777">
        <w:trPr>
          <w:trHeight w:val="556"/>
        </w:trPr>
        <w:tc>
          <w:tcPr>
            <w:tcW w:w="624" w:type="dxa"/>
          </w:tcPr>
          <w:p w14:paraId="4C78814E" w14:textId="77777777" w:rsidR="00EF4443" w:rsidRDefault="00EF4443">
            <w:pPr>
              <w:pStyle w:val="TableParagraph"/>
              <w:rPr>
                <w:rFonts w:ascii="Times New Roman"/>
                <w:sz w:val="20"/>
              </w:rPr>
            </w:pPr>
          </w:p>
        </w:tc>
        <w:tc>
          <w:tcPr>
            <w:tcW w:w="788" w:type="dxa"/>
          </w:tcPr>
          <w:p w14:paraId="46057DF4" w14:textId="77777777" w:rsidR="00EF4443" w:rsidRDefault="00EF4443">
            <w:pPr>
              <w:pStyle w:val="TableParagraph"/>
              <w:rPr>
                <w:rFonts w:ascii="Times New Roman"/>
                <w:sz w:val="20"/>
              </w:rPr>
            </w:pPr>
          </w:p>
        </w:tc>
        <w:tc>
          <w:tcPr>
            <w:tcW w:w="1281" w:type="dxa"/>
          </w:tcPr>
          <w:p w14:paraId="5BBDD3B4" w14:textId="77777777" w:rsidR="00EF4443" w:rsidRDefault="00EF4443">
            <w:pPr>
              <w:pStyle w:val="TableParagraph"/>
              <w:rPr>
                <w:rFonts w:ascii="Times New Roman"/>
                <w:sz w:val="20"/>
              </w:rPr>
            </w:pPr>
          </w:p>
        </w:tc>
        <w:tc>
          <w:tcPr>
            <w:tcW w:w="861" w:type="dxa"/>
          </w:tcPr>
          <w:p w14:paraId="1C6F86F8" w14:textId="77777777" w:rsidR="00EF4443" w:rsidRDefault="00EF4443">
            <w:pPr>
              <w:pStyle w:val="TableParagraph"/>
              <w:rPr>
                <w:rFonts w:ascii="Times New Roman"/>
                <w:sz w:val="20"/>
              </w:rPr>
            </w:pPr>
          </w:p>
        </w:tc>
        <w:tc>
          <w:tcPr>
            <w:tcW w:w="997" w:type="dxa"/>
          </w:tcPr>
          <w:p w14:paraId="7D99A51E" w14:textId="77777777" w:rsidR="00EF4443" w:rsidRDefault="00EF4443">
            <w:pPr>
              <w:pStyle w:val="TableParagraph"/>
              <w:rPr>
                <w:rFonts w:ascii="Times New Roman"/>
                <w:sz w:val="20"/>
              </w:rPr>
            </w:pPr>
          </w:p>
        </w:tc>
        <w:tc>
          <w:tcPr>
            <w:tcW w:w="804" w:type="dxa"/>
          </w:tcPr>
          <w:p w14:paraId="0A60659D" w14:textId="77777777" w:rsidR="00EF4443" w:rsidRDefault="00EF4443">
            <w:pPr>
              <w:pStyle w:val="TableParagraph"/>
              <w:rPr>
                <w:rFonts w:ascii="Times New Roman"/>
                <w:sz w:val="20"/>
              </w:rPr>
            </w:pPr>
          </w:p>
        </w:tc>
        <w:tc>
          <w:tcPr>
            <w:tcW w:w="674" w:type="dxa"/>
          </w:tcPr>
          <w:p w14:paraId="2F26F94D" w14:textId="77777777" w:rsidR="00EF4443" w:rsidRDefault="00EF4443">
            <w:pPr>
              <w:pStyle w:val="TableParagraph"/>
              <w:rPr>
                <w:rFonts w:ascii="Times New Roman"/>
                <w:sz w:val="20"/>
              </w:rPr>
            </w:pPr>
          </w:p>
        </w:tc>
        <w:tc>
          <w:tcPr>
            <w:tcW w:w="991" w:type="dxa"/>
          </w:tcPr>
          <w:p w14:paraId="0536BA78" w14:textId="77777777" w:rsidR="00EF4443" w:rsidRDefault="00EF4443">
            <w:pPr>
              <w:pStyle w:val="TableParagraph"/>
              <w:rPr>
                <w:rFonts w:ascii="Times New Roman"/>
                <w:sz w:val="20"/>
              </w:rPr>
            </w:pPr>
          </w:p>
        </w:tc>
        <w:tc>
          <w:tcPr>
            <w:tcW w:w="1155" w:type="dxa"/>
          </w:tcPr>
          <w:p w14:paraId="1F9C499D" w14:textId="77777777" w:rsidR="00EF4443" w:rsidRDefault="00EF4443">
            <w:pPr>
              <w:pStyle w:val="TableParagraph"/>
              <w:rPr>
                <w:rFonts w:ascii="Times New Roman"/>
                <w:sz w:val="20"/>
              </w:rPr>
            </w:pPr>
          </w:p>
        </w:tc>
        <w:tc>
          <w:tcPr>
            <w:tcW w:w="1218" w:type="dxa"/>
          </w:tcPr>
          <w:p w14:paraId="49C0D278" w14:textId="77777777" w:rsidR="00EF4443" w:rsidRDefault="00EF4443">
            <w:pPr>
              <w:pStyle w:val="TableParagraph"/>
              <w:rPr>
                <w:rFonts w:ascii="Times New Roman"/>
                <w:sz w:val="20"/>
              </w:rPr>
            </w:pPr>
          </w:p>
        </w:tc>
      </w:tr>
      <w:tr w:rsidR="00EF4443" w14:paraId="7F8B25D5" w14:textId="77777777">
        <w:trPr>
          <w:trHeight w:val="556"/>
        </w:trPr>
        <w:tc>
          <w:tcPr>
            <w:tcW w:w="624" w:type="dxa"/>
          </w:tcPr>
          <w:p w14:paraId="78E24810" w14:textId="77777777" w:rsidR="00EF4443" w:rsidRDefault="00EF4443">
            <w:pPr>
              <w:pStyle w:val="TableParagraph"/>
              <w:rPr>
                <w:rFonts w:ascii="Times New Roman"/>
                <w:sz w:val="20"/>
              </w:rPr>
            </w:pPr>
          </w:p>
        </w:tc>
        <w:tc>
          <w:tcPr>
            <w:tcW w:w="788" w:type="dxa"/>
          </w:tcPr>
          <w:p w14:paraId="1BF39476" w14:textId="77777777" w:rsidR="00EF4443" w:rsidRDefault="00EF4443">
            <w:pPr>
              <w:pStyle w:val="TableParagraph"/>
              <w:rPr>
                <w:rFonts w:ascii="Times New Roman"/>
                <w:sz w:val="20"/>
              </w:rPr>
            </w:pPr>
          </w:p>
        </w:tc>
        <w:tc>
          <w:tcPr>
            <w:tcW w:w="1281" w:type="dxa"/>
          </w:tcPr>
          <w:p w14:paraId="6A933613" w14:textId="77777777" w:rsidR="00EF4443" w:rsidRDefault="00EF4443">
            <w:pPr>
              <w:pStyle w:val="TableParagraph"/>
              <w:rPr>
                <w:rFonts w:ascii="Times New Roman"/>
                <w:sz w:val="20"/>
              </w:rPr>
            </w:pPr>
          </w:p>
        </w:tc>
        <w:tc>
          <w:tcPr>
            <w:tcW w:w="861" w:type="dxa"/>
          </w:tcPr>
          <w:p w14:paraId="2C8E747C" w14:textId="77777777" w:rsidR="00EF4443" w:rsidRDefault="00EF4443">
            <w:pPr>
              <w:pStyle w:val="TableParagraph"/>
              <w:rPr>
                <w:rFonts w:ascii="Times New Roman"/>
                <w:sz w:val="20"/>
              </w:rPr>
            </w:pPr>
          </w:p>
        </w:tc>
        <w:tc>
          <w:tcPr>
            <w:tcW w:w="997" w:type="dxa"/>
          </w:tcPr>
          <w:p w14:paraId="70177D01" w14:textId="77777777" w:rsidR="00EF4443" w:rsidRDefault="00EF4443">
            <w:pPr>
              <w:pStyle w:val="TableParagraph"/>
              <w:rPr>
                <w:rFonts w:ascii="Times New Roman"/>
                <w:sz w:val="20"/>
              </w:rPr>
            </w:pPr>
          </w:p>
        </w:tc>
        <w:tc>
          <w:tcPr>
            <w:tcW w:w="804" w:type="dxa"/>
          </w:tcPr>
          <w:p w14:paraId="502385E6" w14:textId="77777777" w:rsidR="00EF4443" w:rsidRDefault="00EF4443">
            <w:pPr>
              <w:pStyle w:val="TableParagraph"/>
              <w:rPr>
                <w:rFonts w:ascii="Times New Roman"/>
                <w:sz w:val="20"/>
              </w:rPr>
            </w:pPr>
          </w:p>
        </w:tc>
        <w:tc>
          <w:tcPr>
            <w:tcW w:w="674" w:type="dxa"/>
          </w:tcPr>
          <w:p w14:paraId="7DD4B02D" w14:textId="77777777" w:rsidR="00EF4443" w:rsidRDefault="00EF4443">
            <w:pPr>
              <w:pStyle w:val="TableParagraph"/>
              <w:rPr>
                <w:rFonts w:ascii="Times New Roman"/>
                <w:sz w:val="20"/>
              </w:rPr>
            </w:pPr>
          </w:p>
        </w:tc>
        <w:tc>
          <w:tcPr>
            <w:tcW w:w="991" w:type="dxa"/>
          </w:tcPr>
          <w:p w14:paraId="6377B691" w14:textId="77777777" w:rsidR="00EF4443" w:rsidRDefault="00EF4443">
            <w:pPr>
              <w:pStyle w:val="TableParagraph"/>
              <w:rPr>
                <w:rFonts w:ascii="Times New Roman"/>
                <w:sz w:val="20"/>
              </w:rPr>
            </w:pPr>
          </w:p>
        </w:tc>
        <w:tc>
          <w:tcPr>
            <w:tcW w:w="1155" w:type="dxa"/>
          </w:tcPr>
          <w:p w14:paraId="02A3BB36" w14:textId="77777777" w:rsidR="00EF4443" w:rsidRDefault="00EF4443">
            <w:pPr>
              <w:pStyle w:val="TableParagraph"/>
              <w:rPr>
                <w:rFonts w:ascii="Times New Roman"/>
                <w:sz w:val="20"/>
              </w:rPr>
            </w:pPr>
          </w:p>
        </w:tc>
        <w:tc>
          <w:tcPr>
            <w:tcW w:w="1218" w:type="dxa"/>
          </w:tcPr>
          <w:p w14:paraId="5E51B49F" w14:textId="77777777" w:rsidR="00EF4443" w:rsidRDefault="00EF4443">
            <w:pPr>
              <w:pStyle w:val="TableParagraph"/>
              <w:rPr>
                <w:rFonts w:ascii="Times New Roman"/>
                <w:sz w:val="20"/>
              </w:rPr>
            </w:pPr>
          </w:p>
        </w:tc>
      </w:tr>
      <w:tr w:rsidR="00EF4443" w14:paraId="7153EF63" w14:textId="77777777">
        <w:trPr>
          <w:trHeight w:val="556"/>
        </w:trPr>
        <w:tc>
          <w:tcPr>
            <w:tcW w:w="1412" w:type="dxa"/>
            <w:gridSpan w:val="2"/>
          </w:tcPr>
          <w:p w14:paraId="183746B4" w14:textId="77777777" w:rsidR="00EF4443" w:rsidRDefault="002D0D83">
            <w:pPr>
              <w:pStyle w:val="TableParagraph"/>
              <w:spacing w:before="166"/>
              <w:ind w:left="63"/>
              <w:rPr>
                <w:sz w:val="20"/>
              </w:rPr>
            </w:pPr>
            <w:r>
              <w:rPr>
                <w:color w:val="231F20"/>
                <w:w w:val="95"/>
                <w:sz w:val="20"/>
              </w:rPr>
              <w:t>Client’s</w:t>
            </w:r>
            <w:r>
              <w:rPr>
                <w:color w:val="231F20"/>
                <w:spacing w:val="-33"/>
                <w:w w:val="95"/>
                <w:sz w:val="20"/>
              </w:rPr>
              <w:t xml:space="preserve"> </w:t>
            </w:r>
            <w:r>
              <w:rPr>
                <w:color w:val="231F20"/>
                <w:w w:val="95"/>
                <w:sz w:val="20"/>
              </w:rPr>
              <w:t>Country</w:t>
            </w:r>
          </w:p>
        </w:tc>
        <w:tc>
          <w:tcPr>
            <w:tcW w:w="1281" w:type="dxa"/>
          </w:tcPr>
          <w:p w14:paraId="1BA037A4" w14:textId="77777777" w:rsidR="00EF4443" w:rsidRDefault="00EF4443">
            <w:pPr>
              <w:pStyle w:val="TableParagraph"/>
              <w:rPr>
                <w:rFonts w:ascii="Times New Roman"/>
                <w:sz w:val="20"/>
              </w:rPr>
            </w:pPr>
          </w:p>
        </w:tc>
        <w:tc>
          <w:tcPr>
            <w:tcW w:w="861" w:type="dxa"/>
          </w:tcPr>
          <w:p w14:paraId="6C8356A8" w14:textId="77777777" w:rsidR="00EF4443" w:rsidRDefault="00EF4443">
            <w:pPr>
              <w:pStyle w:val="TableParagraph"/>
              <w:rPr>
                <w:rFonts w:ascii="Times New Roman"/>
                <w:sz w:val="20"/>
              </w:rPr>
            </w:pPr>
          </w:p>
        </w:tc>
        <w:tc>
          <w:tcPr>
            <w:tcW w:w="997" w:type="dxa"/>
          </w:tcPr>
          <w:p w14:paraId="05A06132" w14:textId="77777777" w:rsidR="00EF4443" w:rsidRDefault="00EF4443">
            <w:pPr>
              <w:pStyle w:val="TableParagraph"/>
              <w:rPr>
                <w:rFonts w:ascii="Times New Roman"/>
                <w:sz w:val="20"/>
              </w:rPr>
            </w:pPr>
          </w:p>
        </w:tc>
        <w:tc>
          <w:tcPr>
            <w:tcW w:w="804" w:type="dxa"/>
          </w:tcPr>
          <w:p w14:paraId="74BD7FDF" w14:textId="77777777" w:rsidR="00EF4443" w:rsidRDefault="00EF4443">
            <w:pPr>
              <w:pStyle w:val="TableParagraph"/>
              <w:rPr>
                <w:rFonts w:ascii="Times New Roman"/>
                <w:sz w:val="20"/>
              </w:rPr>
            </w:pPr>
          </w:p>
        </w:tc>
        <w:tc>
          <w:tcPr>
            <w:tcW w:w="674" w:type="dxa"/>
          </w:tcPr>
          <w:p w14:paraId="24DF7D82" w14:textId="77777777" w:rsidR="00EF4443" w:rsidRDefault="00EF4443">
            <w:pPr>
              <w:pStyle w:val="TableParagraph"/>
              <w:rPr>
                <w:rFonts w:ascii="Times New Roman"/>
                <w:sz w:val="20"/>
              </w:rPr>
            </w:pPr>
          </w:p>
        </w:tc>
        <w:tc>
          <w:tcPr>
            <w:tcW w:w="991" w:type="dxa"/>
          </w:tcPr>
          <w:p w14:paraId="2CDEA27E" w14:textId="77777777" w:rsidR="00EF4443" w:rsidRDefault="00EF4443">
            <w:pPr>
              <w:pStyle w:val="TableParagraph"/>
              <w:rPr>
                <w:rFonts w:ascii="Times New Roman"/>
                <w:sz w:val="20"/>
              </w:rPr>
            </w:pPr>
          </w:p>
        </w:tc>
        <w:tc>
          <w:tcPr>
            <w:tcW w:w="1155" w:type="dxa"/>
          </w:tcPr>
          <w:p w14:paraId="740C9370" w14:textId="77777777" w:rsidR="00EF4443" w:rsidRDefault="00EF4443">
            <w:pPr>
              <w:pStyle w:val="TableParagraph"/>
              <w:rPr>
                <w:rFonts w:ascii="Times New Roman"/>
                <w:sz w:val="20"/>
              </w:rPr>
            </w:pPr>
          </w:p>
        </w:tc>
        <w:tc>
          <w:tcPr>
            <w:tcW w:w="1218" w:type="dxa"/>
          </w:tcPr>
          <w:p w14:paraId="21811D76" w14:textId="77777777" w:rsidR="00EF4443" w:rsidRDefault="00EF4443">
            <w:pPr>
              <w:pStyle w:val="TableParagraph"/>
              <w:rPr>
                <w:rFonts w:ascii="Times New Roman"/>
                <w:sz w:val="20"/>
              </w:rPr>
            </w:pPr>
          </w:p>
        </w:tc>
      </w:tr>
      <w:tr w:rsidR="00EF4443" w14:paraId="2CEB5D93" w14:textId="77777777">
        <w:trPr>
          <w:trHeight w:val="556"/>
        </w:trPr>
        <w:tc>
          <w:tcPr>
            <w:tcW w:w="624" w:type="dxa"/>
          </w:tcPr>
          <w:p w14:paraId="3C1399A8" w14:textId="77777777" w:rsidR="00EF4443" w:rsidRDefault="00EF4443">
            <w:pPr>
              <w:pStyle w:val="TableParagraph"/>
              <w:rPr>
                <w:rFonts w:ascii="Times New Roman"/>
                <w:sz w:val="20"/>
              </w:rPr>
            </w:pPr>
          </w:p>
        </w:tc>
        <w:tc>
          <w:tcPr>
            <w:tcW w:w="788" w:type="dxa"/>
          </w:tcPr>
          <w:p w14:paraId="56FAA310" w14:textId="77777777" w:rsidR="00EF4443" w:rsidRDefault="00EF4443">
            <w:pPr>
              <w:pStyle w:val="TableParagraph"/>
              <w:rPr>
                <w:rFonts w:ascii="Times New Roman"/>
                <w:sz w:val="20"/>
              </w:rPr>
            </w:pPr>
          </w:p>
        </w:tc>
        <w:tc>
          <w:tcPr>
            <w:tcW w:w="1281" w:type="dxa"/>
          </w:tcPr>
          <w:p w14:paraId="684E7F44" w14:textId="77777777" w:rsidR="00EF4443" w:rsidRDefault="00EF4443">
            <w:pPr>
              <w:pStyle w:val="TableParagraph"/>
              <w:rPr>
                <w:rFonts w:ascii="Times New Roman"/>
                <w:sz w:val="20"/>
              </w:rPr>
            </w:pPr>
          </w:p>
        </w:tc>
        <w:tc>
          <w:tcPr>
            <w:tcW w:w="861" w:type="dxa"/>
          </w:tcPr>
          <w:p w14:paraId="26754778" w14:textId="77777777" w:rsidR="00EF4443" w:rsidRDefault="00EF4443">
            <w:pPr>
              <w:pStyle w:val="TableParagraph"/>
              <w:rPr>
                <w:rFonts w:ascii="Times New Roman"/>
                <w:sz w:val="20"/>
              </w:rPr>
            </w:pPr>
          </w:p>
        </w:tc>
        <w:tc>
          <w:tcPr>
            <w:tcW w:w="997" w:type="dxa"/>
          </w:tcPr>
          <w:p w14:paraId="7C43926B" w14:textId="77777777" w:rsidR="00EF4443" w:rsidRDefault="00EF4443">
            <w:pPr>
              <w:pStyle w:val="TableParagraph"/>
              <w:rPr>
                <w:rFonts w:ascii="Times New Roman"/>
                <w:sz w:val="20"/>
              </w:rPr>
            </w:pPr>
          </w:p>
        </w:tc>
        <w:tc>
          <w:tcPr>
            <w:tcW w:w="804" w:type="dxa"/>
          </w:tcPr>
          <w:p w14:paraId="47550C2E" w14:textId="77777777" w:rsidR="00EF4443" w:rsidRDefault="00EF4443">
            <w:pPr>
              <w:pStyle w:val="TableParagraph"/>
              <w:rPr>
                <w:rFonts w:ascii="Times New Roman"/>
                <w:sz w:val="20"/>
              </w:rPr>
            </w:pPr>
          </w:p>
        </w:tc>
        <w:tc>
          <w:tcPr>
            <w:tcW w:w="674" w:type="dxa"/>
          </w:tcPr>
          <w:p w14:paraId="24C11D8D" w14:textId="77777777" w:rsidR="00EF4443" w:rsidRDefault="00EF4443">
            <w:pPr>
              <w:pStyle w:val="TableParagraph"/>
              <w:rPr>
                <w:rFonts w:ascii="Times New Roman"/>
                <w:sz w:val="20"/>
              </w:rPr>
            </w:pPr>
          </w:p>
        </w:tc>
        <w:tc>
          <w:tcPr>
            <w:tcW w:w="991" w:type="dxa"/>
          </w:tcPr>
          <w:p w14:paraId="1F975FB9" w14:textId="77777777" w:rsidR="00EF4443" w:rsidRDefault="00EF4443">
            <w:pPr>
              <w:pStyle w:val="TableParagraph"/>
              <w:rPr>
                <w:rFonts w:ascii="Times New Roman"/>
                <w:sz w:val="20"/>
              </w:rPr>
            </w:pPr>
          </w:p>
        </w:tc>
        <w:tc>
          <w:tcPr>
            <w:tcW w:w="1155" w:type="dxa"/>
          </w:tcPr>
          <w:p w14:paraId="0D400A36" w14:textId="77777777" w:rsidR="00EF4443" w:rsidRDefault="00EF4443">
            <w:pPr>
              <w:pStyle w:val="TableParagraph"/>
              <w:rPr>
                <w:rFonts w:ascii="Times New Roman"/>
                <w:sz w:val="20"/>
              </w:rPr>
            </w:pPr>
          </w:p>
        </w:tc>
        <w:tc>
          <w:tcPr>
            <w:tcW w:w="1218" w:type="dxa"/>
          </w:tcPr>
          <w:p w14:paraId="6CD47076" w14:textId="77777777" w:rsidR="00EF4443" w:rsidRDefault="00EF4443">
            <w:pPr>
              <w:pStyle w:val="TableParagraph"/>
              <w:rPr>
                <w:rFonts w:ascii="Times New Roman"/>
                <w:sz w:val="20"/>
              </w:rPr>
            </w:pPr>
          </w:p>
        </w:tc>
      </w:tr>
      <w:tr w:rsidR="00EF4443" w14:paraId="6C04C59C" w14:textId="77777777">
        <w:trPr>
          <w:trHeight w:val="556"/>
        </w:trPr>
        <w:tc>
          <w:tcPr>
            <w:tcW w:w="624" w:type="dxa"/>
          </w:tcPr>
          <w:p w14:paraId="5C7189DF" w14:textId="77777777" w:rsidR="00EF4443" w:rsidRDefault="00EF4443">
            <w:pPr>
              <w:pStyle w:val="TableParagraph"/>
              <w:rPr>
                <w:rFonts w:ascii="Times New Roman"/>
                <w:sz w:val="20"/>
              </w:rPr>
            </w:pPr>
          </w:p>
        </w:tc>
        <w:tc>
          <w:tcPr>
            <w:tcW w:w="788" w:type="dxa"/>
          </w:tcPr>
          <w:p w14:paraId="0AC31611" w14:textId="77777777" w:rsidR="00EF4443" w:rsidRDefault="00EF4443">
            <w:pPr>
              <w:pStyle w:val="TableParagraph"/>
              <w:rPr>
                <w:rFonts w:ascii="Times New Roman"/>
                <w:sz w:val="20"/>
              </w:rPr>
            </w:pPr>
          </w:p>
        </w:tc>
        <w:tc>
          <w:tcPr>
            <w:tcW w:w="1281" w:type="dxa"/>
          </w:tcPr>
          <w:p w14:paraId="79324CC9" w14:textId="77777777" w:rsidR="00EF4443" w:rsidRDefault="00EF4443">
            <w:pPr>
              <w:pStyle w:val="TableParagraph"/>
              <w:rPr>
                <w:rFonts w:ascii="Times New Roman"/>
                <w:sz w:val="20"/>
              </w:rPr>
            </w:pPr>
          </w:p>
        </w:tc>
        <w:tc>
          <w:tcPr>
            <w:tcW w:w="861" w:type="dxa"/>
          </w:tcPr>
          <w:p w14:paraId="19B8A738" w14:textId="77777777" w:rsidR="00EF4443" w:rsidRDefault="00EF4443">
            <w:pPr>
              <w:pStyle w:val="TableParagraph"/>
              <w:rPr>
                <w:rFonts w:ascii="Times New Roman"/>
                <w:sz w:val="20"/>
              </w:rPr>
            </w:pPr>
          </w:p>
        </w:tc>
        <w:tc>
          <w:tcPr>
            <w:tcW w:w="997" w:type="dxa"/>
          </w:tcPr>
          <w:p w14:paraId="5BF3CDE8" w14:textId="77777777" w:rsidR="00EF4443" w:rsidRDefault="00EF4443">
            <w:pPr>
              <w:pStyle w:val="TableParagraph"/>
              <w:rPr>
                <w:rFonts w:ascii="Times New Roman"/>
                <w:sz w:val="20"/>
              </w:rPr>
            </w:pPr>
          </w:p>
        </w:tc>
        <w:tc>
          <w:tcPr>
            <w:tcW w:w="804" w:type="dxa"/>
          </w:tcPr>
          <w:p w14:paraId="332F30D2" w14:textId="77777777" w:rsidR="00EF4443" w:rsidRDefault="00EF4443">
            <w:pPr>
              <w:pStyle w:val="TableParagraph"/>
              <w:rPr>
                <w:rFonts w:ascii="Times New Roman"/>
                <w:sz w:val="20"/>
              </w:rPr>
            </w:pPr>
          </w:p>
        </w:tc>
        <w:tc>
          <w:tcPr>
            <w:tcW w:w="674" w:type="dxa"/>
          </w:tcPr>
          <w:p w14:paraId="3470C593" w14:textId="77777777" w:rsidR="00EF4443" w:rsidRDefault="00EF4443">
            <w:pPr>
              <w:pStyle w:val="TableParagraph"/>
              <w:rPr>
                <w:rFonts w:ascii="Times New Roman"/>
                <w:sz w:val="20"/>
              </w:rPr>
            </w:pPr>
          </w:p>
        </w:tc>
        <w:tc>
          <w:tcPr>
            <w:tcW w:w="991" w:type="dxa"/>
          </w:tcPr>
          <w:p w14:paraId="655877B6" w14:textId="77777777" w:rsidR="00EF4443" w:rsidRDefault="00EF4443">
            <w:pPr>
              <w:pStyle w:val="TableParagraph"/>
              <w:rPr>
                <w:rFonts w:ascii="Times New Roman"/>
                <w:sz w:val="20"/>
              </w:rPr>
            </w:pPr>
          </w:p>
        </w:tc>
        <w:tc>
          <w:tcPr>
            <w:tcW w:w="1155" w:type="dxa"/>
          </w:tcPr>
          <w:p w14:paraId="0DF55CC2" w14:textId="77777777" w:rsidR="00EF4443" w:rsidRDefault="00EF4443">
            <w:pPr>
              <w:pStyle w:val="TableParagraph"/>
              <w:rPr>
                <w:rFonts w:ascii="Times New Roman"/>
                <w:sz w:val="20"/>
              </w:rPr>
            </w:pPr>
          </w:p>
        </w:tc>
        <w:tc>
          <w:tcPr>
            <w:tcW w:w="1218" w:type="dxa"/>
          </w:tcPr>
          <w:p w14:paraId="18F43793" w14:textId="77777777" w:rsidR="00EF4443" w:rsidRDefault="00EF4443">
            <w:pPr>
              <w:pStyle w:val="TableParagraph"/>
              <w:rPr>
                <w:rFonts w:ascii="Times New Roman"/>
                <w:sz w:val="20"/>
              </w:rPr>
            </w:pPr>
          </w:p>
        </w:tc>
      </w:tr>
      <w:tr w:rsidR="00EF4443" w14:paraId="7B1ECBDD" w14:textId="77777777">
        <w:trPr>
          <w:trHeight w:val="556"/>
        </w:trPr>
        <w:tc>
          <w:tcPr>
            <w:tcW w:w="624" w:type="dxa"/>
          </w:tcPr>
          <w:p w14:paraId="0E1DEF41" w14:textId="77777777" w:rsidR="00EF4443" w:rsidRDefault="00EF4443">
            <w:pPr>
              <w:pStyle w:val="TableParagraph"/>
              <w:rPr>
                <w:rFonts w:ascii="Times New Roman"/>
                <w:sz w:val="20"/>
              </w:rPr>
            </w:pPr>
          </w:p>
        </w:tc>
        <w:tc>
          <w:tcPr>
            <w:tcW w:w="788" w:type="dxa"/>
          </w:tcPr>
          <w:p w14:paraId="2D705493" w14:textId="77777777" w:rsidR="00EF4443" w:rsidRDefault="00EF4443">
            <w:pPr>
              <w:pStyle w:val="TableParagraph"/>
              <w:rPr>
                <w:rFonts w:ascii="Times New Roman"/>
                <w:sz w:val="20"/>
              </w:rPr>
            </w:pPr>
          </w:p>
        </w:tc>
        <w:tc>
          <w:tcPr>
            <w:tcW w:w="1281" w:type="dxa"/>
          </w:tcPr>
          <w:p w14:paraId="49695B93" w14:textId="77777777" w:rsidR="00EF4443" w:rsidRDefault="00EF4443">
            <w:pPr>
              <w:pStyle w:val="TableParagraph"/>
              <w:rPr>
                <w:rFonts w:ascii="Times New Roman"/>
                <w:sz w:val="20"/>
              </w:rPr>
            </w:pPr>
          </w:p>
        </w:tc>
        <w:tc>
          <w:tcPr>
            <w:tcW w:w="861" w:type="dxa"/>
          </w:tcPr>
          <w:p w14:paraId="69EAFDE0" w14:textId="77777777" w:rsidR="00EF4443" w:rsidRDefault="00EF4443">
            <w:pPr>
              <w:pStyle w:val="TableParagraph"/>
              <w:rPr>
                <w:rFonts w:ascii="Times New Roman"/>
                <w:sz w:val="20"/>
              </w:rPr>
            </w:pPr>
          </w:p>
        </w:tc>
        <w:tc>
          <w:tcPr>
            <w:tcW w:w="997" w:type="dxa"/>
          </w:tcPr>
          <w:p w14:paraId="771A74A8" w14:textId="77777777" w:rsidR="00EF4443" w:rsidRDefault="00EF4443">
            <w:pPr>
              <w:pStyle w:val="TableParagraph"/>
              <w:rPr>
                <w:rFonts w:ascii="Times New Roman"/>
                <w:sz w:val="20"/>
              </w:rPr>
            </w:pPr>
          </w:p>
        </w:tc>
        <w:tc>
          <w:tcPr>
            <w:tcW w:w="804" w:type="dxa"/>
          </w:tcPr>
          <w:p w14:paraId="4CFA3BA7" w14:textId="77777777" w:rsidR="00EF4443" w:rsidRDefault="00EF4443">
            <w:pPr>
              <w:pStyle w:val="TableParagraph"/>
              <w:rPr>
                <w:rFonts w:ascii="Times New Roman"/>
                <w:sz w:val="20"/>
              </w:rPr>
            </w:pPr>
          </w:p>
        </w:tc>
        <w:tc>
          <w:tcPr>
            <w:tcW w:w="674" w:type="dxa"/>
          </w:tcPr>
          <w:p w14:paraId="36CF61CA" w14:textId="77777777" w:rsidR="00EF4443" w:rsidRDefault="00EF4443">
            <w:pPr>
              <w:pStyle w:val="TableParagraph"/>
              <w:rPr>
                <w:rFonts w:ascii="Times New Roman"/>
                <w:sz w:val="20"/>
              </w:rPr>
            </w:pPr>
          </w:p>
        </w:tc>
        <w:tc>
          <w:tcPr>
            <w:tcW w:w="991" w:type="dxa"/>
          </w:tcPr>
          <w:p w14:paraId="4CE76058" w14:textId="77777777" w:rsidR="00EF4443" w:rsidRDefault="00EF4443">
            <w:pPr>
              <w:pStyle w:val="TableParagraph"/>
              <w:rPr>
                <w:rFonts w:ascii="Times New Roman"/>
                <w:sz w:val="20"/>
              </w:rPr>
            </w:pPr>
          </w:p>
        </w:tc>
        <w:tc>
          <w:tcPr>
            <w:tcW w:w="1155" w:type="dxa"/>
          </w:tcPr>
          <w:p w14:paraId="6367E144" w14:textId="77777777" w:rsidR="00EF4443" w:rsidRDefault="00EF4443">
            <w:pPr>
              <w:pStyle w:val="TableParagraph"/>
              <w:rPr>
                <w:rFonts w:ascii="Times New Roman"/>
                <w:sz w:val="20"/>
              </w:rPr>
            </w:pPr>
          </w:p>
        </w:tc>
        <w:tc>
          <w:tcPr>
            <w:tcW w:w="1218" w:type="dxa"/>
          </w:tcPr>
          <w:p w14:paraId="2339CA9E" w14:textId="77777777" w:rsidR="00EF4443" w:rsidRDefault="00EF4443">
            <w:pPr>
              <w:pStyle w:val="TableParagraph"/>
              <w:rPr>
                <w:rFonts w:ascii="Times New Roman"/>
                <w:sz w:val="20"/>
              </w:rPr>
            </w:pPr>
          </w:p>
        </w:tc>
      </w:tr>
      <w:tr w:rsidR="00EF4443" w14:paraId="0E2AE8B0" w14:textId="77777777">
        <w:trPr>
          <w:trHeight w:val="556"/>
        </w:trPr>
        <w:tc>
          <w:tcPr>
            <w:tcW w:w="624" w:type="dxa"/>
          </w:tcPr>
          <w:p w14:paraId="677FCD87" w14:textId="77777777" w:rsidR="00EF4443" w:rsidRDefault="00EF4443">
            <w:pPr>
              <w:pStyle w:val="TableParagraph"/>
              <w:rPr>
                <w:rFonts w:ascii="Times New Roman"/>
                <w:sz w:val="20"/>
              </w:rPr>
            </w:pPr>
          </w:p>
        </w:tc>
        <w:tc>
          <w:tcPr>
            <w:tcW w:w="788" w:type="dxa"/>
          </w:tcPr>
          <w:p w14:paraId="2CFC91C8" w14:textId="77777777" w:rsidR="00EF4443" w:rsidRDefault="00EF4443">
            <w:pPr>
              <w:pStyle w:val="TableParagraph"/>
              <w:rPr>
                <w:rFonts w:ascii="Times New Roman"/>
                <w:sz w:val="20"/>
              </w:rPr>
            </w:pPr>
          </w:p>
        </w:tc>
        <w:tc>
          <w:tcPr>
            <w:tcW w:w="1281" w:type="dxa"/>
          </w:tcPr>
          <w:p w14:paraId="7071620C" w14:textId="77777777" w:rsidR="00EF4443" w:rsidRDefault="00EF4443">
            <w:pPr>
              <w:pStyle w:val="TableParagraph"/>
              <w:rPr>
                <w:rFonts w:ascii="Times New Roman"/>
                <w:sz w:val="20"/>
              </w:rPr>
            </w:pPr>
          </w:p>
        </w:tc>
        <w:tc>
          <w:tcPr>
            <w:tcW w:w="861" w:type="dxa"/>
          </w:tcPr>
          <w:p w14:paraId="48CB4FA2" w14:textId="77777777" w:rsidR="00EF4443" w:rsidRDefault="00EF4443">
            <w:pPr>
              <w:pStyle w:val="TableParagraph"/>
              <w:rPr>
                <w:rFonts w:ascii="Times New Roman"/>
                <w:sz w:val="20"/>
              </w:rPr>
            </w:pPr>
          </w:p>
        </w:tc>
        <w:tc>
          <w:tcPr>
            <w:tcW w:w="997" w:type="dxa"/>
          </w:tcPr>
          <w:p w14:paraId="3ABADBA2" w14:textId="77777777" w:rsidR="00EF4443" w:rsidRDefault="00EF4443">
            <w:pPr>
              <w:pStyle w:val="TableParagraph"/>
              <w:rPr>
                <w:rFonts w:ascii="Times New Roman"/>
                <w:sz w:val="20"/>
              </w:rPr>
            </w:pPr>
          </w:p>
        </w:tc>
        <w:tc>
          <w:tcPr>
            <w:tcW w:w="804" w:type="dxa"/>
          </w:tcPr>
          <w:p w14:paraId="2D88B144" w14:textId="77777777" w:rsidR="00EF4443" w:rsidRDefault="00EF4443">
            <w:pPr>
              <w:pStyle w:val="TableParagraph"/>
              <w:rPr>
                <w:rFonts w:ascii="Times New Roman"/>
                <w:sz w:val="20"/>
              </w:rPr>
            </w:pPr>
          </w:p>
        </w:tc>
        <w:tc>
          <w:tcPr>
            <w:tcW w:w="674" w:type="dxa"/>
          </w:tcPr>
          <w:p w14:paraId="70054841" w14:textId="77777777" w:rsidR="00EF4443" w:rsidRDefault="00EF4443">
            <w:pPr>
              <w:pStyle w:val="TableParagraph"/>
              <w:rPr>
                <w:rFonts w:ascii="Times New Roman"/>
                <w:sz w:val="20"/>
              </w:rPr>
            </w:pPr>
          </w:p>
        </w:tc>
        <w:tc>
          <w:tcPr>
            <w:tcW w:w="991" w:type="dxa"/>
          </w:tcPr>
          <w:p w14:paraId="15B1DB8E" w14:textId="77777777" w:rsidR="00EF4443" w:rsidRDefault="00EF4443">
            <w:pPr>
              <w:pStyle w:val="TableParagraph"/>
              <w:rPr>
                <w:rFonts w:ascii="Times New Roman"/>
                <w:sz w:val="20"/>
              </w:rPr>
            </w:pPr>
          </w:p>
        </w:tc>
        <w:tc>
          <w:tcPr>
            <w:tcW w:w="1155" w:type="dxa"/>
          </w:tcPr>
          <w:p w14:paraId="63408677" w14:textId="77777777" w:rsidR="00EF4443" w:rsidRDefault="00EF4443">
            <w:pPr>
              <w:pStyle w:val="TableParagraph"/>
              <w:rPr>
                <w:rFonts w:ascii="Times New Roman"/>
                <w:sz w:val="20"/>
              </w:rPr>
            </w:pPr>
          </w:p>
        </w:tc>
        <w:tc>
          <w:tcPr>
            <w:tcW w:w="1218" w:type="dxa"/>
          </w:tcPr>
          <w:p w14:paraId="3D735FB1" w14:textId="77777777" w:rsidR="00EF4443" w:rsidRDefault="00EF4443">
            <w:pPr>
              <w:pStyle w:val="TableParagraph"/>
              <w:rPr>
                <w:rFonts w:ascii="Times New Roman"/>
                <w:sz w:val="20"/>
              </w:rPr>
            </w:pPr>
          </w:p>
        </w:tc>
      </w:tr>
    </w:tbl>
    <w:p w14:paraId="1F2D642F" w14:textId="77777777" w:rsidR="00EF4443" w:rsidRDefault="00EF4443">
      <w:pPr>
        <w:pStyle w:val="BodyText"/>
        <w:spacing w:before="9"/>
        <w:rPr>
          <w:sz w:val="23"/>
        </w:rPr>
      </w:pPr>
    </w:p>
    <w:p w14:paraId="2B69140D" w14:textId="77777777" w:rsidR="00EF4443" w:rsidRDefault="002D0D83">
      <w:pPr>
        <w:pStyle w:val="BodyText"/>
        <w:ind w:left="307"/>
      </w:pPr>
      <w:r>
        <w:rPr>
          <w:color w:val="231F20"/>
        </w:rPr>
        <w:t>{* If more than one currency is used, use additional table(s), one for each currency}</w:t>
      </w:r>
    </w:p>
    <w:p w14:paraId="7932FA4E" w14:textId="77777777" w:rsidR="00EF4443" w:rsidRDefault="002D0D83" w:rsidP="00121205">
      <w:pPr>
        <w:pStyle w:val="ListParagraph"/>
        <w:numPr>
          <w:ilvl w:val="0"/>
          <w:numId w:val="34"/>
        </w:numPr>
        <w:tabs>
          <w:tab w:val="left" w:pos="704"/>
          <w:tab w:val="left" w:pos="705"/>
        </w:tabs>
        <w:spacing w:before="84"/>
      </w:pPr>
      <w:r>
        <w:rPr>
          <w:color w:val="231F20"/>
        </w:rPr>
        <w:t>Expressed as percentage of</w:t>
      </w:r>
      <w:r>
        <w:rPr>
          <w:color w:val="231F20"/>
          <w:spacing w:val="-14"/>
        </w:rPr>
        <w:t xml:space="preserve"> </w:t>
      </w:r>
      <w:r>
        <w:rPr>
          <w:color w:val="231F20"/>
        </w:rPr>
        <w:t>1</w:t>
      </w:r>
    </w:p>
    <w:p w14:paraId="33B97C65" w14:textId="77777777" w:rsidR="00EF4443" w:rsidRDefault="002D0D83" w:rsidP="00121205">
      <w:pPr>
        <w:pStyle w:val="ListParagraph"/>
        <w:numPr>
          <w:ilvl w:val="0"/>
          <w:numId w:val="34"/>
        </w:numPr>
        <w:tabs>
          <w:tab w:val="left" w:pos="704"/>
          <w:tab w:val="left" w:pos="705"/>
        </w:tabs>
        <w:spacing w:before="83"/>
      </w:pPr>
      <w:r>
        <w:rPr>
          <w:color w:val="231F20"/>
        </w:rPr>
        <w:t>Expressed as percentage of</w:t>
      </w:r>
      <w:r>
        <w:rPr>
          <w:color w:val="231F20"/>
          <w:spacing w:val="-14"/>
        </w:rPr>
        <w:t xml:space="preserve"> </w:t>
      </w:r>
      <w:r>
        <w:rPr>
          <w:color w:val="231F20"/>
        </w:rPr>
        <w:t>4</w:t>
      </w:r>
    </w:p>
    <w:p w14:paraId="6DE6047B" w14:textId="77777777" w:rsidR="00EF4443" w:rsidRDefault="00EF4443">
      <w:pPr>
        <w:sectPr w:rsidR="00EF4443">
          <w:pgSz w:w="11910" w:h="16840"/>
          <w:pgMar w:top="1120" w:right="940" w:bottom="1360" w:left="940" w:header="0" w:footer="916" w:gutter="0"/>
          <w:cols w:space="720"/>
        </w:sectPr>
      </w:pPr>
    </w:p>
    <w:p w14:paraId="2C46E210" w14:textId="77777777" w:rsidR="00EF4443" w:rsidRDefault="002D0D83">
      <w:pPr>
        <w:pStyle w:val="Heading3"/>
        <w:spacing w:before="63"/>
        <w:ind w:left="2341"/>
      </w:pPr>
      <w:r>
        <w:rPr>
          <w:color w:val="231F20"/>
        </w:rPr>
        <w:lastRenderedPageBreak/>
        <w:t>Form FIN-4 Breakdown of Reimbursable Expenses</w:t>
      </w:r>
    </w:p>
    <w:p w14:paraId="365B518F" w14:textId="77777777" w:rsidR="00EF4443" w:rsidRDefault="00EF4443">
      <w:pPr>
        <w:pStyle w:val="BodyText"/>
        <w:spacing w:before="8"/>
        <w:rPr>
          <w:b/>
          <w:sz w:val="26"/>
        </w:rPr>
      </w:pPr>
    </w:p>
    <w:p w14:paraId="6854BB4E" w14:textId="77777777" w:rsidR="00EF4443" w:rsidRDefault="002D0D83">
      <w:pPr>
        <w:pStyle w:val="BodyText"/>
        <w:spacing w:line="266" w:lineRule="auto"/>
        <w:ind w:left="307" w:right="305"/>
        <w:jc w:val="both"/>
      </w:pPr>
      <w:r>
        <w:rPr>
          <w:color w:val="231F20"/>
        </w:rPr>
        <w:t>When used for Lump-Sum contract assignment, information to be provided in this Form shall only be used to demonstrate the basis for calculation of the Contract ceiling amount, to calculate applicable taxes at contract negotiations and, if needed, to establish payments to the Consultant for</w:t>
      </w:r>
      <w:r>
        <w:rPr>
          <w:color w:val="231F20"/>
          <w:spacing w:val="-5"/>
        </w:rPr>
        <w:t xml:space="preserve"> </w:t>
      </w:r>
      <w:r>
        <w:rPr>
          <w:color w:val="231F20"/>
        </w:rPr>
        <w:t>possible</w:t>
      </w:r>
      <w:r>
        <w:rPr>
          <w:color w:val="231F20"/>
          <w:spacing w:val="-5"/>
        </w:rPr>
        <w:t xml:space="preserve"> </w:t>
      </w:r>
      <w:r>
        <w:rPr>
          <w:color w:val="231F20"/>
        </w:rPr>
        <w:t>additional</w:t>
      </w:r>
      <w:r>
        <w:rPr>
          <w:color w:val="231F20"/>
          <w:spacing w:val="-5"/>
        </w:rPr>
        <w:t xml:space="preserve"> </w:t>
      </w:r>
      <w:r>
        <w:rPr>
          <w:color w:val="231F20"/>
        </w:rPr>
        <w:t>services</w:t>
      </w:r>
      <w:r>
        <w:rPr>
          <w:color w:val="231F20"/>
          <w:spacing w:val="-5"/>
        </w:rPr>
        <w:t xml:space="preserve"> </w:t>
      </w:r>
      <w:r>
        <w:rPr>
          <w:color w:val="231F20"/>
        </w:rPr>
        <w:t>requested</w:t>
      </w:r>
      <w:r>
        <w:rPr>
          <w:color w:val="231F20"/>
          <w:spacing w:val="-5"/>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Client.</w:t>
      </w:r>
      <w:r>
        <w:rPr>
          <w:color w:val="231F20"/>
          <w:spacing w:val="-9"/>
        </w:rPr>
        <w:t xml:space="preserve"> </w:t>
      </w:r>
      <w:r>
        <w:rPr>
          <w:color w:val="231F20"/>
        </w:rPr>
        <w:t>This</w:t>
      </w:r>
      <w:r>
        <w:rPr>
          <w:color w:val="231F20"/>
          <w:spacing w:val="-5"/>
        </w:rPr>
        <w:t xml:space="preserve"> </w:t>
      </w:r>
      <w:r>
        <w:rPr>
          <w:color w:val="231F20"/>
        </w:rPr>
        <w:t>form</w:t>
      </w:r>
      <w:r>
        <w:rPr>
          <w:color w:val="231F20"/>
          <w:spacing w:val="-5"/>
        </w:rPr>
        <w:t xml:space="preserve"> </w:t>
      </w:r>
      <w:r>
        <w:rPr>
          <w:color w:val="231F20"/>
        </w:rPr>
        <w:t>shall</w:t>
      </w:r>
      <w:r>
        <w:rPr>
          <w:color w:val="231F20"/>
          <w:spacing w:val="-5"/>
        </w:rPr>
        <w:t xml:space="preserve"> </w:t>
      </w:r>
      <w:r>
        <w:rPr>
          <w:color w:val="231F20"/>
        </w:rPr>
        <w:t>not</w:t>
      </w:r>
      <w:r>
        <w:rPr>
          <w:color w:val="231F20"/>
          <w:spacing w:val="-5"/>
        </w:rPr>
        <w:t xml:space="preserve"> </w:t>
      </w:r>
      <w:r>
        <w:rPr>
          <w:color w:val="231F20"/>
        </w:rPr>
        <w:t>be</w:t>
      </w:r>
      <w:r>
        <w:rPr>
          <w:color w:val="231F20"/>
          <w:spacing w:val="-4"/>
        </w:rPr>
        <w:t xml:space="preserve"> </w:t>
      </w:r>
      <w:r>
        <w:rPr>
          <w:color w:val="231F20"/>
        </w:rPr>
        <w:t>used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basis</w:t>
      </w:r>
      <w:r>
        <w:rPr>
          <w:color w:val="231F20"/>
          <w:spacing w:val="-5"/>
        </w:rPr>
        <w:t xml:space="preserve"> </w:t>
      </w:r>
      <w:r>
        <w:rPr>
          <w:color w:val="231F20"/>
        </w:rPr>
        <w:t>for payments under Lump-Sum</w:t>
      </w:r>
      <w:r>
        <w:rPr>
          <w:color w:val="231F20"/>
          <w:spacing w:val="-4"/>
        </w:rPr>
        <w:t xml:space="preserve"> </w:t>
      </w:r>
      <w:r>
        <w:rPr>
          <w:color w:val="231F20"/>
        </w:rPr>
        <w:t>contracts</w:t>
      </w:r>
    </w:p>
    <w:p w14:paraId="15A28FCE" w14:textId="77777777" w:rsidR="00EF4443" w:rsidRDefault="00EF4443">
      <w:pPr>
        <w:pStyle w:val="BodyText"/>
        <w:spacing w:before="6"/>
        <w:rPr>
          <w:sz w:val="24"/>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06"/>
        <w:gridCol w:w="2310"/>
        <w:gridCol w:w="801"/>
        <w:gridCol w:w="645"/>
        <w:gridCol w:w="992"/>
        <w:gridCol w:w="1074"/>
        <w:gridCol w:w="1020"/>
        <w:gridCol w:w="1133"/>
        <w:gridCol w:w="1018"/>
      </w:tblGrid>
      <w:tr w:rsidR="00EF4443" w14:paraId="267FD530" w14:textId="77777777">
        <w:trPr>
          <w:trHeight w:val="392"/>
        </w:trPr>
        <w:tc>
          <w:tcPr>
            <w:tcW w:w="9399" w:type="dxa"/>
            <w:gridSpan w:val="9"/>
          </w:tcPr>
          <w:p w14:paraId="18739DF7" w14:textId="77777777" w:rsidR="00EF4443" w:rsidRDefault="002D0D83">
            <w:pPr>
              <w:pStyle w:val="TableParagraph"/>
              <w:spacing w:before="81"/>
              <w:ind w:left="68"/>
              <w:rPr>
                <w:b/>
                <w:sz w:val="20"/>
              </w:rPr>
            </w:pPr>
            <w:r>
              <w:rPr>
                <w:b/>
                <w:color w:val="231F20"/>
                <w:sz w:val="20"/>
              </w:rPr>
              <w:t>B. Reimbursable Expenses</w:t>
            </w:r>
          </w:p>
        </w:tc>
      </w:tr>
      <w:tr w:rsidR="00EF4443" w14:paraId="5D3A942C" w14:textId="77777777">
        <w:trPr>
          <w:trHeight w:val="1123"/>
        </w:trPr>
        <w:tc>
          <w:tcPr>
            <w:tcW w:w="406" w:type="dxa"/>
          </w:tcPr>
          <w:p w14:paraId="11225EB8" w14:textId="77777777" w:rsidR="00EF4443" w:rsidRDefault="00EF4443">
            <w:pPr>
              <w:pStyle w:val="TableParagraph"/>
            </w:pPr>
          </w:p>
          <w:p w14:paraId="6E9868DF" w14:textId="77777777" w:rsidR="00EF4443" w:rsidRDefault="002D0D83">
            <w:pPr>
              <w:pStyle w:val="TableParagraph"/>
              <w:spacing w:before="194"/>
              <w:ind w:left="90"/>
              <w:rPr>
                <w:b/>
                <w:sz w:val="20"/>
              </w:rPr>
            </w:pPr>
            <w:r>
              <w:rPr>
                <w:b/>
                <w:color w:val="231F20"/>
                <w:sz w:val="20"/>
              </w:rPr>
              <w:t>N°</w:t>
            </w:r>
          </w:p>
        </w:tc>
        <w:tc>
          <w:tcPr>
            <w:tcW w:w="2310" w:type="dxa"/>
          </w:tcPr>
          <w:p w14:paraId="67FC1D68" w14:textId="77777777" w:rsidR="00EF4443" w:rsidRDefault="00EF4443">
            <w:pPr>
              <w:pStyle w:val="TableParagraph"/>
              <w:spacing w:before="5"/>
              <w:rPr>
                <w:sz w:val="28"/>
              </w:rPr>
            </w:pPr>
          </w:p>
          <w:p w14:paraId="4E011C49" w14:textId="77777777" w:rsidR="00EF4443" w:rsidRDefault="002D0D83">
            <w:pPr>
              <w:pStyle w:val="TableParagraph"/>
              <w:spacing w:line="249" w:lineRule="auto"/>
              <w:ind w:left="688" w:hanging="571"/>
              <w:rPr>
                <w:b/>
                <w:sz w:val="20"/>
              </w:rPr>
            </w:pPr>
            <w:r>
              <w:rPr>
                <w:b/>
                <w:color w:val="231F20"/>
                <w:sz w:val="20"/>
              </w:rPr>
              <w:t>Type of Reimbursable Expenses</w:t>
            </w:r>
          </w:p>
        </w:tc>
        <w:tc>
          <w:tcPr>
            <w:tcW w:w="801" w:type="dxa"/>
          </w:tcPr>
          <w:p w14:paraId="1BA6FFE1" w14:textId="77777777" w:rsidR="00EF4443" w:rsidRDefault="00EF4443">
            <w:pPr>
              <w:pStyle w:val="TableParagraph"/>
            </w:pPr>
          </w:p>
          <w:p w14:paraId="70B308AB" w14:textId="77777777" w:rsidR="00EF4443" w:rsidRDefault="002D0D83">
            <w:pPr>
              <w:pStyle w:val="TableParagraph"/>
              <w:spacing w:before="194"/>
              <w:ind w:left="206"/>
              <w:rPr>
                <w:b/>
                <w:sz w:val="20"/>
              </w:rPr>
            </w:pPr>
            <w:r>
              <w:rPr>
                <w:b/>
                <w:color w:val="231F20"/>
                <w:sz w:val="20"/>
              </w:rPr>
              <w:t>Unit</w:t>
            </w:r>
          </w:p>
        </w:tc>
        <w:tc>
          <w:tcPr>
            <w:tcW w:w="645" w:type="dxa"/>
          </w:tcPr>
          <w:p w14:paraId="1F606F3A" w14:textId="77777777" w:rsidR="00EF4443" w:rsidRDefault="00EF4443">
            <w:pPr>
              <w:pStyle w:val="TableParagraph"/>
              <w:spacing w:before="5"/>
              <w:rPr>
                <w:sz w:val="28"/>
              </w:rPr>
            </w:pPr>
          </w:p>
          <w:p w14:paraId="5197B526" w14:textId="77777777" w:rsidR="00EF4443" w:rsidRDefault="002D0D83">
            <w:pPr>
              <w:pStyle w:val="TableParagraph"/>
              <w:spacing w:line="249" w:lineRule="auto"/>
              <w:ind w:left="100" w:right="70" w:firstLine="27"/>
              <w:rPr>
                <w:b/>
                <w:sz w:val="20"/>
              </w:rPr>
            </w:pPr>
            <w:r>
              <w:rPr>
                <w:b/>
                <w:color w:val="231F20"/>
                <w:sz w:val="20"/>
              </w:rPr>
              <w:t>Unit Cost</w:t>
            </w:r>
          </w:p>
        </w:tc>
        <w:tc>
          <w:tcPr>
            <w:tcW w:w="992" w:type="dxa"/>
          </w:tcPr>
          <w:p w14:paraId="440D4BAB" w14:textId="77777777" w:rsidR="00EF4443" w:rsidRDefault="00EF4443">
            <w:pPr>
              <w:pStyle w:val="TableParagraph"/>
            </w:pPr>
          </w:p>
          <w:p w14:paraId="4D1CC94B" w14:textId="77777777" w:rsidR="00EF4443" w:rsidRDefault="002D0D83">
            <w:pPr>
              <w:pStyle w:val="TableParagraph"/>
              <w:spacing w:before="194"/>
              <w:ind w:left="90"/>
              <w:rPr>
                <w:b/>
                <w:sz w:val="20"/>
              </w:rPr>
            </w:pPr>
            <w:r>
              <w:rPr>
                <w:b/>
                <w:color w:val="231F20"/>
                <w:sz w:val="20"/>
              </w:rPr>
              <w:t>Quantity</w:t>
            </w:r>
          </w:p>
        </w:tc>
        <w:tc>
          <w:tcPr>
            <w:tcW w:w="1074" w:type="dxa"/>
          </w:tcPr>
          <w:p w14:paraId="64632AD8" w14:textId="77777777" w:rsidR="00EF4443" w:rsidRDefault="00EF4443">
            <w:pPr>
              <w:pStyle w:val="TableParagraph"/>
              <w:rPr>
                <w:sz w:val="18"/>
              </w:rPr>
            </w:pPr>
          </w:p>
          <w:p w14:paraId="4B6F9030" w14:textId="77777777" w:rsidR="00EF4443" w:rsidRDefault="002D0D83">
            <w:pPr>
              <w:pStyle w:val="TableParagraph"/>
              <w:spacing w:line="249" w:lineRule="auto"/>
              <w:ind w:left="98" w:right="85"/>
              <w:jc w:val="center"/>
              <w:rPr>
                <w:sz w:val="20"/>
              </w:rPr>
            </w:pPr>
            <w:r>
              <w:rPr>
                <w:color w:val="231F20"/>
                <w:sz w:val="20"/>
              </w:rPr>
              <w:t>{Currency # 1- as in FIN-2}</w:t>
            </w:r>
          </w:p>
        </w:tc>
        <w:tc>
          <w:tcPr>
            <w:tcW w:w="1020" w:type="dxa"/>
          </w:tcPr>
          <w:p w14:paraId="11FB549C" w14:textId="77777777" w:rsidR="00EF4443" w:rsidRDefault="00EF4443">
            <w:pPr>
              <w:pStyle w:val="TableParagraph"/>
              <w:rPr>
                <w:sz w:val="18"/>
              </w:rPr>
            </w:pPr>
          </w:p>
          <w:p w14:paraId="71E9AFF9" w14:textId="77777777" w:rsidR="00EF4443" w:rsidRDefault="002D0D83">
            <w:pPr>
              <w:pStyle w:val="TableParagraph"/>
              <w:spacing w:line="249" w:lineRule="auto"/>
              <w:ind w:left="71" w:right="58"/>
              <w:jc w:val="center"/>
              <w:rPr>
                <w:sz w:val="20"/>
              </w:rPr>
            </w:pPr>
            <w:r>
              <w:rPr>
                <w:color w:val="231F20"/>
                <w:sz w:val="20"/>
              </w:rPr>
              <w:t>{Currency # 2- as in FIN-2}</w:t>
            </w:r>
          </w:p>
        </w:tc>
        <w:tc>
          <w:tcPr>
            <w:tcW w:w="1133" w:type="dxa"/>
          </w:tcPr>
          <w:p w14:paraId="2D10D25A" w14:textId="77777777" w:rsidR="00EF4443" w:rsidRDefault="00EF4443">
            <w:pPr>
              <w:pStyle w:val="TableParagraph"/>
              <w:rPr>
                <w:sz w:val="18"/>
              </w:rPr>
            </w:pPr>
          </w:p>
          <w:p w14:paraId="796299F0" w14:textId="77777777" w:rsidR="00EF4443" w:rsidRDefault="002D0D83">
            <w:pPr>
              <w:pStyle w:val="TableParagraph"/>
              <w:spacing w:line="249" w:lineRule="auto"/>
              <w:ind w:left="73" w:right="58"/>
              <w:jc w:val="center"/>
              <w:rPr>
                <w:sz w:val="20"/>
              </w:rPr>
            </w:pPr>
            <w:r>
              <w:rPr>
                <w:color w:val="231F20"/>
                <w:sz w:val="20"/>
              </w:rPr>
              <w:t>{Currency# 3- as in FIN-2}</w:t>
            </w:r>
          </w:p>
        </w:tc>
        <w:tc>
          <w:tcPr>
            <w:tcW w:w="1018" w:type="dxa"/>
          </w:tcPr>
          <w:p w14:paraId="56B884D2" w14:textId="77777777" w:rsidR="00EF4443" w:rsidRDefault="002D0D83">
            <w:pPr>
              <w:pStyle w:val="TableParagraph"/>
              <w:spacing w:before="87" w:line="249" w:lineRule="auto"/>
              <w:ind w:left="71" w:right="56"/>
              <w:jc w:val="center"/>
              <w:rPr>
                <w:sz w:val="20"/>
              </w:rPr>
            </w:pPr>
            <w:r>
              <w:rPr>
                <w:color w:val="231F20"/>
                <w:sz w:val="20"/>
              </w:rPr>
              <w:t>{Local Currency- as in</w:t>
            </w:r>
          </w:p>
          <w:p w14:paraId="7FCC5735" w14:textId="77777777" w:rsidR="00EF4443" w:rsidRDefault="002D0D83">
            <w:pPr>
              <w:pStyle w:val="TableParagraph"/>
              <w:spacing w:before="2"/>
              <w:ind w:left="69" w:right="56"/>
              <w:jc w:val="center"/>
              <w:rPr>
                <w:sz w:val="20"/>
              </w:rPr>
            </w:pPr>
            <w:r>
              <w:rPr>
                <w:color w:val="231F20"/>
                <w:sz w:val="20"/>
              </w:rPr>
              <w:t>FIN-2}</w:t>
            </w:r>
          </w:p>
        </w:tc>
      </w:tr>
      <w:tr w:rsidR="00EF4443" w14:paraId="186A7C13" w14:textId="77777777">
        <w:trPr>
          <w:trHeight w:val="690"/>
        </w:trPr>
        <w:tc>
          <w:tcPr>
            <w:tcW w:w="406" w:type="dxa"/>
          </w:tcPr>
          <w:p w14:paraId="2B534902" w14:textId="77777777" w:rsidR="00EF4443" w:rsidRDefault="00EF4443">
            <w:pPr>
              <w:pStyle w:val="TableParagraph"/>
              <w:rPr>
                <w:rFonts w:ascii="Times New Roman"/>
                <w:sz w:val="20"/>
              </w:rPr>
            </w:pPr>
          </w:p>
        </w:tc>
        <w:tc>
          <w:tcPr>
            <w:tcW w:w="2310" w:type="dxa"/>
          </w:tcPr>
          <w:p w14:paraId="35249038" w14:textId="77777777" w:rsidR="00EF4443" w:rsidRDefault="002D0D83">
            <w:pPr>
              <w:pStyle w:val="TableParagraph"/>
              <w:spacing w:before="110"/>
              <w:ind w:left="68"/>
              <w:rPr>
                <w:sz w:val="20"/>
              </w:rPr>
            </w:pPr>
            <w:r>
              <w:rPr>
                <w:color w:val="231F20"/>
                <w:sz w:val="20"/>
              </w:rPr>
              <w:t>{e.g., Per diem</w:t>
            </w:r>
          </w:p>
          <w:p w14:paraId="56BD7A8D" w14:textId="77777777" w:rsidR="00EF4443" w:rsidRDefault="002D0D83">
            <w:pPr>
              <w:pStyle w:val="TableParagraph"/>
              <w:spacing w:before="10"/>
              <w:ind w:left="68"/>
              <w:rPr>
                <w:sz w:val="20"/>
              </w:rPr>
            </w:pPr>
            <w:r>
              <w:rPr>
                <w:color w:val="231F20"/>
                <w:sz w:val="20"/>
              </w:rPr>
              <w:t>allowances**}</w:t>
            </w:r>
          </w:p>
        </w:tc>
        <w:tc>
          <w:tcPr>
            <w:tcW w:w="801" w:type="dxa"/>
          </w:tcPr>
          <w:p w14:paraId="3E1354A1" w14:textId="77777777" w:rsidR="00EF4443" w:rsidRDefault="00EF4443">
            <w:pPr>
              <w:pStyle w:val="TableParagraph"/>
              <w:rPr>
                <w:sz w:val="20"/>
              </w:rPr>
            </w:pPr>
          </w:p>
          <w:p w14:paraId="06A2836D" w14:textId="77777777" w:rsidR="00EF4443" w:rsidRDefault="002D0D83">
            <w:pPr>
              <w:pStyle w:val="TableParagraph"/>
              <w:ind w:left="68"/>
              <w:rPr>
                <w:sz w:val="20"/>
              </w:rPr>
            </w:pPr>
            <w:r>
              <w:rPr>
                <w:color w:val="231F20"/>
                <w:sz w:val="20"/>
              </w:rPr>
              <w:t>{Day}</w:t>
            </w:r>
          </w:p>
        </w:tc>
        <w:tc>
          <w:tcPr>
            <w:tcW w:w="645" w:type="dxa"/>
          </w:tcPr>
          <w:p w14:paraId="2398A565" w14:textId="77777777" w:rsidR="00EF4443" w:rsidRDefault="00EF4443">
            <w:pPr>
              <w:pStyle w:val="TableParagraph"/>
              <w:rPr>
                <w:rFonts w:ascii="Times New Roman"/>
                <w:sz w:val="20"/>
              </w:rPr>
            </w:pPr>
          </w:p>
        </w:tc>
        <w:tc>
          <w:tcPr>
            <w:tcW w:w="992" w:type="dxa"/>
          </w:tcPr>
          <w:p w14:paraId="320DE165" w14:textId="77777777" w:rsidR="00EF4443" w:rsidRDefault="00EF4443">
            <w:pPr>
              <w:pStyle w:val="TableParagraph"/>
              <w:rPr>
                <w:rFonts w:ascii="Times New Roman"/>
                <w:sz w:val="20"/>
              </w:rPr>
            </w:pPr>
          </w:p>
        </w:tc>
        <w:tc>
          <w:tcPr>
            <w:tcW w:w="1074" w:type="dxa"/>
          </w:tcPr>
          <w:p w14:paraId="598CA107" w14:textId="77777777" w:rsidR="00EF4443" w:rsidRDefault="00EF4443">
            <w:pPr>
              <w:pStyle w:val="TableParagraph"/>
              <w:rPr>
                <w:rFonts w:ascii="Times New Roman"/>
                <w:sz w:val="20"/>
              </w:rPr>
            </w:pPr>
          </w:p>
        </w:tc>
        <w:tc>
          <w:tcPr>
            <w:tcW w:w="1020" w:type="dxa"/>
          </w:tcPr>
          <w:p w14:paraId="030A725F" w14:textId="77777777" w:rsidR="00EF4443" w:rsidRDefault="00EF4443">
            <w:pPr>
              <w:pStyle w:val="TableParagraph"/>
              <w:rPr>
                <w:rFonts w:ascii="Times New Roman"/>
                <w:sz w:val="20"/>
              </w:rPr>
            </w:pPr>
          </w:p>
        </w:tc>
        <w:tc>
          <w:tcPr>
            <w:tcW w:w="1133" w:type="dxa"/>
          </w:tcPr>
          <w:p w14:paraId="42D25E69" w14:textId="77777777" w:rsidR="00EF4443" w:rsidRDefault="00EF4443">
            <w:pPr>
              <w:pStyle w:val="TableParagraph"/>
              <w:rPr>
                <w:rFonts w:ascii="Times New Roman"/>
                <w:sz w:val="20"/>
              </w:rPr>
            </w:pPr>
          </w:p>
        </w:tc>
        <w:tc>
          <w:tcPr>
            <w:tcW w:w="1018" w:type="dxa"/>
          </w:tcPr>
          <w:p w14:paraId="1B7CA8F5" w14:textId="77777777" w:rsidR="00EF4443" w:rsidRDefault="00EF4443">
            <w:pPr>
              <w:pStyle w:val="TableParagraph"/>
              <w:rPr>
                <w:rFonts w:ascii="Times New Roman"/>
                <w:sz w:val="20"/>
              </w:rPr>
            </w:pPr>
          </w:p>
        </w:tc>
      </w:tr>
      <w:tr w:rsidR="00EF4443" w14:paraId="5089387B" w14:textId="77777777">
        <w:trPr>
          <w:trHeight w:val="610"/>
        </w:trPr>
        <w:tc>
          <w:tcPr>
            <w:tcW w:w="406" w:type="dxa"/>
          </w:tcPr>
          <w:p w14:paraId="482699CD" w14:textId="77777777" w:rsidR="00EF4443" w:rsidRDefault="00EF4443">
            <w:pPr>
              <w:pStyle w:val="TableParagraph"/>
              <w:rPr>
                <w:rFonts w:ascii="Times New Roman"/>
                <w:sz w:val="20"/>
              </w:rPr>
            </w:pPr>
          </w:p>
        </w:tc>
        <w:tc>
          <w:tcPr>
            <w:tcW w:w="2310" w:type="dxa"/>
          </w:tcPr>
          <w:p w14:paraId="0BE73075" w14:textId="77777777" w:rsidR="00EF4443" w:rsidRDefault="002D0D83">
            <w:pPr>
              <w:pStyle w:val="TableParagraph"/>
              <w:spacing w:before="70"/>
              <w:ind w:left="68"/>
              <w:rPr>
                <w:sz w:val="20"/>
              </w:rPr>
            </w:pPr>
            <w:r>
              <w:rPr>
                <w:color w:val="231F20"/>
                <w:sz w:val="20"/>
              </w:rPr>
              <w:t>{e.g., International</w:t>
            </w:r>
          </w:p>
          <w:p w14:paraId="3F3AA9F5" w14:textId="77777777" w:rsidR="00EF4443" w:rsidRDefault="002D0D83">
            <w:pPr>
              <w:pStyle w:val="TableParagraph"/>
              <w:spacing w:before="10"/>
              <w:ind w:left="68"/>
              <w:rPr>
                <w:sz w:val="20"/>
              </w:rPr>
            </w:pPr>
            <w:r>
              <w:rPr>
                <w:color w:val="231F20"/>
                <w:sz w:val="20"/>
              </w:rPr>
              <w:t>flights}</w:t>
            </w:r>
          </w:p>
        </w:tc>
        <w:tc>
          <w:tcPr>
            <w:tcW w:w="801" w:type="dxa"/>
          </w:tcPr>
          <w:p w14:paraId="4896F159" w14:textId="77777777" w:rsidR="00EF4443" w:rsidRDefault="002D0D83">
            <w:pPr>
              <w:pStyle w:val="TableParagraph"/>
              <w:spacing w:before="190"/>
              <w:ind w:left="68"/>
              <w:rPr>
                <w:sz w:val="20"/>
              </w:rPr>
            </w:pPr>
            <w:r>
              <w:rPr>
                <w:color w:val="231F20"/>
                <w:sz w:val="20"/>
              </w:rPr>
              <w:t>{Ticket}</w:t>
            </w:r>
          </w:p>
        </w:tc>
        <w:tc>
          <w:tcPr>
            <w:tcW w:w="645" w:type="dxa"/>
          </w:tcPr>
          <w:p w14:paraId="61B5B8E6" w14:textId="77777777" w:rsidR="00EF4443" w:rsidRDefault="00EF4443">
            <w:pPr>
              <w:pStyle w:val="TableParagraph"/>
              <w:rPr>
                <w:rFonts w:ascii="Times New Roman"/>
                <w:sz w:val="20"/>
              </w:rPr>
            </w:pPr>
          </w:p>
        </w:tc>
        <w:tc>
          <w:tcPr>
            <w:tcW w:w="992" w:type="dxa"/>
          </w:tcPr>
          <w:p w14:paraId="13833A08" w14:textId="77777777" w:rsidR="00EF4443" w:rsidRDefault="00EF4443">
            <w:pPr>
              <w:pStyle w:val="TableParagraph"/>
              <w:rPr>
                <w:rFonts w:ascii="Times New Roman"/>
                <w:sz w:val="20"/>
              </w:rPr>
            </w:pPr>
          </w:p>
        </w:tc>
        <w:tc>
          <w:tcPr>
            <w:tcW w:w="1074" w:type="dxa"/>
          </w:tcPr>
          <w:p w14:paraId="2C55FCA8" w14:textId="77777777" w:rsidR="00EF4443" w:rsidRDefault="00EF4443">
            <w:pPr>
              <w:pStyle w:val="TableParagraph"/>
              <w:rPr>
                <w:rFonts w:ascii="Times New Roman"/>
                <w:sz w:val="20"/>
              </w:rPr>
            </w:pPr>
          </w:p>
        </w:tc>
        <w:tc>
          <w:tcPr>
            <w:tcW w:w="1020" w:type="dxa"/>
          </w:tcPr>
          <w:p w14:paraId="79CA71E6" w14:textId="77777777" w:rsidR="00EF4443" w:rsidRDefault="00EF4443">
            <w:pPr>
              <w:pStyle w:val="TableParagraph"/>
              <w:rPr>
                <w:rFonts w:ascii="Times New Roman"/>
                <w:sz w:val="20"/>
              </w:rPr>
            </w:pPr>
          </w:p>
        </w:tc>
        <w:tc>
          <w:tcPr>
            <w:tcW w:w="1133" w:type="dxa"/>
          </w:tcPr>
          <w:p w14:paraId="66807F96" w14:textId="77777777" w:rsidR="00EF4443" w:rsidRDefault="00EF4443">
            <w:pPr>
              <w:pStyle w:val="TableParagraph"/>
              <w:rPr>
                <w:rFonts w:ascii="Times New Roman"/>
                <w:sz w:val="20"/>
              </w:rPr>
            </w:pPr>
          </w:p>
        </w:tc>
        <w:tc>
          <w:tcPr>
            <w:tcW w:w="1018" w:type="dxa"/>
          </w:tcPr>
          <w:p w14:paraId="6AAB8138" w14:textId="77777777" w:rsidR="00EF4443" w:rsidRDefault="00EF4443">
            <w:pPr>
              <w:pStyle w:val="TableParagraph"/>
              <w:rPr>
                <w:rFonts w:ascii="Times New Roman"/>
                <w:sz w:val="20"/>
              </w:rPr>
            </w:pPr>
          </w:p>
        </w:tc>
      </w:tr>
      <w:tr w:rsidR="00EF4443" w14:paraId="00C3EE33" w14:textId="77777777">
        <w:trPr>
          <w:trHeight w:val="730"/>
        </w:trPr>
        <w:tc>
          <w:tcPr>
            <w:tcW w:w="406" w:type="dxa"/>
          </w:tcPr>
          <w:p w14:paraId="3B48992E" w14:textId="77777777" w:rsidR="00EF4443" w:rsidRDefault="00EF4443">
            <w:pPr>
              <w:pStyle w:val="TableParagraph"/>
              <w:rPr>
                <w:rFonts w:ascii="Times New Roman"/>
                <w:sz w:val="20"/>
              </w:rPr>
            </w:pPr>
          </w:p>
        </w:tc>
        <w:tc>
          <w:tcPr>
            <w:tcW w:w="2310" w:type="dxa"/>
          </w:tcPr>
          <w:p w14:paraId="6B295306" w14:textId="77777777" w:rsidR="00EF4443" w:rsidRDefault="002D0D83">
            <w:pPr>
              <w:pStyle w:val="TableParagraph"/>
              <w:spacing w:before="130" w:line="249" w:lineRule="auto"/>
              <w:ind w:left="68" w:right="577"/>
              <w:rPr>
                <w:sz w:val="20"/>
              </w:rPr>
            </w:pPr>
            <w:r>
              <w:rPr>
                <w:color w:val="231F20"/>
                <w:sz w:val="20"/>
              </w:rPr>
              <w:t>{e.g., In/out airport transportation}</w:t>
            </w:r>
          </w:p>
        </w:tc>
        <w:tc>
          <w:tcPr>
            <w:tcW w:w="801" w:type="dxa"/>
          </w:tcPr>
          <w:p w14:paraId="2B62FACD" w14:textId="77777777" w:rsidR="00EF4443" w:rsidRDefault="00EF4443">
            <w:pPr>
              <w:pStyle w:val="TableParagraph"/>
              <w:spacing w:before="8"/>
              <w:rPr>
                <w:sz w:val="21"/>
              </w:rPr>
            </w:pPr>
          </w:p>
          <w:p w14:paraId="0F3C5A6D" w14:textId="77777777" w:rsidR="00EF4443" w:rsidRDefault="002D0D83">
            <w:pPr>
              <w:pStyle w:val="TableParagraph"/>
              <w:ind w:left="68"/>
              <w:rPr>
                <w:sz w:val="20"/>
              </w:rPr>
            </w:pPr>
            <w:r>
              <w:rPr>
                <w:color w:val="231F20"/>
                <w:sz w:val="20"/>
              </w:rPr>
              <w:t>{Trip}</w:t>
            </w:r>
          </w:p>
        </w:tc>
        <w:tc>
          <w:tcPr>
            <w:tcW w:w="645" w:type="dxa"/>
          </w:tcPr>
          <w:p w14:paraId="1965B3CF" w14:textId="77777777" w:rsidR="00EF4443" w:rsidRDefault="00EF4443">
            <w:pPr>
              <w:pStyle w:val="TableParagraph"/>
              <w:rPr>
                <w:rFonts w:ascii="Times New Roman"/>
                <w:sz w:val="20"/>
              </w:rPr>
            </w:pPr>
          </w:p>
        </w:tc>
        <w:tc>
          <w:tcPr>
            <w:tcW w:w="992" w:type="dxa"/>
          </w:tcPr>
          <w:p w14:paraId="6DAFC61E" w14:textId="77777777" w:rsidR="00EF4443" w:rsidRDefault="00EF4443">
            <w:pPr>
              <w:pStyle w:val="TableParagraph"/>
              <w:rPr>
                <w:rFonts w:ascii="Times New Roman"/>
                <w:sz w:val="20"/>
              </w:rPr>
            </w:pPr>
          </w:p>
        </w:tc>
        <w:tc>
          <w:tcPr>
            <w:tcW w:w="1074" w:type="dxa"/>
          </w:tcPr>
          <w:p w14:paraId="0B505667" w14:textId="77777777" w:rsidR="00EF4443" w:rsidRDefault="00EF4443">
            <w:pPr>
              <w:pStyle w:val="TableParagraph"/>
              <w:rPr>
                <w:rFonts w:ascii="Times New Roman"/>
                <w:sz w:val="20"/>
              </w:rPr>
            </w:pPr>
          </w:p>
        </w:tc>
        <w:tc>
          <w:tcPr>
            <w:tcW w:w="1020" w:type="dxa"/>
          </w:tcPr>
          <w:p w14:paraId="240F574E" w14:textId="77777777" w:rsidR="00EF4443" w:rsidRDefault="00EF4443">
            <w:pPr>
              <w:pStyle w:val="TableParagraph"/>
              <w:rPr>
                <w:rFonts w:ascii="Times New Roman"/>
                <w:sz w:val="20"/>
              </w:rPr>
            </w:pPr>
          </w:p>
        </w:tc>
        <w:tc>
          <w:tcPr>
            <w:tcW w:w="1133" w:type="dxa"/>
          </w:tcPr>
          <w:p w14:paraId="7B95136A" w14:textId="77777777" w:rsidR="00EF4443" w:rsidRDefault="00EF4443">
            <w:pPr>
              <w:pStyle w:val="TableParagraph"/>
              <w:rPr>
                <w:rFonts w:ascii="Times New Roman"/>
                <w:sz w:val="20"/>
              </w:rPr>
            </w:pPr>
          </w:p>
        </w:tc>
        <w:tc>
          <w:tcPr>
            <w:tcW w:w="1018" w:type="dxa"/>
          </w:tcPr>
          <w:p w14:paraId="2116BFAC" w14:textId="77777777" w:rsidR="00EF4443" w:rsidRDefault="00EF4443">
            <w:pPr>
              <w:pStyle w:val="TableParagraph"/>
              <w:rPr>
                <w:rFonts w:ascii="Times New Roman"/>
                <w:sz w:val="20"/>
              </w:rPr>
            </w:pPr>
          </w:p>
        </w:tc>
      </w:tr>
      <w:tr w:rsidR="00EF4443" w14:paraId="4E66183B" w14:textId="77777777">
        <w:trPr>
          <w:trHeight w:val="910"/>
        </w:trPr>
        <w:tc>
          <w:tcPr>
            <w:tcW w:w="406" w:type="dxa"/>
          </w:tcPr>
          <w:p w14:paraId="7795BD4A" w14:textId="77777777" w:rsidR="00EF4443" w:rsidRDefault="00EF4443">
            <w:pPr>
              <w:pStyle w:val="TableParagraph"/>
              <w:rPr>
                <w:rFonts w:ascii="Times New Roman"/>
                <w:sz w:val="20"/>
              </w:rPr>
            </w:pPr>
          </w:p>
        </w:tc>
        <w:tc>
          <w:tcPr>
            <w:tcW w:w="2310" w:type="dxa"/>
          </w:tcPr>
          <w:p w14:paraId="468BCAE0" w14:textId="77777777" w:rsidR="00EF4443" w:rsidRDefault="002D0D83">
            <w:pPr>
              <w:pStyle w:val="TableParagraph"/>
              <w:spacing w:before="100" w:line="249" w:lineRule="auto"/>
              <w:ind w:left="68" w:right="188"/>
              <w:rPr>
                <w:sz w:val="20"/>
              </w:rPr>
            </w:pPr>
            <w:r>
              <w:rPr>
                <w:color w:val="231F20"/>
                <w:sz w:val="20"/>
              </w:rPr>
              <w:t>{e.g., Communication costs between Insert place and Insert place}</w:t>
            </w:r>
          </w:p>
        </w:tc>
        <w:tc>
          <w:tcPr>
            <w:tcW w:w="801" w:type="dxa"/>
          </w:tcPr>
          <w:p w14:paraId="7BF2D6A7" w14:textId="77777777" w:rsidR="00EF4443" w:rsidRDefault="00EF4443">
            <w:pPr>
              <w:pStyle w:val="TableParagraph"/>
              <w:rPr>
                <w:rFonts w:ascii="Times New Roman"/>
                <w:sz w:val="20"/>
              </w:rPr>
            </w:pPr>
          </w:p>
        </w:tc>
        <w:tc>
          <w:tcPr>
            <w:tcW w:w="645" w:type="dxa"/>
          </w:tcPr>
          <w:p w14:paraId="2E21B85C" w14:textId="77777777" w:rsidR="00EF4443" w:rsidRDefault="00EF4443">
            <w:pPr>
              <w:pStyle w:val="TableParagraph"/>
              <w:rPr>
                <w:rFonts w:ascii="Times New Roman"/>
                <w:sz w:val="20"/>
              </w:rPr>
            </w:pPr>
          </w:p>
        </w:tc>
        <w:tc>
          <w:tcPr>
            <w:tcW w:w="992" w:type="dxa"/>
          </w:tcPr>
          <w:p w14:paraId="5EAA6648" w14:textId="77777777" w:rsidR="00EF4443" w:rsidRDefault="00EF4443">
            <w:pPr>
              <w:pStyle w:val="TableParagraph"/>
              <w:rPr>
                <w:rFonts w:ascii="Times New Roman"/>
                <w:sz w:val="20"/>
              </w:rPr>
            </w:pPr>
          </w:p>
        </w:tc>
        <w:tc>
          <w:tcPr>
            <w:tcW w:w="1074" w:type="dxa"/>
          </w:tcPr>
          <w:p w14:paraId="4A22AF39" w14:textId="77777777" w:rsidR="00EF4443" w:rsidRDefault="00EF4443">
            <w:pPr>
              <w:pStyle w:val="TableParagraph"/>
              <w:rPr>
                <w:rFonts w:ascii="Times New Roman"/>
                <w:sz w:val="20"/>
              </w:rPr>
            </w:pPr>
          </w:p>
        </w:tc>
        <w:tc>
          <w:tcPr>
            <w:tcW w:w="1020" w:type="dxa"/>
          </w:tcPr>
          <w:p w14:paraId="2FA8FA18" w14:textId="77777777" w:rsidR="00EF4443" w:rsidRDefault="00EF4443">
            <w:pPr>
              <w:pStyle w:val="TableParagraph"/>
              <w:rPr>
                <w:rFonts w:ascii="Times New Roman"/>
                <w:sz w:val="20"/>
              </w:rPr>
            </w:pPr>
          </w:p>
        </w:tc>
        <w:tc>
          <w:tcPr>
            <w:tcW w:w="1133" w:type="dxa"/>
          </w:tcPr>
          <w:p w14:paraId="008F4323" w14:textId="77777777" w:rsidR="00EF4443" w:rsidRDefault="00EF4443">
            <w:pPr>
              <w:pStyle w:val="TableParagraph"/>
              <w:rPr>
                <w:rFonts w:ascii="Times New Roman"/>
                <w:sz w:val="20"/>
              </w:rPr>
            </w:pPr>
          </w:p>
        </w:tc>
        <w:tc>
          <w:tcPr>
            <w:tcW w:w="1018" w:type="dxa"/>
          </w:tcPr>
          <w:p w14:paraId="130F5615" w14:textId="77777777" w:rsidR="00EF4443" w:rsidRDefault="00EF4443">
            <w:pPr>
              <w:pStyle w:val="TableParagraph"/>
              <w:rPr>
                <w:rFonts w:ascii="Times New Roman"/>
                <w:sz w:val="20"/>
              </w:rPr>
            </w:pPr>
          </w:p>
        </w:tc>
      </w:tr>
      <w:tr w:rsidR="00EF4443" w14:paraId="798E1947" w14:textId="77777777">
        <w:trPr>
          <w:trHeight w:val="670"/>
        </w:trPr>
        <w:tc>
          <w:tcPr>
            <w:tcW w:w="406" w:type="dxa"/>
          </w:tcPr>
          <w:p w14:paraId="3DBC620B" w14:textId="77777777" w:rsidR="00EF4443" w:rsidRDefault="00EF4443">
            <w:pPr>
              <w:pStyle w:val="TableParagraph"/>
              <w:rPr>
                <w:rFonts w:ascii="Times New Roman"/>
                <w:sz w:val="20"/>
              </w:rPr>
            </w:pPr>
          </w:p>
        </w:tc>
        <w:tc>
          <w:tcPr>
            <w:tcW w:w="2310" w:type="dxa"/>
          </w:tcPr>
          <w:p w14:paraId="7F0A109E" w14:textId="77777777" w:rsidR="00EF4443" w:rsidRDefault="002D0D83">
            <w:pPr>
              <w:pStyle w:val="TableParagraph"/>
              <w:spacing w:before="100" w:line="249" w:lineRule="auto"/>
              <w:ind w:left="68" w:right="310"/>
              <w:rPr>
                <w:sz w:val="20"/>
              </w:rPr>
            </w:pPr>
            <w:proofErr w:type="gramStart"/>
            <w:r>
              <w:rPr>
                <w:color w:val="231F20"/>
                <w:sz w:val="20"/>
              </w:rPr>
              <w:t>{ e.g.</w:t>
            </w:r>
            <w:proofErr w:type="gramEnd"/>
            <w:r>
              <w:rPr>
                <w:color w:val="231F20"/>
                <w:sz w:val="20"/>
              </w:rPr>
              <w:t>, reproduction of reports}</w:t>
            </w:r>
          </w:p>
        </w:tc>
        <w:tc>
          <w:tcPr>
            <w:tcW w:w="801" w:type="dxa"/>
          </w:tcPr>
          <w:p w14:paraId="402C6852" w14:textId="77777777" w:rsidR="00EF4443" w:rsidRDefault="00EF4443">
            <w:pPr>
              <w:pStyle w:val="TableParagraph"/>
              <w:rPr>
                <w:rFonts w:ascii="Times New Roman"/>
                <w:sz w:val="20"/>
              </w:rPr>
            </w:pPr>
          </w:p>
        </w:tc>
        <w:tc>
          <w:tcPr>
            <w:tcW w:w="645" w:type="dxa"/>
          </w:tcPr>
          <w:p w14:paraId="02AAF36D" w14:textId="77777777" w:rsidR="00EF4443" w:rsidRDefault="00EF4443">
            <w:pPr>
              <w:pStyle w:val="TableParagraph"/>
              <w:rPr>
                <w:rFonts w:ascii="Times New Roman"/>
                <w:sz w:val="20"/>
              </w:rPr>
            </w:pPr>
          </w:p>
        </w:tc>
        <w:tc>
          <w:tcPr>
            <w:tcW w:w="992" w:type="dxa"/>
          </w:tcPr>
          <w:p w14:paraId="734943B5" w14:textId="77777777" w:rsidR="00EF4443" w:rsidRDefault="00EF4443">
            <w:pPr>
              <w:pStyle w:val="TableParagraph"/>
              <w:rPr>
                <w:rFonts w:ascii="Times New Roman"/>
                <w:sz w:val="20"/>
              </w:rPr>
            </w:pPr>
          </w:p>
        </w:tc>
        <w:tc>
          <w:tcPr>
            <w:tcW w:w="1074" w:type="dxa"/>
          </w:tcPr>
          <w:p w14:paraId="5CB76FEA" w14:textId="77777777" w:rsidR="00EF4443" w:rsidRDefault="00EF4443">
            <w:pPr>
              <w:pStyle w:val="TableParagraph"/>
              <w:rPr>
                <w:rFonts w:ascii="Times New Roman"/>
                <w:sz w:val="20"/>
              </w:rPr>
            </w:pPr>
          </w:p>
        </w:tc>
        <w:tc>
          <w:tcPr>
            <w:tcW w:w="1020" w:type="dxa"/>
          </w:tcPr>
          <w:p w14:paraId="044D49D7" w14:textId="77777777" w:rsidR="00EF4443" w:rsidRDefault="00EF4443">
            <w:pPr>
              <w:pStyle w:val="TableParagraph"/>
              <w:rPr>
                <w:rFonts w:ascii="Times New Roman"/>
                <w:sz w:val="20"/>
              </w:rPr>
            </w:pPr>
          </w:p>
        </w:tc>
        <w:tc>
          <w:tcPr>
            <w:tcW w:w="1133" w:type="dxa"/>
          </w:tcPr>
          <w:p w14:paraId="24166AD0" w14:textId="77777777" w:rsidR="00EF4443" w:rsidRDefault="00EF4443">
            <w:pPr>
              <w:pStyle w:val="TableParagraph"/>
              <w:rPr>
                <w:rFonts w:ascii="Times New Roman"/>
                <w:sz w:val="20"/>
              </w:rPr>
            </w:pPr>
          </w:p>
        </w:tc>
        <w:tc>
          <w:tcPr>
            <w:tcW w:w="1018" w:type="dxa"/>
          </w:tcPr>
          <w:p w14:paraId="0B0C7FC3" w14:textId="77777777" w:rsidR="00EF4443" w:rsidRDefault="00EF4443">
            <w:pPr>
              <w:pStyle w:val="TableParagraph"/>
              <w:rPr>
                <w:rFonts w:ascii="Times New Roman"/>
                <w:sz w:val="20"/>
              </w:rPr>
            </w:pPr>
          </w:p>
        </w:tc>
      </w:tr>
      <w:tr w:rsidR="00EF4443" w14:paraId="209AA294" w14:textId="77777777">
        <w:trPr>
          <w:trHeight w:val="770"/>
        </w:trPr>
        <w:tc>
          <w:tcPr>
            <w:tcW w:w="406" w:type="dxa"/>
          </w:tcPr>
          <w:p w14:paraId="5B6CB6E5" w14:textId="77777777" w:rsidR="00EF4443" w:rsidRDefault="00EF4443">
            <w:pPr>
              <w:pStyle w:val="TableParagraph"/>
              <w:rPr>
                <w:rFonts w:ascii="Times New Roman"/>
                <w:sz w:val="20"/>
              </w:rPr>
            </w:pPr>
          </w:p>
        </w:tc>
        <w:tc>
          <w:tcPr>
            <w:tcW w:w="2310" w:type="dxa"/>
          </w:tcPr>
          <w:p w14:paraId="74B16400" w14:textId="77777777" w:rsidR="00EF4443" w:rsidRDefault="00EF4443">
            <w:pPr>
              <w:pStyle w:val="TableParagraph"/>
              <w:spacing w:before="5"/>
              <w:rPr>
                <w:sz w:val="23"/>
              </w:rPr>
            </w:pPr>
          </w:p>
          <w:p w14:paraId="54565B05" w14:textId="77777777" w:rsidR="00EF4443" w:rsidRDefault="002D0D83">
            <w:pPr>
              <w:pStyle w:val="TableParagraph"/>
              <w:ind w:left="68"/>
              <w:rPr>
                <w:sz w:val="20"/>
              </w:rPr>
            </w:pPr>
            <w:r>
              <w:rPr>
                <w:color w:val="231F20"/>
                <w:sz w:val="20"/>
              </w:rPr>
              <w:t>{e.g., Office rent}</w:t>
            </w:r>
          </w:p>
        </w:tc>
        <w:tc>
          <w:tcPr>
            <w:tcW w:w="801" w:type="dxa"/>
          </w:tcPr>
          <w:p w14:paraId="0FEEB4F2" w14:textId="77777777" w:rsidR="00EF4443" w:rsidRDefault="00EF4443">
            <w:pPr>
              <w:pStyle w:val="TableParagraph"/>
              <w:rPr>
                <w:rFonts w:ascii="Times New Roman"/>
                <w:sz w:val="20"/>
              </w:rPr>
            </w:pPr>
          </w:p>
        </w:tc>
        <w:tc>
          <w:tcPr>
            <w:tcW w:w="645" w:type="dxa"/>
          </w:tcPr>
          <w:p w14:paraId="53A0717E" w14:textId="77777777" w:rsidR="00EF4443" w:rsidRDefault="00EF4443">
            <w:pPr>
              <w:pStyle w:val="TableParagraph"/>
              <w:rPr>
                <w:rFonts w:ascii="Times New Roman"/>
                <w:sz w:val="20"/>
              </w:rPr>
            </w:pPr>
          </w:p>
        </w:tc>
        <w:tc>
          <w:tcPr>
            <w:tcW w:w="992" w:type="dxa"/>
          </w:tcPr>
          <w:p w14:paraId="4D2ED6D9" w14:textId="77777777" w:rsidR="00EF4443" w:rsidRDefault="00EF4443">
            <w:pPr>
              <w:pStyle w:val="TableParagraph"/>
              <w:rPr>
                <w:rFonts w:ascii="Times New Roman"/>
                <w:sz w:val="20"/>
              </w:rPr>
            </w:pPr>
          </w:p>
        </w:tc>
        <w:tc>
          <w:tcPr>
            <w:tcW w:w="1074" w:type="dxa"/>
          </w:tcPr>
          <w:p w14:paraId="18F52823" w14:textId="77777777" w:rsidR="00EF4443" w:rsidRDefault="00EF4443">
            <w:pPr>
              <w:pStyle w:val="TableParagraph"/>
              <w:rPr>
                <w:rFonts w:ascii="Times New Roman"/>
                <w:sz w:val="20"/>
              </w:rPr>
            </w:pPr>
          </w:p>
        </w:tc>
        <w:tc>
          <w:tcPr>
            <w:tcW w:w="1020" w:type="dxa"/>
          </w:tcPr>
          <w:p w14:paraId="1011905F" w14:textId="77777777" w:rsidR="00EF4443" w:rsidRDefault="00EF4443">
            <w:pPr>
              <w:pStyle w:val="TableParagraph"/>
              <w:rPr>
                <w:rFonts w:ascii="Times New Roman"/>
                <w:sz w:val="20"/>
              </w:rPr>
            </w:pPr>
          </w:p>
        </w:tc>
        <w:tc>
          <w:tcPr>
            <w:tcW w:w="1133" w:type="dxa"/>
          </w:tcPr>
          <w:p w14:paraId="0CDC5532" w14:textId="77777777" w:rsidR="00EF4443" w:rsidRDefault="00EF4443">
            <w:pPr>
              <w:pStyle w:val="TableParagraph"/>
              <w:rPr>
                <w:rFonts w:ascii="Times New Roman"/>
                <w:sz w:val="20"/>
              </w:rPr>
            </w:pPr>
          </w:p>
        </w:tc>
        <w:tc>
          <w:tcPr>
            <w:tcW w:w="1018" w:type="dxa"/>
          </w:tcPr>
          <w:p w14:paraId="7BBD19FB" w14:textId="77777777" w:rsidR="00EF4443" w:rsidRDefault="00EF4443">
            <w:pPr>
              <w:pStyle w:val="TableParagraph"/>
              <w:rPr>
                <w:rFonts w:ascii="Times New Roman"/>
                <w:sz w:val="20"/>
              </w:rPr>
            </w:pPr>
          </w:p>
        </w:tc>
      </w:tr>
      <w:tr w:rsidR="00EF4443" w14:paraId="7624FEB6" w14:textId="77777777">
        <w:trPr>
          <w:trHeight w:val="770"/>
        </w:trPr>
        <w:tc>
          <w:tcPr>
            <w:tcW w:w="406" w:type="dxa"/>
          </w:tcPr>
          <w:p w14:paraId="675BCCEC" w14:textId="77777777" w:rsidR="00EF4443" w:rsidRDefault="00EF4443">
            <w:pPr>
              <w:pStyle w:val="TableParagraph"/>
              <w:rPr>
                <w:rFonts w:ascii="Times New Roman"/>
                <w:sz w:val="20"/>
              </w:rPr>
            </w:pPr>
          </w:p>
        </w:tc>
        <w:tc>
          <w:tcPr>
            <w:tcW w:w="2310" w:type="dxa"/>
          </w:tcPr>
          <w:p w14:paraId="47D16CAD" w14:textId="77777777" w:rsidR="00EF4443" w:rsidRDefault="00EF4443">
            <w:pPr>
              <w:pStyle w:val="TableParagraph"/>
              <w:spacing w:before="5"/>
              <w:rPr>
                <w:sz w:val="23"/>
              </w:rPr>
            </w:pPr>
          </w:p>
          <w:p w14:paraId="4842F4C0" w14:textId="77777777" w:rsidR="00EF4443" w:rsidRDefault="002D0D83">
            <w:pPr>
              <w:pStyle w:val="TableParagraph"/>
              <w:ind w:left="68"/>
              <w:rPr>
                <w:sz w:val="20"/>
              </w:rPr>
            </w:pPr>
            <w:r>
              <w:rPr>
                <w:color w:val="231F20"/>
                <w:sz w:val="20"/>
              </w:rPr>
              <w:t>....................................</w:t>
            </w:r>
          </w:p>
        </w:tc>
        <w:tc>
          <w:tcPr>
            <w:tcW w:w="801" w:type="dxa"/>
          </w:tcPr>
          <w:p w14:paraId="4BB443AA" w14:textId="77777777" w:rsidR="00EF4443" w:rsidRDefault="00EF4443">
            <w:pPr>
              <w:pStyle w:val="TableParagraph"/>
              <w:rPr>
                <w:rFonts w:ascii="Times New Roman"/>
                <w:sz w:val="20"/>
              </w:rPr>
            </w:pPr>
          </w:p>
        </w:tc>
        <w:tc>
          <w:tcPr>
            <w:tcW w:w="645" w:type="dxa"/>
          </w:tcPr>
          <w:p w14:paraId="5D94A966" w14:textId="77777777" w:rsidR="00EF4443" w:rsidRDefault="00EF4443">
            <w:pPr>
              <w:pStyle w:val="TableParagraph"/>
              <w:rPr>
                <w:rFonts w:ascii="Times New Roman"/>
                <w:sz w:val="20"/>
              </w:rPr>
            </w:pPr>
          </w:p>
        </w:tc>
        <w:tc>
          <w:tcPr>
            <w:tcW w:w="992" w:type="dxa"/>
          </w:tcPr>
          <w:p w14:paraId="2B338353" w14:textId="77777777" w:rsidR="00EF4443" w:rsidRDefault="00EF4443">
            <w:pPr>
              <w:pStyle w:val="TableParagraph"/>
              <w:rPr>
                <w:rFonts w:ascii="Times New Roman"/>
                <w:sz w:val="20"/>
              </w:rPr>
            </w:pPr>
          </w:p>
        </w:tc>
        <w:tc>
          <w:tcPr>
            <w:tcW w:w="1074" w:type="dxa"/>
          </w:tcPr>
          <w:p w14:paraId="7241D5C0" w14:textId="77777777" w:rsidR="00EF4443" w:rsidRDefault="00EF4443">
            <w:pPr>
              <w:pStyle w:val="TableParagraph"/>
              <w:rPr>
                <w:rFonts w:ascii="Times New Roman"/>
                <w:sz w:val="20"/>
              </w:rPr>
            </w:pPr>
          </w:p>
        </w:tc>
        <w:tc>
          <w:tcPr>
            <w:tcW w:w="1020" w:type="dxa"/>
          </w:tcPr>
          <w:p w14:paraId="62B21558" w14:textId="77777777" w:rsidR="00EF4443" w:rsidRDefault="00EF4443">
            <w:pPr>
              <w:pStyle w:val="TableParagraph"/>
              <w:rPr>
                <w:rFonts w:ascii="Times New Roman"/>
                <w:sz w:val="20"/>
              </w:rPr>
            </w:pPr>
          </w:p>
        </w:tc>
        <w:tc>
          <w:tcPr>
            <w:tcW w:w="1133" w:type="dxa"/>
          </w:tcPr>
          <w:p w14:paraId="64E9AEB4" w14:textId="77777777" w:rsidR="00EF4443" w:rsidRDefault="00EF4443">
            <w:pPr>
              <w:pStyle w:val="TableParagraph"/>
              <w:rPr>
                <w:rFonts w:ascii="Times New Roman"/>
                <w:sz w:val="20"/>
              </w:rPr>
            </w:pPr>
          </w:p>
        </w:tc>
        <w:tc>
          <w:tcPr>
            <w:tcW w:w="1018" w:type="dxa"/>
          </w:tcPr>
          <w:p w14:paraId="73E01225" w14:textId="77777777" w:rsidR="00EF4443" w:rsidRDefault="00EF4443">
            <w:pPr>
              <w:pStyle w:val="TableParagraph"/>
              <w:rPr>
                <w:rFonts w:ascii="Times New Roman"/>
                <w:sz w:val="20"/>
              </w:rPr>
            </w:pPr>
          </w:p>
        </w:tc>
      </w:tr>
      <w:tr w:rsidR="00EF4443" w14:paraId="17095599" w14:textId="77777777">
        <w:trPr>
          <w:trHeight w:val="1119"/>
        </w:trPr>
        <w:tc>
          <w:tcPr>
            <w:tcW w:w="406" w:type="dxa"/>
          </w:tcPr>
          <w:p w14:paraId="044C9444" w14:textId="77777777" w:rsidR="00EF4443" w:rsidRDefault="00EF4443">
            <w:pPr>
              <w:pStyle w:val="TableParagraph"/>
              <w:rPr>
                <w:rFonts w:ascii="Times New Roman"/>
                <w:sz w:val="20"/>
              </w:rPr>
            </w:pPr>
          </w:p>
        </w:tc>
        <w:tc>
          <w:tcPr>
            <w:tcW w:w="2310" w:type="dxa"/>
          </w:tcPr>
          <w:p w14:paraId="08E0A9D5" w14:textId="77777777" w:rsidR="00EF4443" w:rsidRDefault="00EF4443">
            <w:pPr>
              <w:pStyle w:val="TableParagraph"/>
              <w:spacing w:before="9"/>
              <w:rPr>
                <w:sz w:val="17"/>
              </w:rPr>
            </w:pPr>
          </w:p>
          <w:p w14:paraId="2DDFFB8A" w14:textId="77777777" w:rsidR="00EF4443" w:rsidRDefault="002D0D83">
            <w:pPr>
              <w:pStyle w:val="TableParagraph"/>
              <w:spacing w:line="249" w:lineRule="auto"/>
              <w:ind w:left="68" w:right="184"/>
              <w:jc w:val="both"/>
              <w:rPr>
                <w:sz w:val="20"/>
              </w:rPr>
            </w:pPr>
            <w:r>
              <w:rPr>
                <w:color w:val="231F20"/>
                <w:sz w:val="20"/>
              </w:rPr>
              <w:t>{Training of the</w:t>
            </w:r>
            <w:r>
              <w:rPr>
                <w:color w:val="231F20"/>
                <w:spacing w:val="-19"/>
                <w:sz w:val="20"/>
              </w:rPr>
              <w:t xml:space="preserve"> </w:t>
            </w:r>
            <w:r>
              <w:rPr>
                <w:color w:val="231F20"/>
                <w:sz w:val="20"/>
              </w:rPr>
              <w:t>Client’s personnel – if required in</w:t>
            </w:r>
            <w:r>
              <w:rPr>
                <w:color w:val="231F20"/>
                <w:spacing w:val="-5"/>
                <w:sz w:val="20"/>
              </w:rPr>
              <w:t xml:space="preserve"> </w:t>
            </w:r>
            <w:r>
              <w:rPr>
                <w:color w:val="231F20"/>
                <w:sz w:val="20"/>
              </w:rPr>
              <w:t>TOR}</w:t>
            </w:r>
          </w:p>
        </w:tc>
        <w:tc>
          <w:tcPr>
            <w:tcW w:w="801" w:type="dxa"/>
          </w:tcPr>
          <w:p w14:paraId="04C1A897" w14:textId="77777777" w:rsidR="00EF4443" w:rsidRDefault="00EF4443">
            <w:pPr>
              <w:pStyle w:val="TableParagraph"/>
              <w:rPr>
                <w:rFonts w:ascii="Times New Roman"/>
                <w:sz w:val="20"/>
              </w:rPr>
            </w:pPr>
          </w:p>
        </w:tc>
        <w:tc>
          <w:tcPr>
            <w:tcW w:w="645" w:type="dxa"/>
          </w:tcPr>
          <w:p w14:paraId="146D58F6" w14:textId="77777777" w:rsidR="00EF4443" w:rsidRDefault="00EF4443">
            <w:pPr>
              <w:pStyle w:val="TableParagraph"/>
              <w:rPr>
                <w:rFonts w:ascii="Times New Roman"/>
                <w:sz w:val="20"/>
              </w:rPr>
            </w:pPr>
          </w:p>
        </w:tc>
        <w:tc>
          <w:tcPr>
            <w:tcW w:w="992" w:type="dxa"/>
          </w:tcPr>
          <w:p w14:paraId="41FAA05F" w14:textId="77777777" w:rsidR="00EF4443" w:rsidRDefault="00EF4443">
            <w:pPr>
              <w:pStyle w:val="TableParagraph"/>
              <w:rPr>
                <w:rFonts w:ascii="Times New Roman"/>
                <w:sz w:val="20"/>
              </w:rPr>
            </w:pPr>
          </w:p>
        </w:tc>
        <w:tc>
          <w:tcPr>
            <w:tcW w:w="1074" w:type="dxa"/>
          </w:tcPr>
          <w:p w14:paraId="46E72F88" w14:textId="77777777" w:rsidR="00EF4443" w:rsidRDefault="00EF4443">
            <w:pPr>
              <w:pStyle w:val="TableParagraph"/>
              <w:rPr>
                <w:rFonts w:ascii="Times New Roman"/>
                <w:sz w:val="20"/>
              </w:rPr>
            </w:pPr>
          </w:p>
        </w:tc>
        <w:tc>
          <w:tcPr>
            <w:tcW w:w="1020" w:type="dxa"/>
          </w:tcPr>
          <w:p w14:paraId="2E175823" w14:textId="77777777" w:rsidR="00EF4443" w:rsidRDefault="00EF4443">
            <w:pPr>
              <w:pStyle w:val="TableParagraph"/>
              <w:rPr>
                <w:rFonts w:ascii="Times New Roman"/>
                <w:sz w:val="20"/>
              </w:rPr>
            </w:pPr>
          </w:p>
        </w:tc>
        <w:tc>
          <w:tcPr>
            <w:tcW w:w="1133" w:type="dxa"/>
          </w:tcPr>
          <w:p w14:paraId="509D077D" w14:textId="77777777" w:rsidR="00EF4443" w:rsidRDefault="00EF4443">
            <w:pPr>
              <w:pStyle w:val="TableParagraph"/>
              <w:rPr>
                <w:rFonts w:ascii="Times New Roman"/>
                <w:sz w:val="20"/>
              </w:rPr>
            </w:pPr>
          </w:p>
        </w:tc>
        <w:tc>
          <w:tcPr>
            <w:tcW w:w="1018" w:type="dxa"/>
          </w:tcPr>
          <w:p w14:paraId="333518E8" w14:textId="77777777" w:rsidR="00EF4443" w:rsidRDefault="00EF4443">
            <w:pPr>
              <w:pStyle w:val="TableParagraph"/>
              <w:rPr>
                <w:rFonts w:ascii="Times New Roman"/>
                <w:sz w:val="20"/>
              </w:rPr>
            </w:pPr>
          </w:p>
        </w:tc>
      </w:tr>
      <w:tr w:rsidR="00EF4443" w14:paraId="163F6032" w14:textId="77777777">
        <w:trPr>
          <w:trHeight w:val="457"/>
        </w:trPr>
        <w:tc>
          <w:tcPr>
            <w:tcW w:w="5154" w:type="dxa"/>
            <w:gridSpan w:val="5"/>
          </w:tcPr>
          <w:p w14:paraId="5C2595D6" w14:textId="77777777" w:rsidR="00EF4443" w:rsidRDefault="002D0D83">
            <w:pPr>
              <w:pStyle w:val="TableParagraph"/>
              <w:spacing w:before="114"/>
              <w:ind w:left="68"/>
              <w:rPr>
                <w:sz w:val="20"/>
              </w:rPr>
            </w:pPr>
            <w:r>
              <w:rPr>
                <w:color w:val="231F20"/>
                <w:sz w:val="20"/>
              </w:rPr>
              <w:t>Total Costs</w:t>
            </w:r>
          </w:p>
        </w:tc>
        <w:tc>
          <w:tcPr>
            <w:tcW w:w="1074" w:type="dxa"/>
          </w:tcPr>
          <w:p w14:paraId="28F228FB" w14:textId="77777777" w:rsidR="00EF4443" w:rsidRDefault="00EF4443">
            <w:pPr>
              <w:pStyle w:val="TableParagraph"/>
              <w:rPr>
                <w:rFonts w:ascii="Times New Roman"/>
                <w:sz w:val="20"/>
              </w:rPr>
            </w:pPr>
          </w:p>
        </w:tc>
        <w:tc>
          <w:tcPr>
            <w:tcW w:w="1020" w:type="dxa"/>
          </w:tcPr>
          <w:p w14:paraId="6D1AF0C9" w14:textId="77777777" w:rsidR="00EF4443" w:rsidRDefault="00EF4443">
            <w:pPr>
              <w:pStyle w:val="TableParagraph"/>
              <w:rPr>
                <w:rFonts w:ascii="Times New Roman"/>
                <w:sz w:val="20"/>
              </w:rPr>
            </w:pPr>
          </w:p>
        </w:tc>
        <w:tc>
          <w:tcPr>
            <w:tcW w:w="1133" w:type="dxa"/>
          </w:tcPr>
          <w:p w14:paraId="3D94336D" w14:textId="77777777" w:rsidR="00EF4443" w:rsidRDefault="00EF4443">
            <w:pPr>
              <w:pStyle w:val="TableParagraph"/>
              <w:rPr>
                <w:rFonts w:ascii="Times New Roman"/>
                <w:sz w:val="20"/>
              </w:rPr>
            </w:pPr>
          </w:p>
        </w:tc>
        <w:tc>
          <w:tcPr>
            <w:tcW w:w="1018" w:type="dxa"/>
          </w:tcPr>
          <w:p w14:paraId="79859F5B" w14:textId="77777777" w:rsidR="00EF4443" w:rsidRDefault="00EF4443">
            <w:pPr>
              <w:pStyle w:val="TableParagraph"/>
              <w:rPr>
                <w:rFonts w:ascii="Times New Roman"/>
                <w:sz w:val="20"/>
              </w:rPr>
            </w:pPr>
          </w:p>
        </w:tc>
      </w:tr>
    </w:tbl>
    <w:p w14:paraId="185A14A4" w14:textId="77777777" w:rsidR="00EF4443" w:rsidRDefault="00EF4443">
      <w:pPr>
        <w:pStyle w:val="BodyText"/>
        <w:spacing w:before="9"/>
        <w:rPr>
          <w:sz w:val="23"/>
        </w:rPr>
      </w:pPr>
    </w:p>
    <w:p w14:paraId="52D68D13" w14:textId="77777777" w:rsidR="00EF4443" w:rsidRDefault="002D0D83">
      <w:pPr>
        <w:pStyle w:val="BodyText"/>
        <w:ind w:left="307"/>
        <w:jc w:val="both"/>
        <w:rPr>
          <w:i/>
        </w:rPr>
      </w:pPr>
      <w:r>
        <w:rPr>
          <w:color w:val="231F20"/>
        </w:rPr>
        <w:t>Legend</w:t>
      </w:r>
      <w:r>
        <w:rPr>
          <w:i/>
          <w:color w:val="231F20"/>
        </w:rPr>
        <w:t>:</w:t>
      </w:r>
    </w:p>
    <w:p w14:paraId="0BEF0645" w14:textId="77777777" w:rsidR="00EF4443" w:rsidRDefault="002D0D83">
      <w:pPr>
        <w:pStyle w:val="BodyText"/>
        <w:spacing w:before="27"/>
        <w:ind w:left="307"/>
        <w:jc w:val="both"/>
      </w:pPr>
      <w:r>
        <w:rPr>
          <w:color w:val="231F20"/>
        </w:rPr>
        <w:t>“Per diem allowance” is paid for each night the expert is required by the Contract to be away from</w:t>
      </w:r>
    </w:p>
    <w:p w14:paraId="6BD03BE9" w14:textId="77777777" w:rsidR="00EF4443" w:rsidRDefault="002D0D83">
      <w:pPr>
        <w:pStyle w:val="BodyText"/>
        <w:spacing w:before="27"/>
        <w:ind w:left="307"/>
        <w:jc w:val="both"/>
      </w:pPr>
      <w:r>
        <w:rPr>
          <w:color w:val="231F20"/>
        </w:rPr>
        <w:t>his/her usual place of residence. Client can set up a ceiling.</w:t>
      </w:r>
    </w:p>
    <w:p w14:paraId="2E97585A" w14:textId="77777777" w:rsidR="00EF4443" w:rsidRDefault="00EF4443">
      <w:pPr>
        <w:jc w:val="both"/>
        <w:sectPr w:rsidR="00EF4443">
          <w:pgSz w:w="11910" w:h="16840"/>
          <w:pgMar w:top="1120" w:right="940" w:bottom="1360" w:left="940" w:header="0" w:footer="916" w:gutter="0"/>
          <w:cols w:space="720"/>
        </w:sectPr>
      </w:pPr>
    </w:p>
    <w:p w14:paraId="7F252E29" w14:textId="77777777" w:rsidR="00EF4443" w:rsidRDefault="002D0D83">
      <w:pPr>
        <w:pStyle w:val="Heading1"/>
        <w:ind w:left="2378"/>
      </w:pPr>
      <w:r>
        <w:rPr>
          <w:color w:val="231F20"/>
        </w:rPr>
        <w:lastRenderedPageBreak/>
        <w:t>STANDARD FORM: LETTER OF INTENT</w:t>
      </w:r>
    </w:p>
    <w:p w14:paraId="5068E74F" w14:textId="77777777" w:rsidR="00EF4443" w:rsidRDefault="002D0D83">
      <w:pPr>
        <w:spacing w:before="15"/>
        <w:ind w:left="3660"/>
        <w:rPr>
          <w:i/>
        </w:rPr>
      </w:pPr>
      <w:r>
        <w:rPr>
          <w:i/>
          <w:color w:val="231F20"/>
        </w:rPr>
        <w:t>(Letterhead paper of the Employer)</w:t>
      </w:r>
    </w:p>
    <w:p w14:paraId="637EAAD2" w14:textId="77777777" w:rsidR="00EF4443" w:rsidRDefault="00C3624D">
      <w:pPr>
        <w:pStyle w:val="BodyText"/>
        <w:spacing w:before="9"/>
        <w:rPr>
          <w:i/>
          <w:sz w:val="23"/>
        </w:rPr>
      </w:pPr>
      <w:r>
        <w:pict w14:anchorId="1637500B">
          <v:shape id="_x0000_s1047" type="#_x0000_t202" style="position:absolute;margin-left:62.6pt;margin-top:15.9pt;width:470.1pt;height:125.05pt;z-index:-251652096;mso-wrap-distance-left:0;mso-wrap-distance-right:0;mso-position-horizontal-relative:page" filled="f" strokecolor="#231f20" strokeweight=".5pt">
            <v:textbox inset="0,0,0,0">
              <w:txbxContent>
                <w:p w14:paraId="53183F34" w14:textId="77777777" w:rsidR="00C3624D" w:rsidRDefault="00C3624D">
                  <w:pPr>
                    <w:spacing w:before="139"/>
                    <w:ind w:left="2556"/>
                    <w:rPr>
                      <w:b/>
                    </w:rPr>
                  </w:pPr>
                  <w:r>
                    <w:rPr>
                      <w:b/>
                      <w:color w:val="231F20"/>
                    </w:rPr>
                    <w:t>Notes on standard form of letter of Intent</w:t>
                  </w:r>
                </w:p>
                <w:p w14:paraId="643DA207" w14:textId="77777777" w:rsidR="00C3624D" w:rsidRDefault="00C3624D">
                  <w:pPr>
                    <w:spacing w:before="27" w:line="266" w:lineRule="auto"/>
                    <w:ind w:left="75" w:right="73"/>
                    <w:jc w:val="both"/>
                    <w:rPr>
                      <w:i/>
                    </w:rPr>
                  </w:pPr>
                  <w:r>
                    <w:rPr>
                      <w:i/>
                      <w:color w:val="231F20"/>
                    </w:rPr>
                    <w:t>This</w:t>
                  </w:r>
                  <w:r>
                    <w:rPr>
                      <w:i/>
                      <w:color w:val="231F20"/>
                      <w:spacing w:val="-23"/>
                    </w:rPr>
                    <w:t xml:space="preserve"> </w:t>
                  </w:r>
                  <w:r>
                    <w:rPr>
                      <w:i/>
                      <w:color w:val="231F20"/>
                    </w:rPr>
                    <w:t>issuance</w:t>
                  </w:r>
                  <w:r>
                    <w:rPr>
                      <w:i/>
                      <w:color w:val="231F20"/>
                      <w:spacing w:val="-23"/>
                    </w:rPr>
                    <w:t xml:space="preserve"> </w:t>
                  </w:r>
                  <w:r>
                    <w:rPr>
                      <w:i/>
                      <w:color w:val="231F20"/>
                    </w:rPr>
                    <w:t>of</w:t>
                  </w:r>
                  <w:r>
                    <w:rPr>
                      <w:i/>
                      <w:color w:val="231F20"/>
                      <w:spacing w:val="-22"/>
                    </w:rPr>
                    <w:t xml:space="preserve"> </w:t>
                  </w:r>
                  <w:r>
                    <w:rPr>
                      <w:i/>
                      <w:color w:val="231F20"/>
                    </w:rPr>
                    <w:t>Letter</w:t>
                  </w:r>
                  <w:r>
                    <w:rPr>
                      <w:i/>
                      <w:color w:val="231F20"/>
                      <w:spacing w:val="-23"/>
                    </w:rPr>
                    <w:t xml:space="preserve"> </w:t>
                  </w:r>
                  <w:r>
                    <w:rPr>
                      <w:i/>
                      <w:color w:val="231F20"/>
                    </w:rPr>
                    <w:t>of</w:t>
                  </w:r>
                  <w:r>
                    <w:rPr>
                      <w:i/>
                      <w:color w:val="231F20"/>
                      <w:spacing w:val="-22"/>
                    </w:rPr>
                    <w:t xml:space="preserve"> </w:t>
                  </w:r>
                  <w:r>
                    <w:rPr>
                      <w:i/>
                      <w:color w:val="231F20"/>
                    </w:rPr>
                    <w:t>Intent</w:t>
                  </w:r>
                  <w:r>
                    <w:rPr>
                      <w:i/>
                      <w:color w:val="231F20"/>
                      <w:spacing w:val="-23"/>
                    </w:rPr>
                    <w:t xml:space="preserve"> </w:t>
                  </w:r>
                  <w:r>
                    <w:rPr>
                      <w:i/>
                      <w:color w:val="231F20"/>
                    </w:rPr>
                    <w:t>is</w:t>
                  </w:r>
                  <w:r>
                    <w:rPr>
                      <w:i/>
                      <w:color w:val="231F20"/>
                      <w:spacing w:val="-22"/>
                    </w:rPr>
                    <w:t xml:space="preserve"> </w:t>
                  </w:r>
                  <w:r>
                    <w:rPr>
                      <w:i/>
                      <w:color w:val="231F20"/>
                    </w:rPr>
                    <w:t>the</w:t>
                  </w:r>
                  <w:r>
                    <w:rPr>
                      <w:i/>
                      <w:color w:val="231F20"/>
                      <w:spacing w:val="-23"/>
                    </w:rPr>
                    <w:t xml:space="preserve"> </w:t>
                  </w:r>
                  <w:r>
                    <w:rPr>
                      <w:i/>
                      <w:color w:val="231F20"/>
                    </w:rPr>
                    <w:t>information</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2"/>
                    </w:rPr>
                    <w:t xml:space="preserve"> </w:t>
                  </w:r>
                  <w:r>
                    <w:rPr>
                      <w:i/>
                      <w:color w:val="231F20"/>
                    </w:rPr>
                    <w:t>selection</w:t>
                  </w:r>
                  <w:r>
                    <w:rPr>
                      <w:i/>
                      <w:color w:val="231F20"/>
                      <w:spacing w:val="-23"/>
                    </w:rPr>
                    <w:t xml:space="preserve"> </w:t>
                  </w:r>
                  <w:r>
                    <w:rPr>
                      <w:i/>
                      <w:color w:val="231F20"/>
                    </w:rPr>
                    <w:t>of</w:t>
                  </w:r>
                  <w:r>
                    <w:rPr>
                      <w:i/>
                      <w:color w:val="231F20"/>
                      <w:spacing w:val="-22"/>
                    </w:rPr>
                    <w:t xml:space="preserve"> </w:t>
                  </w:r>
                  <w:r>
                    <w:rPr>
                      <w:i/>
                      <w:color w:val="231F20"/>
                    </w:rPr>
                    <w:t>the</w:t>
                  </w:r>
                  <w:r>
                    <w:rPr>
                      <w:i/>
                      <w:color w:val="231F20"/>
                      <w:spacing w:val="-23"/>
                    </w:rPr>
                    <w:t xml:space="preserve"> </w:t>
                  </w:r>
                  <w:r>
                    <w:rPr>
                      <w:i/>
                      <w:color w:val="231F20"/>
                    </w:rPr>
                    <w:t>Proposal</w:t>
                  </w:r>
                  <w:r>
                    <w:rPr>
                      <w:i/>
                      <w:color w:val="231F20"/>
                      <w:spacing w:val="-22"/>
                    </w:rPr>
                    <w:t xml:space="preserve"> </w:t>
                  </w:r>
                  <w:r>
                    <w:rPr>
                      <w:i/>
                      <w:color w:val="231F20"/>
                    </w:rPr>
                    <w:t>of</w:t>
                  </w:r>
                  <w:r>
                    <w:rPr>
                      <w:i/>
                      <w:color w:val="231F20"/>
                      <w:spacing w:val="-23"/>
                    </w:rPr>
                    <w:t xml:space="preserve"> </w:t>
                  </w:r>
                  <w:r>
                    <w:rPr>
                      <w:i/>
                      <w:color w:val="231F20"/>
                    </w:rPr>
                    <w:t>the</w:t>
                  </w:r>
                  <w:r>
                    <w:rPr>
                      <w:i/>
                      <w:color w:val="231F20"/>
                      <w:spacing w:val="-23"/>
                    </w:rPr>
                    <w:t xml:space="preserve"> </w:t>
                  </w:r>
                  <w:r>
                    <w:rPr>
                      <w:i/>
                      <w:color w:val="231F20"/>
                    </w:rPr>
                    <w:t>successful Consultant</w:t>
                  </w:r>
                  <w:r>
                    <w:rPr>
                      <w:i/>
                      <w:color w:val="231F20"/>
                      <w:spacing w:val="-17"/>
                    </w:rPr>
                    <w:t xml:space="preserve"> </w:t>
                  </w:r>
                  <w:r>
                    <w:rPr>
                      <w:i/>
                      <w:color w:val="231F20"/>
                    </w:rPr>
                    <w:t>by</w:t>
                  </w:r>
                  <w:r>
                    <w:rPr>
                      <w:i/>
                      <w:color w:val="231F20"/>
                      <w:spacing w:val="-16"/>
                    </w:rPr>
                    <w:t xml:space="preserve"> </w:t>
                  </w:r>
                  <w:r>
                    <w:rPr>
                      <w:i/>
                      <w:color w:val="231F20"/>
                    </w:rPr>
                    <w:t>the</w:t>
                  </w:r>
                  <w:r>
                    <w:rPr>
                      <w:i/>
                      <w:color w:val="231F20"/>
                      <w:spacing w:val="-16"/>
                    </w:rPr>
                    <w:t xml:space="preserve"> </w:t>
                  </w:r>
                  <w:r>
                    <w:rPr>
                      <w:i/>
                      <w:color w:val="231F20"/>
                    </w:rPr>
                    <w:t>Employer</w:t>
                  </w:r>
                  <w:r>
                    <w:rPr>
                      <w:i/>
                      <w:color w:val="231F20"/>
                      <w:spacing w:val="-17"/>
                    </w:rPr>
                    <w:t xml:space="preserve"> </w:t>
                  </w:r>
                  <w:r>
                    <w:rPr>
                      <w:i/>
                      <w:color w:val="231F20"/>
                    </w:rPr>
                    <w:t>and</w:t>
                  </w:r>
                  <w:r>
                    <w:rPr>
                      <w:i/>
                      <w:color w:val="231F20"/>
                      <w:spacing w:val="-16"/>
                    </w:rPr>
                    <w:t xml:space="preserve"> </w:t>
                  </w:r>
                  <w:r>
                    <w:rPr>
                      <w:i/>
                      <w:color w:val="231F20"/>
                    </w:rPr>
                    <w:t>for</w:t>
                  </w:r>
                  <w:r>
                    <w:rPr>
                      <w:i/>
                      <w:color w:val="231F20"/>
                      <w:spacing w:val="-16"/>
                    </w:rPr>
                    <w:t xml:space="preserve"> </w:t>
                  </w:r>
                  <w:r>
                    <w:rPr>
                      <w:i/>
                      <w:color w:val="231F20"/>
                    </w:rPr>
                    <w:t>providing</w:t>
                  </w:r>
                  <w:r>
                    <w:rPr>
                      <w:i/>
                      <w:color w:val="231F20"/>
                      <w:spacing w:val="-16"/>
                    </w:rPr>
                    <w:t xml:space="preserve"> </w:t>
                  </w:r>
                  <w:r>
                    <w:rPr>
                      <w:i/>
                      <w:color w:val="231F20"/>
                    </w:rPr>
                    <w:t>information</w:t>
                  </w:r>
                  <w:r>
                    <w:rPr>
                      <w:i/>
                      <w:color w:val="231F20"/>
                      <w:spacing w:val="-17"/>
                    </w:rPr>
                    <w:t xml:space="preserve"> </w:t>
                  </w:r>
                  <w:r>
                    <w:rPr>
                      <w:i/>
                      <w:color w:val="231F20"/>
                    </w:rPr>
                    <w:t>to</w:t>
                  </w:r>
                  <w:r>
                    <w:rPr>
                      <w:i/>
                      <w:color w:val="231F20"/>
                      <w:spacing w:val="-16"/>
                    </w:rPr>
                    <w:t xml:space="preserve"> </w:t>
                  </w:r>
                  <w:r>
                    <w:rPr>
                      <w:i/>
                      <w:color w:val="231F20"/>
                    </w:rPr>
                    <w:t>other</w:t>
                  </w:r>
                  <w:r>
                    <w:rPr>
                      <w:i/>
                      <w:color w:val="231F20"/>
                      <w:spacing w:val="-16"/>
                    </w:rPr>
                    <w:t xml:space="preserve"> </w:t>
                  </w:r>
                  <w:r>
                    <w:rPr>
                      <w:i/>
                      <w:color w:val="231F20"/>
                    </w:rPr>
                    <w:t>unsuccessful</w:t>
                  </w:r>
                  <w:r>
                    <w:rPr>
                      <w:i/>
                      <w:color w:val="231F20"/>
                      <w:spacing w:val="-17"/>
                    </w:rPr>
                    <w:t xml:space="preserve"> </w:t>
                  </w:r>
                  <w:r>
                    <w:rPr>
                      <w:i/>
                      <w:color w:val="231F20"/>
                    </w:rPr>
                    <w:t>Consultants</w:t>
                  </w:r>
                  <w:r>
                    <w:rPr>
                      <w:i/>
                      <w:color w:val="231F20"/>
                      <w:spacing w:val="-16"/>
                    </w:rPr>
                    <w:t xml:space="preserve"> </w:t>
                  </w:r>
                  <w:r>
                    <w:rPr>
                      <w:i/>
                      <w:color w:val="231F20"/>
                    </w:rPr>
                    <w:t>who participated in the Proposal as regards the outcome of the procurement</w:t>
                  </w:r>
                  <w:r>
                    <w:rPr>
                      <w:i/>
                      <w:color w:val="231F20"/>
                      <w:spacing w:val="-18"/>
                    </w:rPr>
                    <w:t xml:space="preserve"> </w:t>
                  </w:r>
                  <w:r>
                    <w:rPr>
                      <w:i/>
                      <w:color w:val="231F20"/>
                    </w:rPr>
                    <w:t>process</w:t>
                  </w:r>
                </w:p>
                <w:p w14:paraId="2B7DD537" w14:textId="77777777" w:rsidR="00C3624D" w:rsidRDefault="00C3624D">
                  <w:pPr>
                    <w:pStyle w:val="BodyText"/>
                    <w:spacing w:before="1"/>
                    <w:rPr>
                      <w:i/>
                      <w:sz w:val="24"/>
                    </w:rPr>
                  </w:pPr>
                </w:p>
                <w:p w14:paraId="15695D53" w14:textId="77777777" w:rsidR="00C3624D" w:rsidRDefault="00C3624D">
                  <w:pPr>
                    <w:spacing w:line="266" w:lineRule="auto"/>
                    <w:ind w:left="75" w:right="74"/>
                    <w:jc w:val="both"/>
                    <w:rPr>
                      <w:i/>
                    </w:rPr>
                  </w:pPr>
                  <w:r>
                    <w:rPr>
                      <w:i/>
                      <w:color w:val="231F20"/>
                    </w:rPr>
                    <w:t>The</w:t>
                  </w:r>
                  <w:r>
                    <w:rPr>
                      <w:i/>
                      <w:color w:val="231F20"/>
                      <w:spacing w:val="-12"/>
                    </w:rPr>
                    <w:t xml:space="preserve"> </w:t>
                  </w:r>
                  <w:r>
                    <w:rPr>
                      <w:i/>
                      <w:color w:val="231F20"/>
                    </w:rPr>
                    <w:t>Employer</w:t>
                  </w:r>
                  <w:r>
                    <w:rPr>
                      <w:i/>
                      <w:color w:val="231F20"/>
                      <w:spacing w:val="-12"/>
                    </w:rPr>
                    <w:t xml:space="preserve"> </w:t>
                  </w:r>
                  <w:r>
                    <w:rPr>
                      <w:i/>
                      <w:color w:val="231F20"/>
                    </w:rPr>
                    <w:t>shall</w:t>
                  </w:r>
                  <w:r>
                    <w:rPr>
                      <w:i/>
                      <w:color w:val="231F20"/>
                      <w:spacing w:val="-11"/>
                    </w:rPr>
                    <w:t xml:space="preserve"> </w:t>
                  </w:r>
                  <w:r>
                    <w:rPr>
                      <w:i/>
                      <w:color w:val="231F20"/>
                    </w:rPr>
                    <w:t>allow</w:t>
                  </w:r>
                  <w:r>
                    <w:rPr>
                      <w:i/>
                      <w:color w:val="231F20"/>
                      <w:spacing w:val="-12"/>
                    </w:rPr>
                    <w:t xml:space="preserve"> </w:t>
                  </w:r>
                  <w:r>
                    <w:rPr>
                      <w:i/>
                      <w:color w:val="231F20"/>
                    </w:rPr>
                    <w:t>10</w:t>
                  </w:r>
                  <w:r>
                    <w:rPr>
                      <w:i/>
                      <w:color w:val="231F20"/>
                      <w:spacing w:val="-11"/>
                    </w:rPr>
                    <w:t xml:space="preserve"> </w:t>
                  </w:r>
                  <w:r>
                    <w:rPr>
                      <w:i/>
                      <w:color w:val="231F20"/>
                    </w:rPr>
                    <w:t>days</w:t>
                  </w:r>
                  <w:r>
                    <w:rPr>
                      <w:i/>
                      <w:color w:val="231F20"/>
                      <w:spacing w:val="-12"/>
                    </w:rPr>
                    <w:t xml:space="preserve"> </w:t>
                  </w:r>
                  <w:r>
                    <w:rPr>
                      <w:i/>
                      <w:color w:val="231F20"/>
                    </w:rPr>
                    <w:t>as</w:t>
                  </w:r>
                  <w:r>
                    <w:rPr>
                      <w:i/>
                      <w:color w:val="231F20"/>
                      <w:spacing w:val="-11"/>
                    </w:rPr>
                    <w:t xml:space="preserve"> </w:t>
                  </w:r>
                  <w:r>
                    <w:rPr>
                      <w:i/>
                      <w:color w:val="231F20"/>
                    </w:rPr>
                    <w:t>described</w:t>
                  </w:r>
                  <w:r>
                    <w:rPr>
                      <w:i/>
                      <w:color w:val="231F20"/>
                      <w:spacing w:val="-12"/>
                    </w:rPr>
                    <w:t xml:space="preserve"> </w:t>
                  </w:r>
                  <w:r>
                    <w:rPr>
                      <w:i/>
                      <w:color w:val="231F20"/>
                    </w:rPr>
                    <w:t>in</w:t>
                  </w:r>
                  <w:r>
                    <w:rPr>
                      <w:i/>
                      <w:color w:val="231F20"/>
                      <w:spacing w:val="-11"/>
                    </w:rPr>
                    <w:t xml:space="preserve"> </w:t>
                  </w:r>
                  <w:r>
                    <w:rPr>
                      <w:i/>
                      <w:color w:val="231F20"/>
                    </w:rPr>
                    <w:t>ITC</w:t>
                  </w:r>
                  <w:r>
                    <w:rPr>
                      <w:i/>
                      <w:color w:val="231F20"/>
                      <w:spacing w:val="-12"/>
                    </w:rPr>
                    <w:t xml:space="preserve"> </w:t>
                  </w:r>
                  <w:r>
                    <w:rPr>
                      <w:i/>
                      <w:color w:val="231F20"/>
                    </w:rPr>
                    <w:t>28.2</w:t>
                  </w:r>
                  <w:r>
                    <w:rPr>
                      <w:i/>
                      <w:color w:val="231F20"/>
                      <w:spacing w:val="-11"/>
                    </w:rPr>
                    <w:t xml:space="preserve"> </w:t>
                  </w:r>
                  <w:r>
                    <w:rPr>
                      <w:i/>
                      <w:color w:val="231F20"/>
                    </w:rPr>
                    <w:t>between</w:t>
                  </w:r>
                  <w:r>
                    <w:rPr>
                      <w:i/>
                      <w:color w:val="231F20"/>
                      <w:spacing w:val="-12"/>
                    </w:rPr>
                    <w:t xml:space="preserve"> </w:t>
                  </w:r>
                  <w:r>
                    <w:rPr>
                      <w:i/>
                      <w:color w:val="231F20"/>
                    </w:rPr>
                    <w:t>this</w:t>
                  </w:r>
                  <w:r>
                    <w:rPr>
                      <w:i/>
                      <w:color w:val="231F20"/>
                      <w:spacing w:val="-11"/>
                    </w:rPr>
                    <w:t xml:space="preserve"> </w:t>
                  </w:r>
                  <w:r>
                    <w:rPr>
                      <w:i/>
                      <w:color w:val="231F20"/>
                    </w:rPr>
                    <w:t>letter</w:t>
                  </w:r>
                  <w:r>
                    <w:rPr>
                      <w:i/>
                      <w:color w:val="231F20"/>
                      <w:spacing w:val="-12"/>
                    </w:rPr>
                    <w:t xml:space="preserve"> </w:t>
                  </w:r>
                  <w:r>
                    <w:rPr>
                      <w:i/>
                      <w:color w:val="231F20"/>
                    </w:rPr>
                    <w:t>of</w:t>
                  </w:r>
                  <w:r>
                    <w:rPr>
                      <w:i/>
                      <w:color w:val="231F20"/>
                      <w:spacing w:val="-11"/>
                    </w:rPr>
                    <w:t xml:space="preserve"> </w:t>
                  </w:r>
                  <w:r>
                    <w:rPr>
                      <w:i/>
                      <w:color w:val="231F20"/>
                    </w:rPr>
                    <w:t>intent</w:t>
                  </w:r>
                  <w:r>
                    <w:rPr>
                      <w:i/>
                      <w:color w:val="231F20"/>
                      <w:spacing w:val="-12"/>
                    </w:rPr>
                    <w:t xml:space="preserve"> </w:t>
                  </w:r>
                  <w:r>
                    <w:rPr>
                      <w:i/>
                      <w:color w:val="231F20"/>
                    </w:rPr>
                    <w:t>and</w:t>
                  </w:r>
                  <w:r>
                    <w:rPr>
                      <w:i/>
                      <w:color w:val="231F20"/>
                      <w:spacing w:val="-12"/>
                    </w:rPr>
                    <w:t xml:space="preserve"> </w:t>
                  </w:r>
                  <w:r>
                    <w:rPr>
                      <w:i/>
                      <w:color w:val="231F20"/>
                    </w:rPr>
                    <w:t xml:space="preserve">letter of acceptance to allow aggrieved Consultants to challenge your decision if they feel they have treated </w:t>
                  </w:r>
                  <w:r>
                    <w:rPr>
                      <w:i/>
                      <w:color w:val="231F20"/>
                      <w:spacing w:val="-3"/>
                    </w:rPr>
                    <w:t>unfairly.</w:t>
                  </w:r>
                </w:p>
              </w:txbxContent>
            </v:textbox>
            <w10:wrap type="topAndBottom" anchorx="page"/>
          </v:shape>
        </w:pict>
      </w:r>
    </w:p>
    <w:p w14:paraId="0D6C346D" w14:textId="77777777" w:rsidR="00EF4443" w:rsidRDefault="00EF4443">
      <w:pPr>
        <w:pStyle w:val="BodyText"/>
        <w:spacing w:before="2"/>
        <w:rPr>
          <w:i/>
          <w:sz w:val="13"/>
        </w:rPr>
      </w:pPr>
    </w:p>
    <w:p w14:paraId="0B23EFED" w14:textId="77777777" w:rsidR="00EF4443" w:rsidRDefault="002D0D83">
      <w:pPr>
        <w:spacing w:before="93"/>
        <w:ind w:left="307"/>
      </w:pPr>
      <w:r>
        <w:rPr>
          <w:color w:val="231F20"/>
        </w:rPr>
        <w:t>(</w:t>
      </w:r>
      <w:r>
        <w:rPr>
          <w:i/>
          <w:color w:val="231F20"/>
        </w:rPr>
        <w:t>Insert date</w:t>
      </w:r>
      <w:r>
        <w:rPr>
          <w:color w:val="231F20"/>
        </w:rPr>
        <w:t>)</w:t>
      </w:r>
    </w:p>
    <w:p w14:paraId="7CB7FEA8" w14:textId="77777777" w:rsidR="00EF4443" w:rsidRDefault="00EF4443">
      <w:pPr>
        <w:pStyle w:val="BodyText"/>
        <w:rPr>
          <w:sz w:val="24"/>
        </w:rPr>
      </w:pPr>
    </w:p>
    <w:p w14:paraId="39B16FA3" w14:textId="77777777" w:rsidR="00EF4443" w:rsidRDefault="00EF4443">
      <w:pPr>
        <w:pStyle w:val="BodyText"/>
        <w:rPr>
          <w:sz w:val="27"/>
        </w:rPr>
      </w:pPr>
    </w:p>
    <w:p w14:paraId="67149CC0" w14:textId="77777777" w:rsidR="00EF4443" w:rsidRDefault="002D0D83">
      <w:pPr>
        <w:ind w:left="307"/>
      </w:pPr>
      <w:proofErr w:type="gramStart"/>
      <w:r>
        <w:rPr>
          <w:color w:val="231F20"/>
        </w:rPr>
        <w:t>To:-----------------------------------------------------------------------</w:t>
      </w:r>
      <w:proofErr w:type="gramEnd"/>
      <w:r>
        <w:rPr>
          <w:color w:val="231F20"/>
        </w:rPr>
        <w:t>[</w:t>
      </w:r>
      <w:r>
        <w:rPr>
          <w:i/>
          <w:color w:val="231F20"/>
        </w:rPr>
        <w:t>Name and address of the Consultant</w:t>
      </w:r>
      <w:r>
        <w:rPr>
          <w:color w:val="231F20"/>
        </w:rPr>
        <w:t>]</w:t>
      </w:r>
    </w:p>
    <w:p w14:paraId="1CCE581B" w14:textId="77777777" w:rsidR="00EF4443" w:rsidRDefault="00EF4443">
      <w:pPr>
        <w:pStyle w:val="BodyText"/>
        <w:spacing w:before="8"/>
        <w:rPr>
          <w:sz w:val="26"/>
        </w:rPr>
      </w:pPr>
    </w:p>
    <w:p w14:paraId="3316BBEE" w14:textId="77777777" w:rsidR="00EF4443" w:rsidRDefault="002D0D83">
      <w:pPr>
        <w:spacing w:line="266" w:lineRule="auto"/>
        <w:ind w:left="307" w:right="304"/>
        <w:jc w:val="both"/>
      </w:pPr>
      <w:r>
        <w:rPr>
          <w:color w:val="231F20"/>
        </w:rPr>
        <w:t>This is to notify you that, it is our intention to award the contract for your proposal dated [</w:t>
      </w:r>
      <w:r>
        <w:rPr>
          <w:i/>
          <w:color w:val="231F20"/>
        </w:rPr>
        <w:t>Insert date</w:t>
      </w:r>
      <w:r>
        <w:rPr>
          <w:color w:val="231F20"/>
        </w:rPr>
        <w:t>]</w:t>
      </w:r>
      <w:r>
        <w:rPr>
          <w:color w:val="231F20"/>
          <w:spacing w:val="-10"/>
        </w:rPr>
        <w:t xml:space="preserve"> </w:t>
      </w:r>
      <w:r>
        <w:rPr>
          <w:color w:val="231F20"/>
        </w:rPr>
        <w:t>for</w:t>
      </w:r>
      <w:r>
        <w:rPr>
          <w:color w:val="231F20"/>
          <w:spacing w:val="-9"/>
        </w:rPr>
        <w:t xml:space="preserve"> </w:t>
      </w:r>
      <w:r>
        <w:rPr>
          <w:color w:val="231F20"/>
        </w:rPr>
        <w:t>provision</w:t>
      </w:r>
      <w:r>
        <w:rPr>
          <w:color w:val="231F20"/>
          <w:spacing w:val="-10"/>
        </w:rPr>
        <w:t xml:space="preserve"> </w:t>
      </w:r>
      <w:r>
        <w:rPr>
          <w:color w:val="231F20"/>
        </w:rPr>
        <w:t>of</w:t>
      </w:r>
      <w:r>
        <w:rPr>
          <w:color w:val="231F20"/>
          <w:spacing w:val="-9"/>
        </w:rPr>
        <w:t xml:space="preserve"> </w:t>
      </w:r>
      <w:r>
        <w:rPr>
          <w:color w:val="231F20"/>
        </w:rPr>
        <w:t>(</w:t>
      </w:r>
      <w:r>
        <w:rPr>
          <w:i/>
          <w:color w:val="231F20"/>
        </w:rPr>
        <w:t>modify</w:t>
      </w:r>
      <w:r>
        <w:rPr>
          <w:i/>
          <w:color w:val="231F20"/>
          <w:spacing w:val="-10"/>
        </w:rPr>
        <w:t xml:space="preserve"> </w:t>
      </w:r>
      <w:r>
        <w:rPr>
          <w:i/>
          <w:color w:val="231F20"/>
        </w:rPr>
        <w:t>as</w:t>
      </w:r>
      <w:r>
        <w:rPr>
          <w:i/>
          <w:color w:val="231F20"/>
          <w:spacing w:val="-9"/>
        </w:rPr>
        <w:t xml:space="preserve"> </w:t>
      </w:r>
      <w:r>
        <w:rPr>
          <w:i/>
          <w:color w:val="231F20"/>
        </w:rPr>
        <w:t>appropriate</w:t>
      </w:r>
      <w:r>
        <w:rPr>
          <w:color w:val="231F20"/>
        </w:rPr>
        <w:t>)---------------------------------------------------------------------- [</w:t>
      </w:r>
      <w:r>
        <w:rPr>
          <w:i/>
          <w:color w:val="231F20"/>
        </w:rPr>
        <w:t xml:space="preserve">Insert name of the contract and identification </w:t>
      </w:r>
      <w:r>
        <w:rPr>
          <w:i/>
          <w:color w:val="231F20"/>
          <w:spacing w:val="-3"/>
        </w:rPr>
        <w:t xml:space="preserve">number, </w:t>
      </w:r>
      <w:r>
        <w:rPr>
          <w:i/>
          <w:color w:val="231F20"/>
        </w:rPr>
        <w:t>as given in the Datasheet</w:t>
      </w:r>
      <w:r>
        <w:rPr>
          <w:color w:val="231F20"/>
        </w:rPr>
        <w:t>] for the Contract Price</w:t>
      </w:r>
      <w:r>
        <w:rPr>
          <w:color w:val="231F20"/>
          <w:spacing w:val="-11"/>
        </w:rPr>
        <w:t xml:space="preserve"> </w:t>
      </w:r>
      <w:r>
        <w:rPr>
          <w:color w:val="231F20"/>
        </w:rPr>
        <w:t>of--------------------------------------------------------------[</w:t>
      </w:r>
      <w:r>
        <w:rPr>
          <w:i/>
          <w:color w:val="231F20"/>
        </w:rPr>
        <w:t>Insert</w:t>
      </w:r>
      <w:r>
        <w:rPr>
          <w:i/>
          <w:color w:val="231F20"/>
          <w:spacing w:val="-10"/>
        </w:rPr>
        <w:t xml:space="preserve"> </w:t>
      </w:r>
      <w:r>
        <w:rPr>
          <w:i/>
          <w:color w:val="231F20"/>
        </w:rPr>
        <w:t>name</w:t>
      </w:r>
      <w:r>
        <w:rPr>
          <w:i/>
          <w:color w:val="231F20"/>
          <w:spacing w:val="-11"/>
        </w:rPr>
        <w:t xml:space="preserve"> </w:t>
      </w:r>
      <w:r>
        <w:rPr>
          <w:i/>
          <w:color w:val="231F20"/>
        </w:rPr>
        <w:t>of</w:t>
      </w:r>
      <w:r>
        <w:rPr>
          <w:i/>
          <w:color w:val="231F20"/>
          <w:spacing w:val="-10"/>
        </w:rPr>
        <w:t xml:space="preserve"> </w:t>
      </w:r>
      <w:r>
        <w:rPr>
          <w:i/>
          <w:color w:val="231F20"/>
        </w:rPr>
        <w:t>currency</w:t>
      </w:r>
      <w:r>
        <w:rPr>
          <w:color w:val="231F20"/>
        </w:rPr>
        <w:t>]</w:t>
      </w:r>
      <w:r>
        <w:rPr>
          <w:color w:val="231F20"/>
          <w:spacing w:val="-11"/>
        </w:rPr>
        <w:t xml:space="preserve"> </w:t>
      </w:r>
      <w:r>
        <w:rPr>
          <w:color w:val="231F20"/>
        </w:rPr>
        <w:t>as</w:t>
      </w:r>
      <w:r>
        <w:rPr>
          <w:color w:val="231F20"/>
          <w:spacing w:val="-10"/>
        </w:rPr>
        <w:t xml:space="preserve"> </w:t>
      </w:r>
      <w:r>
        <w:rPr>
          <w:color w:val="231F20"/>
        </w:rPr>
        <w:t>corrected</w:t>
      </w:r>
      <w:r>
        <w:rPr>
          <w:color w:val="231F20"/>
          <w:spacing w:val="-11"/>
        </w:rPr>
        <w:t xml:space="preserve"> </w:t>
      </w:r>
      <w:r>
        <w:rPr>
          <w:color w:val="231F20"/>
        </w:rPr>
        <w:t>and modified[</w:t>
      </w:r>
      <w:r>
        <w:rPr>
          <w:i/>
          <w:color w:val="231F20"/>
        </w:rPr>
        <w:t>if any corrections</w:t>
      </w:r>
      <w:r>
        <w:rPr>
          <w:color w:val="231F20"/>
        </w:rPr>
        <w:t>] in accordance with the Instructions to</w:t>
      </w:r>
      <w:r>
        <w:rPr>
          <w:color w:val="231F20"/>
          <w:spacing w:val="-11"/>
        </w:rPr>
        <w:t xml:space="preserve"> </w:t>
      </w:r>
      <w:r>
        <w:rPr>
          <w:color w:val="231F20"/>
        </w:rPr>
        <w:t>Consultant.</w:t>
      </w:r>
    </w:p>
    <w:p w14:paraId="0A34752D" w14:textId="77777777" w:rsidR="00EF4443" w:rsidRDefault="00EF4443">
      <w:pPr>
        <w:pStyle w:val="BodyText"/>
        <w:rPr>
          <w:sz w:val="24"/>
        </w:rPr>
      </w:pPr>
    </w:p>
    <w:p w14:paraId="197FFF6A" w14:textId="77777777" w:rsidR="00EF4443" w:rsidRDefault="00EF4443">
      <w:pPr>
        <w:pStyle w:val="BodyText"/>
        <w:spacing w:before="4"/>
        <w:rPr>
          <w:sz w:val="24"/>
        </w:rPr>
      </w:pPr>
    </w:p>
    <w:p w14:paraId="5E764499" w14:textId="77777777" w:rsidR="00EF4443" w:rsidRDefault="002D0D83">
      <w:pPr>
        <w:pStyle w:val="BodyText"/>
        <w:ind w:left="307"/>
        <w:jc w:val="both"/>
      </w:pPr>
      <w:r>
        <w:rPr>
          <w:color w:val="231F20"/>
        </w:rPr>
        <w:t>Authorized Signature: --------------------------------------------------------------------------------------------</w:t>
      </w:r>
    </w:p>
    <w:p w14:paraId="7A32792C" w14:textId="77777777" w:rsidR="00EF4443" w:rsidRDefault="00EF4443">
      <w:pPr>
        <w:pStyle w:val="BodyText"/>
        <w:spacing w:before="8"/>
        <w:rPr>
          <w:sz w:val="26"/>
        </w:rPr>
      </w:pPr>
    </w:p>
    <w:p w14:paraId="7D5F73C8" w14:textId="77777777" w:rsidR="00EF4443" w:rsidRDefault="002D0D83">
      <w:pPr>
        <w:pStyle w:val="BodyText"/>
        <w:spacing w:before="1"/>
        <w:ind w:left="307"/>
        <w:jc w:val="both"/>
      </w:pPr>
      <w:r>
        <w:rPr>
          <w:color w:val="231F20"/>
        </w:rPr>
        <w:t xml:space="preserve">Name and </w:t>
      </w:r>
      <w:r>
        <w:rPr>
          <w:color w:val="231F20"/>
          <w:spacing w:val="-3"/>
        </w:rPr>
        <w:t xml:space="preserve">Title </w:t>
      </w:r>
      <w:r>
        <w:rPr>
          <w:color w:val="231F20"/>
        </w:rPr>
        <w:t>of</w:t>
      </w:r>
      <w:r>
        <w:rPr>
          <w:color w:val="231F20"/>
          <w:spacing w:val="-7"/>
        </w:rPr>
        <w:t xml:space="preserve"> </w:t>
      </w:r>
      <w:proofErr w:type="gramStart"/>
      <w:r>
        <w:rPr>
          <w:color w:val="231F20"/>
        </w:rPr>
        <w:t>Signatory:-----------------------------------------------------------------------------------</w:t>
      </w:r>
      <w:proofErr w:type="gramEnd"/>
    </w:p>
    <w:p w14:paraId="51E9C7F3" w14:textId="77777777" w:rsidR="00EF4443" w:rsidRDefault="00EF4443">
      <w:pPr>
        <w:pStyle w:val="BodyText"/>
        <w:spacing w:before="7"/>
        <w:rPr>
          <w:sz w:val="26"/>
        </w:rPr>
      </w:pPr>
    </w:p>
    <w:p w14:paraId="10A89EB4" w14:textId="77777777" w:rsidR="00EF4443" w:rsidRDefault="002D0D83">
      <w:pPr>
        <w:pStyle w:val="BodyText"/>
        <w:spacing w:before="1"/>
        <w:ind w:left="307"/>
        <w:jc w:val="both"/>
      </w:pPr>
      <w:r>
        <w:rPr>
          <w:color w:val="231F20"/>
        </w:rPr>
        <w:t>Name of Agency:</w:t>
      </w:r>
      <w:r>
        <w:rPr>
          <w:color w:val="231F20"/>
          <w:spacing w:val="-18"/>
        </w:rPr>
        <w:t xml:space="preserve"> </w:t>
      </w:r>
      <w:r>
        <w:rPr>
          <w:color w:val="231F20"/>
        </w:rPr>
        <w:t>-------------------------------------------------------------------------------------------------</w:t>
      </w:r>
    </w:p>
    <w:p w14:paraId="2FDD28AC" w14:textId="77777777" w:rsidR="00EF4443" w:rsidRDefault="00EF4443">
      <w:pPr>
        <w:pStyle w:val="BodyText"/>
        <w:rPr>
          <w:sz w:val="24"/>
        </w:rPr>
      </w:pPr>
    </w:p>
    <w:p w14:paraId="526E1AB0" w14:textId="77777777" w:rsidR="00EF4443" w:rsidRDefault="00EF4443">
      <w:pPr>
        <w:pStyle w:val="BodyText"/>
        <w:rPr>
          <w:sz w:val="27"/>
        </w:rPr>
      </w:pPr>
    </w:p>
    <w:p w14:paraId="6502A15C" w14:textId="77777777" w:rsidR="00EF4443" w:rsidRDefault="002D0D83">
      <w:pPr>
        <w:pStyle w:val="BodyText"/>
        <w:ind w:left="307"/>
        <w:jc w:val="both"/>
      </w:pPr>
      <w:r>
        <w:rPr>
          <w:color w:val="231F20"/>
        </w:rPr>
        <w:t>CC:</w:t>
      </w:r>
    </w:p>
    <w:p w14:paraId="30F534F1" w14:textId="77777777" w:rsidR="00EF4443" w:rsidRDefault="002D0D83">
      <w:pPr>
        <w:pStyle w:val="BodyText"/>
        <w:spacing w:before="27"/>
        <w:ind w:left="307"/>
        <w:jc w:val="both"/>
      </w:pPr>
      <w:r>
        <w:rPr>
          <w:color w:val="231F20"/>
        </w:rPr>
        <w:t>[Insert name and address of all other Consultants who submitted the Proposals]</w:t>
      </w:r>
    </w:p>
    <w:p w14:paraId="49FCD851" w14:textId="77777777" w:rsidR="00EF4443" w:rsidRDefault="00EF4443">
      <w:pPr>
        <w:jc w:val="both"/>
        <w:sectPr w:rsidR="00EF4443">
          <w:pgSz w:w="11910" w:h="16840"/>
          <w:pgMar w:top="1100" w:right="940" w:bottom="1360" w:left="940" w:header="0" w:footer="916" w:gutter="0"/>
          <w:cols w:space="720"/>
        </w:sectPr>
      </w:pPr>
    </w:p>
    <w:p w14:paraId="0403824E" w14:textId="77777777" w:rsidR="00EF4443" w:rsidRDefault="002D0D83">
      <w:pPr>
        <w:pStyle w:val="Heading1"/>
        <w:ind w:left="2570"/>
      </w:pPr>
      <w:r>
        <w:rPr>
          <w:color w:val="231F20"/>
        </w:rPr>
        <w:lastRenderedPageBreak/>
        <w:t>SECTION 5. TERMS OF REFERENCE</w:t>
      </w:r>
    </w:p>
    <w:p w14:paraId="15AAACE0" w14:textId="77777777" w:rsidR="00EF4443" w:rsidRDefault="00EF4443">
      <w:pPr>
        <w:pStyle w:val="BodyText"/>
        <w:spacing w:before="7"/>
        <w:rPr>
          <w:b/>
          <w:sz w:val="25"/>
        </w:rPr>
      </w:pPr>
    </w:p>
    <w:p w14:paraId="4FB6CC3D" w14:textId="77777777" w:rsidR="00EF4443" w:rsidRDefault="002D0D83">
      <w:pPr>
        <w:spacing w:line="266" w:lineRule="auto"/>
        <w:ind w:left="307" w:right="268"/>
        <w:rPr>
          <w:i/>
        </w:rPr>
      </w:pPr>
      <w:r>
        <w:rPr>
          <w:i/>
          <w:color w:val="231F20"/>
        </w:rPr>
        <w:t>[Text in brackets provides guidance to the Procuring Agency for the preparation of the RFP; it should not appear on the final RFP to be delivered to the Consultants]</w:t>
      </w:r>
    </w:p>
    <w:p w14:paraId="32C62936" w14:textId="77777777" w:rsidR="00EF4443" w:rsidRDefault="00EF4443">
      <w:pPr>
        <w:pStyle w:val="BodyText"/>
        <w:spacing w:before="2"/>
        <w:rPr>
          <w:i/>
          <w:sz w:val="24"/>
        </w:rPr>
      </w:pPr>
    </w:p>
    <w:p w14:paraId="7727C96A" w14:textId="77777777" w:rsidR="00EF4443" w:rsidRDefault="002D0D83">
      <w:pPr>
        <w:spacing w:before="1" w:line="266" w:lineRule="auto"/>
        <w:ind w:left="307"/>
        <w:rPr>
          <w:i/>
        </w:rPr>
      </w:pPr>
      <w:r>
        <w:rPr>
          <w:i/>
          <w:color w:val="231F20"/>
        </w:rPr>
        <w:t xml:space="preserve">[Terms of Reference normally contain the following sections: (a) Background, (b) Objectives, (c) Scope of the Services, (d) Training (when appropriate), (e) Reports and Time Schedule, and (f) Data, Local Services, Personnel and Facilities to be provided by the Procuring </w:t>
      </w:r>
      <w:proofErr w:type="gramStart"/>
      <w:r>
        <w:rPr>
          <w:i/>
          <w:color w:val="231F20"/>
        </w:rPr>
        <w:t>Agency .</w:t>
      </w:r>
      <w:proofErr w:type="gramEnd"/>
    </w:p>
    <w:p w14:paraId="4C66EEAE" w14:textId="77777777" w:rsidR="00EF4443" w:rsidRDefault="00EF4443">
      <w:pPr>
        <w:pStyle w:val="BodyText"/>
        <w:spacing w:before="1"/>
        <w:rPr>
          <w:i/>
          <w:sz w:val="24"/>
        </w:rPr>
      </w:pPr>
    </w:p>
    <w:p w14:paraId="23DF56C4" w14:textId="77777777" w:rsidR="00EF4443" w:rsidRDefault="002D0D83">
      <w:pPr>
        <w:spacing w:line="266" w:lineRule="auto"/>
        <w:ind w:left="307" w:right="372"/>
        <w:rPr>
          <w:i/>
        </w:rPr>
      </w:pPr>
      <w:r>
        <w:rPr>
          <w:i/>
          <w:color w:val="231F20"/>
        </w:rPr>
        <w:t>TOR should define clearly the objectives, goals and scope of the assignment, and provide back- ground information (including a list of existing relevant studies and basic data) to facilitate the Consultants’ preparation of their proposals.</w:t>
      </w:r>
    </w:p>
    <w:p w14:paraId="4A10509B" w14:textId="77777777" w:rsidR="00EF4443" w:rsidRDefault="00EF4443">
      <w:pPr>
        <w:pStyle w:val="BodyText"/>
        <w:spacing w:before="2"/>
        <w:rPr>
          <w:i/>
          <w:sz w:val="24"/>
        </w:rPr>
      </w:pPr>
    </w:p>
    <w:p w14:paraId="6EF11502" w14:textId="77777777" w:rsidR="00EF4443" w:rsidRDefault="002D0D83">
      <w:pPr>
        <w:spacing w:line="266" w:lineRule="auto"/>
        <w:ind w:left="307" w:right="635"/>
        <w:jc w:val="both"/>
        <w:rPr>
          <w:i/>
        </w:rPr>
      </w:pPr>
      <w:r>
        <w:rPr>
          <w:i/>
          <w:color w:val="231F20"/>
        </w:rPr>
        <w:t>If transfer of knowledge or training is an objective, it should be specifically outlined along with details of the number of staff to be trained, to enable Consultants to estimate the required re- sources. TOR should list the services and surveys necessary to carry out the assignment and the expected outputs (for example, reports, data, maps, surveys).</w:t>
      </w:r>
    </w:p>
    <w:p w14:paraId="31BFF19A" w14:textId="77777777" w:rsidR="00EF4443" w:rsidRDefault="00EF4443">
      <w:pPr>
        <w:pStyle w:val="BodyText"/>
        <w:rPr>
          <w:i/>
          <w:sz w:val="24"/>
        </w:rPr>
      </w:pPr>
    </w:p>
    <w:p w14:paraId="2BA46ECC" w14:textId="77777777" w:rsidR="00EF4443" w:rsidRDefault="002D0D83">
      <w:pPr>
        <w:spacing w:before="1" w:line="266" w:lineRule="auto"/>
        <w:ind w:left="307" w:right="338"/>
        <w:rPr>
          <w:i/>
        </w:rPr>
      </w:pPr>
      <w:r>
        <w:rPr>
          <w:i/>
          <w:color w:val="231F20"/>
          <w:spacing w:val="-3"/>
        </w:rPr>
        <w:t xml:space="preserve">However, </w:t>
      </w:r>
      <w:r>
        <w:rPr>
          <w:i/>
          <w:color w:val="231F20"/>
        </w:rPr>
        <w:t>TOR should not be too detailed and inflexible, so that competing Consultants may pro- pose their own methodology and staffing. Firms should be encouraged to comment on the TOR in their</w:t>
      </w:r>
      <w:r>
        <w:rPr>
          <w:i/>
          <w:color w:val="231F20"/>
          <w:spacing w:val="-2"/>
        </w:rPr>
        <w:t xml:space="preserve"> </w:t>
      </w:r>
      <w:r>
        <w:rPr>
          <w:i/>
          <w:color w:val="231F20"/>
        </w:rPr>
        <w:t>proposals.</w:t>
      </w:r>
    </w:p>
    <w:p w14:paraId="5E3B5762" w14:textId="77777777" w:rsidR="00EF4443" w:rsidRDefault="00EF4443">
      <w:pPr>
        <w:pStyle w:val="BodyText"/>
        <w:spacing w:before="1"/>
        <w:rPr>
          <w:i/>
          <w:sz w:val="24"/>
        </w:rPr>
      </w:pPr>
    </w:p>
    <w:p w14:paraId="25942B30" w14:textId="77777777" w:rsidR="00EF4443" w:rsidRDefault="002D0D83">
      <w:pPr>
        <w:spacing w:line="266" w:lineRule="auto"/>
        <w:ind w:left="307" w:right="268"/>
        <w:rPr>
          <w:i/>
        </w:rPr>
      </w:pPr>
      <w:r>
        <w:rPr>
          <w:i/>
          <w:color w:val="231F20"/>
        </w:rPr>
        <w:t>The Procuring Agency’s and the Consultants’ respective responsibilities should be clearly</w:t>
      </w:r>
      <w:r>
        <w:rPr>
          <w:i/>
          <w:color w:val="231F20"/>
          <w:spacing w:val="-42"/>
        </w:rPr>
        <w:t xml:space="preserve"> </w:t>
      </w:r>
      <w:r>
        <w:rPr>
          <w:i/>
          <w:color w:val="231F20"/>
        </w:rPr>
        <w:t>de- fined in the</w:t>
      </w:r>
      <w:r>
        <w:rPr>
          <w:i/>
          <w:color w:val="231F20"/>
          <w:spacing w:val="-2"/>
        </w:rPr>
        <w:t xml:space="preserve"> </w:t>
      </w:r>
      <w:r>
        <w:rPr>
          <w:i/>
          <w:color w:val="231F20"/>
        </w:rPr>
        <w:t>TOR.]</w:t>
      </w:r>
    </w:p>
    <w:p w14:paraId="40498915" w14:textId="77777777" w:rsidR="00EF4443" w:rsidRDefault="00EF4443">
      <w:pPr>
        <w:spacing w:line="266" w:lineRule="auto"/>
        <w:sectPr w:rsidR="00EF4443">
          <w:pgSz w:w="11910" w:h="16840"/>
          <w:pgMar w:top="1100" w:right="940" w:bottom="1360" w:left="940" w:header="0" w:footer="916" w:gutter="0"/>
          <w:cols w:space="720"/>
        </w:sectPr>
      </w:pPr>
    </w:p>
    <w:p w14:paraId="601CD0C1" w14:textId="77777777" w:rsidR="00EF4443" w:rsidRDefault="002D0D83">
      <w:pPr>
        <w:pStyle w:val="Heading1"/>
        <w:ind w:left="2686"/>
      </w:pPr>
      <w:r>
        <w:rPr>
          <w:color w:val="231F20"/>
        </w:rPr>
        <w:lastRenderedPageBreak/>
        <w:t>SECTION 6. ELIGIBLE COUNTRIES</w:t>
      </w:r>
    </w:p>
    <w:p w14:paraId="4C816C0E" w14:textId="77777777" w:rsidR="00EF4443" w:rsidRDefault="00EF4443">
      <w:pPr>
        <w:pStyle w:val="BodyText"/>
        <w:spacing w:before="7"/>
        <w:rPr>
          <w:b/>
          <w:sz w:val="25"/>
        </w:rPr>
      </w:pPr>
    </w:p>
    <w:p w14:paraId="1C1B3D2A" w14:textId="77777777" w:rsidR="00EF4443" w:rsidRDefault="002D0D83">
      <w:pPr>
        <w:pStyle w:val="BodyText"/>
        <w:spacing w:line="266" w:lineRule="auto"/>
        <w:ind w:left="307" w:right="268"/>
      </w:pPr>
      <w:r>
        <w:rPr>
          <w:color w:val="231F20"/>
        </w:rPr>
        <w:t>In reference to ITC 5.1 for the information of shortlisted Consultants, at the present time firms, goods and services from the following countries are excluded from this selection:</w:t>
      </w:r>
    </w:p>
    <w:p w14:paraId="5C063332" w14:textId="77777777" w:rsidR="00EF4443" w:rsidRDefault="00EF4443">
      <w:pPr>
        <w:pStyle w:val="BodyText"/>
        <w:spacing w:before="2"/>
        <w:rPr>
          <w:sz w:val="16"/>
        </w:rPr>
      </w:pPr>
    </w:p>
    <w:p w14:paraId="74E6F52E" w14:textId="77777777" w:rsidR="00EF4443" w:rsidRDefault="00EF4443">
      <w:pPr>
        <w:rPr>
          <w:sz w:val="16"/>
        </w:rPr>
        <w:sectPr w:rsidR="00EF4443">
          <w:pgSz w:w="11910" w:h="16840"/>
          <w:pgMar w:top="1100" w:right="940" w:bottom="1360" w:left="940" w:header="0" w:footer="916" w:gutter="0"/>
          <w:cols w:space="720"/>
        </w:sectPr>
      </w:pPr>
    </w:p>
    <w:p w14:paraId="5B58D4C1" w14:textId="77777777" w:rsidR="00EF4443" w:rsidRDefault="002D0D83">
      <w:pPr>
        <w:pStyle w:val="BodyText"/>
        <w:tabs>
          <w:tab w:val="left" w:pos="4658"/>
        </w:tabs>
        <w:spacing w:before="93" w:line="266" w:lineRule="auto"/>
        <w:ind w:left="307"/>
      </w:pPr>
      <w:r>
        <w:rPr>
          <w:color w:val="231F20"/>
        </w:rPr>
        <w:t>Under the ITC</w:t>
      </w:r>
      <w:r>
        <w:rPr>
          <w:color w:val="231F20"/>
          <w:spacing w:val="-13"/>
        </w:rPr>
        <w:t xml:space="preserve"> </w:t>
      </w:r>
      <w:r>
        <w:rPr>
          <w:color w:val="231F20"/>
        </w:rPr>
        <w:t>5.1</w:t>
      </w:r>
      <w:r>
        <w:rPr>
          <w:color w:val="231F20"/>
          <w:spacing w:val="37"/>
        </w:rPr>
        <w:t xml:space="preserve"> </w:t>
      </w:r>
      <w:r>
        <w:rPr>
          <w:color w:val="231F20"/>
        </w:rPr>
        <w:t xml:space="preserve">(a): </w:t>
      </w:r>
      <w:r>
        <w:rPr>
          <w:color w:val="231F20"/>
          <w:spacing w:val="-23"/>
        </w:rPr>
        <w:t xml:space="preserve"> </w:t>
      </w:r>
      <w:r>
        <w:rPr>
          <w:color w:val="231F20"/>
          <w:u w:val="single" w:color="221E1F"/>
        </w:rPr>
        <w:t xml:space="preserve"> </w:t>
      </w:r>
      <w:r>
        <w:rPr>
          <w:color w:val="231F20"/>
          <w:u w:val="single" w:color="221E1F"/>
        </w:rPr>
        <w:tab/>
      </w:r>
      <w:r>
        <w:rPr>
          <w:color w:val="231F20"/>
        </w:rPr>
        <w:t xml:space="preserve"> relations </w:t>
      </w:r>
      <w:r>
        <w:rPr>
          <w:i/>
          <w:color w:val="231F20"/>
        </w:rPr>
        <w:t xml:space="preserve">or </w:t>
      </w:r>
      <w:r>
        <w:rPr>
          <w:color w:val="231F20"/>
        </w:rPr>
        <w:t>state</w:t>
      </w:r>
      <w:r>
        <w:rPr>
          <w:color w:val="231F20"/>
          <w:spacing w:val="-1"/>
        </w:rPr>
        <w:t xml:space="preserve"> </w:t>
      </w:r>
      <w:r>
        <w:rPr>
          <w:color w:val="231F20"/>
        </w:rPr>
        <w:t>“none”]</w:t>
      </w:r>
    </w:p>
    <w:p w14:paraId="79E6D171" w14:textId="77777777" w:rsidR="00EF4443" w:rsidRDefault="002D0D83">
      <w:pPr>
        <w:pStyle w:val="BodyText"/>
        <w:spacing w:before="93"/>
        <w:ind w:left="60"/>
      </w:pPr>
      <w:r>
        <w:br w:type="column"/>
      </w:r>
      <w:r>
        <w:rPr>
          <w:color w:val="231F20"/>
        </w:rPr>
        <w:t xml:space="preserve">[list country/countries </w:t>
      </w:r>
      <w:proofErr w:type="spellStart"/>
      <w:r>
        <w:rPr>
          <w:color w:val="231F20"/>
        </w:rPr>
        <w:t>RGoB</w:t>
      </w:r>
      <w:proofErr w:type="spellEnd"/>
      <w:r>
        <w:rPr>
          <w:color w:val="231F20"/>
        </w:rPr>
        <w:t xml:space="preserve"> prohibits commercial</w:t>
      </w:r>
    </w:p>
    <w:p w14:paraId="26FDDA62" w14:textId="77777777" w:rsidR="00EF4443" w:rsidRDefault="00EF4443">
      <w:pPr>
        <w:sectPr w:rsidR="00EF4443">
          <w:type w:val="continuous"/>
          <w:pgSz w:w="11910" w:h="16840"/>
          <w:pgMar w:top="1580" w:right="940" w:bottom="280" w:left="940" w:header="720" w:footer="720" w:gutter="0"/>
          <w:cols w:num="2" w:space="720" w:equalWidth="0">
            <w:col w:w="4659" w:space="40"/>
            <w:col w:w="5331"/>
          </w:cols>
        </w:sectPr>
      </w:pPr>
    </w:p>
    <w:p w14:paraId="73AF9EAA" w14:textId="77777777" w:rsidR="00EF4443" w:rsidRDefault="00EF4443">
      <w:pPr>
        <w:pStyle w:val="BodyText"/>
        <w:spacing w:before="1"/>
        <w:rPr>
          <w:sz w:val="16"/>
        </w:rPr>
      </w:pPr>
    </w:p>
    <w:p w14:paraId="3366E163" w14:textId="77777777" w:rsidR="00EF4443" w:rsidRDefault="002D0D83">
      <w:pPr>
        <w:pStyle w:val="BodyText"/>
        <w:tabs>
          <w:tab w:val="left" w:pos="4464"/>
        </w:tabs>
        <w:spacing w:before="93"/>
        <w:ind w:left="307"/>
      </w:pPr>
      <w:r>
        <w:rPr>
          <w:color w:val="231F20"/>
        </w:rPr>
        <w:t>Under the ITC</w:t>
      </w:r>
      <w:r>
        <w:rPr>
          <w:color w:val="231F20"/>
          <w:spacing w:val="-4"/>
        </w:rPr>
        <w:t xml:space="preserve"> </w:t>
      </w:r>
      <w:r>
        <w:rPr>
          <w:color w:val="231F20"/>
        </w:rPr>
        <w:t>5.1</w:t>
      </w:r>
      <w:r>
        <w:rPr>
          <w:color w:val="231F20"/>
          <w:spacing w:val="-2"/>
        </w:rPr>
        <w:t xml:space="preserve"> </w:t>
      </w:r>
      <w:r>
        <w:rPr>
          <w:color w:val="231F20"/>
        </w:rPr>
        <w:t>(b):</w:t>
      </w:r>
      <w:r>
        <w:rPr>
          <w:color w:val="231F20"/>
          <w:u w:val="single" w:color="221E1F"/>
        </w:rPr>
        <w:t xml:space="preserve"> </w:t>
      </w:r>
      <w:r>
        <w:rPr>
          <w:color w:val="231F20"/>
          <w:u w:val="single" w:color="221E1F"/>
        </w:rPr>
        <w:tab/>
      </w:r>
      <w:r>
        <w:rPr>
          <w:color w:val="231F20"/>
        </w:rPr>
        <w:t xml:space="preserve">[list country/countries </w:t>
      </w:r>
      <w:r>
        <w:rPr>
          <w:i/>
          <w:color w:val="231F20"/>
        </w:rPr>
        <w:t xml:space="preserve">or </w:t>
      </w:r>
      <w:r>
        <w:rPr>
          <w:color w:val="231F20"/>
        </w:rPr>
        <w:t>indicate</w:t>
      </w:r>
      <w:r>
        <w:rPr>
          <w:color w:val="231F20"/>
          <w:spacing w:val="-2"/>
        </w:rPr>
        <w:t xml:space="preserve"> </w:t>
      </w:r>
      <w:r>
        <w:rPr>
          <w:color w:val="231F20"/>
        </w:rPr>
        <w:t>“none”]</w:t>
      </w:r>
    </w:p>
    <w:p w14:paraId="0CE14FBC" w14:textId="77777777" w:rsidR="00EF4443" w:rsidRDefault="00EF4443">
      <w:pPr>
        <w:sectPr w:rsidR="00EF4443">
          <w:type w:val="continuous"/>
          <w:pgSz w:w="11910" w:h="16840"/>
          <w:pgMar w:top="1580" w:right="940" w:bottom="280" w:left="940" w:header="720" w:footer="720" w:gutter="0"/>
          <w:cols w:space="720"/>
        </w:sectPr>
      </w:pPr>
    </w:p>
    <w:p w14:paraId="3ABC9EB0" w14:textId="77777777" w:rsidR="00EF4443" w:rsidRDefault="002D0D83">
      <w:pPr>
        <w:pStyle w:val="Heading1"/>
        <w:ind w:left="1811"/>
      </w:pPr>
      <w:r>
        <w:rPr>
          <w:color w:val="231F20"/>
        </w:rPr>
        <w:lastRenderedPageBreak/>
        <w:t>SECTION 7: STANDARD FORMS OF CONTRACT</w:t>
      </w:r>
    </w:p>
    <w:p w14:paraId="71209309" w14:textId="77777777" w:rsidR="00EF4443" w:rsidRDefault="00EF4443">
      <w:pPr>
        <w:pStyle w:val="BodyText"/>
        <w:spacing w:before="7"/>
        <w:rPr>
          <w:b/>
          <w:sz w:val="25"/>
        </w:rPr>
      </w:pPr>
    </w:p>
    <w:p w14:paraId="09B5BCF4" w14:textId="77777777" w:rsidR="00EF4443" w:rsidRDefault="002D0D83">
      <w:pPr>
        <w:spacing w:line="266" w:lineRule="auto"/>
        <w:ind w:left="307" w:right="268"/>
        <w:rPr>
          <w:i/>
        </w:rPr>
      </w:pPr>
      <w:r>
        <w:rPr>
          <w:i/>
          <w:color w:val="231F20"/>
        </w:rPr>
        <w:t>[Text in brackets provides guidance to the Procuring Agency for the preparation of the RFP; it should not appear on the final RFP to be delivered to the Consultants</w:t>
      </w:r>
    </w:p>
    <w:p w14:paraId="1C1E99B6" w14:textId="77777777" w:rsidR="00EF4443" w:rsidRDefault="00EF4443">
      <w:pPr>
        <w:pStyle w:val="BodyText"/>
        <w:spacing w:before="2"/>
        <w:rPr>
          <w:i/>
          <w:sz w:val="24"/>
        </w:rPr>
      </w:pPr>
    </w:p>
    <w:p w14:paraId="5CFB9004" w14:textId="77777777" w:rsidR="00EF4443" w:rsidRDefault="002D0D83">
      <w:pPr>
        <w:spacing w:before="1"/>
        <w:ind w:left="307"/>
        <w:rPr>
          <w:i/>
        </w:rPr>
      </w:pPr>
      <w:r>
        <w:rPr>
          <w:i/>
          <w:color w:val="231F20"/>
        </w:rPr>
        <w:t>Two standard forms of Contract are provided:</w:t>
      </w:r>
    </w:p>
    <w:p w14:paraId="39D0CC6F" w14:textId="77777777" w:rsidR="00EF4443" w:rsidRDefault="00EF4443">
      <w:pPr>
        <w:pStyle w:val="BodyText"/>
        <w:spacing w:before="7"/>
        <w:rPr>
          <w:i/>
          <w:sz w:val="26"/>
        </w:rPr>
      </w:pPr>
    </w:p>
    <w:p w14:paraId="1A3F9625" w14:textId="77777777" w:rsidR="00EF4443" w:rsidRDefault="002D0D83">
      <w:pPr>
        <w:spacing w:before="1" w:line="266" w:lineRule="auto"/>
        <w:ind w:left="307" w:right="1816"/>
        <w:rPr>
          <w:i/>
        </w:rPr>
      </w:pPr>
      <w:r>
        <w:rPr>
          <w:i/>
          <w:color w:val="231F20"/>
        </w:rPr>
        <w:t>Annex I: Standard Form of Contract: Consulting Services (Lump-Sum Contract) Annex II: Standard Form of Contract: Consulting Services (Time-Based Contract)</w:t>
      </w:r>
    </w:p>
    <w:p w14:paraId="146FB86D" w14:textId="77777777" w:rsidR="00EF4443" w:rsidRDefault="00EF4443">
      <w:pPr>
        <w:pStyle w:val="BodyText"/>
        <w:spacing w:before="2"/>
        <w:rPr>
          <w:i/>
          <w:sz w:val="24"/>
        </w:rPr>
      </w:pPr>
    </w:p>
    <w:p w14:paraId="1D02DCCE" w14:textId="77777777" w:rsidR="00EF4443" w:rsidRDefault="002D0D83">
      <w:pPr>
        <w:spacing w:line="266" w:lineRule="auto"/>
        <w:ind w:left="307" w:right="303"/>
        <w:jc w:val="both"/>
        <w:rPr>
          <w:i/>
        </w:rPr>
      </w:pPr>
      <w:r>
        <w:rPr>
          <w:i/>
          <w:color w:val="231F20"/>
        </w:rPr>
        <w:t>Circumstances under which these contracts are used are described in their prefaces. The lump- sum</w:t>
      </w:r>
      <w:r>
        <w:rPr>
          <w:i/>
          <w:color w:val="231F20"/>
          <w:spacing w:val="-7"/>
        </w:rPr>
        <w:t xml:space="preserve"> </w:t>
      </w:r>
      <w:r>
        <w:rPr>
          <w:i/>
          <w:color w:val="231F20"/>
        </w:rPr>
        <w:t>remuneration</w:t>
      </w:r>
      <w:r>
        <w:rPr>
          <w:i/>
          <w:color w:val="231F20"/>
          <w:spacing w:val="-5"/>
        </w:rPr>
        <w:t xml:space="preserve"> </w:t>
      </w:r>
      <w:r>
        <w:rPr>
          <w:i/>
          <w:color w:val="231F20"/>
        </w:rPr>
        <w:t>type</w:t>
      </w:r>
      <w:r>
        <w:rPr>
          <w:i/>
          <w:color w:val="231F20"/>
          <w:spacing w:val="-6"/>
        </w:rPr>
        <w:t xml:space="preserve"> </w:t>
      </w:r>
      <w:r>
        <w:rPr>
          <w:i/>
          <w:color w:val="231F20"/>
        </w:rPr>
        <w:t>is</w:t>
      </w:r>
      <w:r>
        <w:rPr>
          <w:i/>
          <w:color w:val="231F20"/>
          <w:spacing w:val="-6"/>
        </w:rPr>
        <w:t xml:space="preserve"> </w:t>
      </w:r>
      <w:r>
        <w:rPr>
          <w:i/>
          <w:color w:val="231F20"/>
        </w:rPr>
        <w:t>likely</w:t>
      </w:r>
      <w:r>
        <w:rPr>
          <w:i/>
          <w:color w:val="231F20"/>
          <w:spacing w:val="-6"/>
        </w:rPr>
        <w:t xml:space="preserve"> </w:t>
      </w:r>
      <w:r>
        <w:rPr>
          <w:i/>
          <w:color w:val="231F20"/>
        </w:rPr>
        <w:t>to</w:t>
      </w:r>
      <w:r>
        <w:rPr>
          <w:i/>
          <w:color w:val="231F20"/>
          <w:spacing w:val="-6"/>
        </w:rPr>
        <w:t xml:space="preserve"> </w:t>
      </w:r>
      <w:r>
        <w:rPr>
          <w:i/>
          <w:color w:val="231F20"/>
        </w:rPr>
        <w:t>be</w:t>
      </w:r>
      <w:r>
        <w:rPr>
          <w:i/>
          <w:color w:val="231F20"/>
          <w:spacing w:val="-6"/>
        </w:rPr>
        <w:t xml:space="preserve"> </w:t>
      </w:r>
      <w:r>
        <w:rPr>
          <w:i/>
          <w:color w:val="231F20"/>
        </w:rPr>
        <w:t>used</w:t>
      </w:r>
      <w:r>
        <w:rPr>
          <w:i/>
          <w:color w:val="231F20"/>
          <w:spacing w:val="-6"/>
        </w:rPr>
        <w:t xml:space="preserve"> </w:t>
      </w:r>
      <w:r>
        <w:rPr>
          <w:i/>
          <w:color w:val="231F20"/>
        </w:rPr>
        <w:t>more</w:t>
      </w:r>
      <w:r>
        <w:rPr>
          <w:i/>
          <w:color w:val="231F20"/>
          <w:spacing w:val="-6"/>
        </w:rPr>
        <w:t xml:space="preserve"> </w:t>
      </w:r>
      <w:r>
        <w:rPr>
          <w:i/>
          <w:color w:val="231F20"/>
        </w:rPr>
        <w:t>frequently</w:t>
      </w:r>
      <w:r>
        <w:rPr>
          <w:i/>
          <w:color w:val="231F20"/>
          <w:spacing w:val="-5"/>
        </w:rPr>
        <w:t xml:space="preserve"> </w:t>
      </w:r>
      <w:r>
        <w:rPr>
          <w:i/>
          <w:color w:val="231F20"/>
        </w:rPr>
        <w:t>under</w:t>
      </w:r>
      <w:r>
        <w:rPr>
          <w:i/>
          <w:color w:val="231F20"/>
          <w:spacing w:val="-6"/>
        </w:rPr>
        <w:t xml:space="preserve"> </w:t>
      </w:r>
      <w:r>
        <w:rPr>
          <w:i/>
          <w:color w:val="231F20"/>
        </w:rPr>
        <w:t>QCBS,</w:t>
      </w:r>
      <w:r>
        <w:rPr>
          <w:i/>
          <w:color w:val="231F20"/>
          <w:spacing w:val="-6"/>
        </w:rPr>
        <w:t xml:space="preserve"> </w:t>
      </w:r>
      <w:r>
        <w:rPr>
          <w:i/>
          <w:color w:val="231F20"/>
        </w:rPr>
        <w:t>Fixed-Budget</w:t>
      </w:r>
      <w:r>
        <w:rPr>
          <w:i/>
          <w:color w:val="231F20"/>
          <w:spacing w:val="-5"/>
        </w:rPr>
        <w:t xml:space="preserve"> </w:t>
      </w:r>
      <w:r>
        <w:rPr>
          <w:i/>
          <w:color w:val="231F20"/>
        </w:rPr>
        <w:t>Selection, and Least-Cost Selection, whereas the time-based type is more likely to be used under</w:t>
      </w:r>
      <w:r>
        <w:rPr>
          <w:i/>
          <w:color w:val="231F20"/>
          <w:spacing w:val="-30"/>
        </w:rPr>
        <w:t xml:space="preserve"> </w:t>
      </w:r>
      <w:r>
        <w:rPr>
          <w:i/>
          <w:color w:val="231F20"/>
        </w:rPr>
        <w:t>QBS.]</w:t>
      </w:r>
    </w:p>
    <w:p w14:paraId="11DD8EF3" w14:textId="77777777" w:rsidR="00EF4443" w:rsidRDefault="00EF4443">
      <w:pPr>
        <w:pStyle w:val="BodyText"/>
        <w:spacing w:before="1"/>
        <w:rPr>
          <w:i/>
          <w:sz w:val="24"/>
        </w:rPr>
      </w:pPr>
    </w:p>
    <w:p w14:paraId="7BC1B805" w14:textId="77777777" w:rsidR="00EF4443" w:rsidRDefault="002D0D83">
      <w:pPr>
        <w:spacing w:before="1"/>
        <w:ind w:left="307"/>
        <w:jc w:val="both"/>
        <w:rPr>
          <w:i/>
        </w:rPr>
      </w:pPr>
      <w:r>
        <w:rPr>
          <w:i/>
          <w:color w:val="231F20"/>
        </w:rPr>
        <w:t>The attached Form of Contract shall be used.</w:t>
      </w:r>
    </w:p>
    <w:p w14:paraId="51BD9D6A" w14:textId="77777777" w:rsidR="00EF4443" w:rsidRDefault="00EF4443">
      <w:pPr>
        <w:jc w:val="both"/>
        <w:sectPr w:rsidR="00EF4443">
          <w:pgSz w:w="11910" w:h="16840"/>
          <w:pgMar w:top="1100" w:right="940" w:bottom="1360" w:left="940" w:header="0" w:footer="916" w:gutter="0"/>
          <w:cols w:space="720"/>
        </w:sectPr>
      </w:pPr>
    </w:p>
    <w:p w14:paraId="724CC040" w14:textId="77777777" w:rsidR="00EF4443" w:rsidRDefault="00EF4443">
      <w:pPr>
        <w:pStyle w:val="BodyText"/>
        <w:rPr>
          <w:i/>
          <w:sz w:val="20"/>
        </w:rPr>
      </w:pPr>
    </w:p>
    <w:p w14:paraId="057841CD" w14:textId="77777777" w:rsidR="00EF4443" w:rsidRDefault="00EF4443">
      <w:pPr>
        <w:pStyle w:val="BodyText"/>
        <w:rPr>
          <w:i/>
          <w:sz w:val="20"/>
        </w:rPr>
      </w:pPr>
    </w:p>
    <w:p w14:paraId="71811456" w14:textId="77777777" w:rsidR="00EF4443" w:rsidRDefault="00EF4443">
      <w:pPr>
        <w:pStyle w:val="BodyText"/>
        <w:rPr>
          <w:i/>
          <w:sz w:val="20"/>
        </w:rPr>
      </w:pPr>
    </w:p>
    <w:p w14:paraId="7FF6104A" w14:textId="77777777" w:rsidR="00EF4443" w:rsidRDefault="00EF4443">
      <w:pPr>
        <w:pStyle w:val="BodyText"/>
        <w:rPr>
          <w:i/>
          <w:sz w:val="20"/>
        </w:rPr>
      </w:pPr>
    </w:p>
    <w:p w14:paraId="1DDBDA33" w14:textId="77777777" w:rsidR="00EF4443" w:rsidRDefault="00EF4443">
      <w:pPr>
        <w:pStyle w:val="BodyText"/>
        <w:rPr>
          <w:i/>
          <w:sz w:val="20"/>
        </w:rPr>
      </w:pPr>
    </w:p>
    <w:p w14:paraId="164E9EFC" w14:textId="77777777" w:rsidR="00EF4443" w:rsidRDefault="00EF4443">
      <w:pPr>
        <w:pStyle w:val="BodyText"/>
        <w:rPr>
          <w:i/>
          <w:sz w:val="20"/>
        </w:rPr>
      </w:pPr>
    </w:p>
    <w:p w14:paraId="6135F5D2" w14:textId="77777777" w:rsidR="00EF4443" w:rsidRDefault="00EF4443">
      <w:pPr>
        <w:pStyle w:val="BodyText"/>
        <w:rPr>
          <w:i/>
          <w:sz w:val="20"/>
        </w:rPr>
      </w:pPr>
    </w:p>
    <w:p w14:paraId="6E24760B" w14:textId="77777777" w:rsidR="00EF4443" w:rsidRDefault="00EF4443">
      <w:pPr>
        <w:pStyle w:val="BodyText"/>
        <w:rPr>
          <w:i/>
          <w:sz w:val="20"/>
        </w:rPr>
      </w:pPr>
    </w:p>
    <w:p w14:paraId="07D16E66" w14:textId="77777777" w:rsidR="00EF4443" w:rsidRDefault="00EF4443">
      <w:pPr>
        <w:pStyle w:val="BodyText"/>
        <w:rPr>
          <w:i/>
          <w:sz w:val="20"/>
        </w:rPr>
      </w:pPr>
    </w:p>
    <w:p w14:paraId="0884EFD6" w14:textId="77777777" w:rsidR="00EF4443" w:rsidRDefault="00EF4443">
      <w:pPr>
        <w:pStyle w:val="BodyText"/>
        <w:rPr>
          <w:i/>
          <w:sz w:val="20"/>
        </w:rPr>
      </w:pPr>
    </w:p>
    <w:p w14:paraId="6EF1A1BB" w14:textId="77777777" w:rsidR="00EF4443" w:rsidRDefault="00EF4443">
      <w:pPr>
        <w:pStyle w:val="BodyText"/>
        <w:rPr>
          <w:i/>
          <w:sz w:val="20"/>
        </w:rPr>
      </w:pPr>
    </w:p>
    <w:p w14:paraId="46D67D97" w14:textId="77777777" w:rsidR="00EF4443" w:rsidRDefault="00EF4443">
      <w:pPr>
        <w:pStyle w:val="BodyText"/>
        <w:rPr>
          <w:i/>
          <w:sz w:val="20"/>
        </w:rPr>
      </w:pPr>
    </w:p>
    <w:p w14:paraId="2D9CF108" w14:textId="77777777" w:rsidR="00EF4443" w:rsidRDefault="00EF4443">
      <w:pPr>
        <w:pStyle w:val="BodyText"/>
        <w:rPr>
          <w:i/>
          <w:sz w:val="20"/>
        </w:rPr>
      </w:pPr>
    </w:p>
    <w:p w14:paraId="78D79E50" w14:textId="77777777" w:rsidR="00EF4443" w:rsidRDefault="00EF4443">
      <w:pPr>
        <w:pStyle w:val="BodyText"/>
        <w:rPr>
          <w:i/>
          <w:sz w:val="20"/>
        </w:rPr>
      </w:pPr>
    </w:p>
    <w:p w14:paraId="02E15E2C" w14:textId="77777777" w:rsidR="00EF4443" w:rsidRDefault="00EF4443">
      <w:pPr>
        <w:pStyle w:val="BodyText"/>
        <w:rPr>
          <w:i/>
          <w:sz w:val="20"/>
        </w:rPr>
      </w:pPr>
    </w:p>
    <w:p w14:paraId="1AE6823F" w14:textId="77777777" w:rsidR="00EF4443" w:rsidRDefault="00EF4443">
      <w:pPr>
        <w:pStyle w:val="BodyText"/>
        <w:rPr>
          <w:i/>
          <w:sz w:val="20"/>
        </w:rPr>
      </w:pPr>
    </w:p>
    <w:p w14:paraId="181F7093" w14:textId="77777777" w:rsidR="00EF4443" w:rsidRDefault="00EF4443">
      <w:pPr>
        <w:pStyle w:val="BodyText"/>
        <w:rPr>
          <w:i/>
          <w:sz w:val="20"/>
        </w:rPr>
      </w:pPr>
    </w:p>
    <w:p w14:paraId="092E7F0A" w14:textId="77777777" w:rsidR="00EF4443" w:rsidRDefault="00EF4443">
      <w:pPr>
        <w:pStyle w:val="BodyText"/>
        <w:rPr>
          <w:i/>
          <w:sz w:val="20"/>
        </w:rPr>
      </w:pPr>
    </w:p>
    <w:p w14:paraId="57CC489F" w14:textId="77777777" w:rsidR="00EF4443" w:rsidRDefault="00EF4443">
      <w:pPr>
        <w:pStyle w:val="BodyText"/>
        <w:rPr>
          <w:i/>
          <w:sz w:val="20"/>
        </w:rPr>
      </w:pPr>
    </w:p>
    <w:p w14:paraId="530AD91F" w14:textId="77777777" w:rsidR="00EF4443" w:rsidRDefault="00EF4443">
      <w:pPr>
        <w:pStyle w:val="BodyText"/>
        <w:rPr>
          <w:i/>
          <w:sz w:val="20"/>
        </w:rPr>
      </w:pPr>
    </w:p>
    <w:p w14:paraId="62386089" w14:textId="77777777" w:rsidR="00EF4443" w:rsidRDefault="00EF4443">
      <w:pPr>
        <w:pStyle w:val="BodyText"/>
        <w:rPr>
          <w:i/>
          <w:sz w:val="20"/>
        </w:rPr>
      </w:pPr>
    </w:p>
    <w:p w14:paraId="27DC65A7" w14:textId="77777777" w:rsidR="00EF4443" w:rsidRDefault="00EF4443">
      <w:pPr>
        <w:pStyle w:val="BodyText"/>
        <w:rPr>
          <w:i/>
          <w:sz w:val="20"/>
        </w:rPr>
      </w:pPr>
    </w:p>
    <w:p w14:paraId="4D347123" w14:textId="77777777" w:rsidR="00EF4443" w:rsidRDefault="00EF4443">
      <w:pPr>
        <w:pStyle w:val="BodyText"/>
        <w:rPr>
          <w:i/>
          <w:sz w:val="20"/>
        </w:rPr>
      </w:pPr>
    </w:p>
    <w:p w14:paraId="6FE531C4" w14:textId="77777777" w:rsidR="00EF4443" w:rsidRDefault="00EF4443">
      <w:pPr>
        <w:pStyle w:val="BodyText"/>
        <w:rPr>
          <w:i/>
          <w:sz w:val="20"/>
        </w:rPr>
      </w:pPr>
    </w:p>
    <w:p w14:paraId="46B3152D" w14:textId="77777777" w:rsidR="00EF4443" w:rsidRDefault="00EF4443">
      <w:pPr>
        <w:pStyle w:val="BodyText"/>
        <w:rPr>
          <w:i/>
          <w:sz w:val="20"/>
        </w:rPr>
      </w:pPr>
    </w:p>
    <w:p w14:paraId="5F404B9E" w14:textId="77777777" w:rsidR="00EF4443" w:rsidRDefault="00EF4443">
      <w:pPr>
        <w:pStyle w:val="BodyText"/>
        <w:rPr>
          <w:i/>
          <w:sz w:val="20"/>
        </w:rPr>
      </w:pPr>
    </w:p>
    <w:p w14:paraId="40A1D84C" w14:textId="77777777" w:rsidR="00EF4443" w:rsidRDefault="00EF4443">
      <w:pPr>
        <w:pStyle w:val="BodyText"/>
        <w:rPr>
          <w:i/>
          <w:sz w:val="20"/>
        </w:rPr>
      </w:pPr>
    </w:p>
    <w:p w14:paraId="1BF3A4AB" w14:textId="77777777" w:rsidR="00EF4443" w:rsidRDefault="00EF4443">
      <w:pPr>
        <w:pStyle w:val="BodyText"/>
        <w:spacing w:before="8"/>
        <w:rPr>
          <w:i/>
          <w:sz w:val="16"/>
        </w:rPr>
      </w:pPr>
    </w:p>
    <w:p w14:paraId="6D00EB6A" w14:textId="77777777" w:rsidR="00EF4443" w:rsidRDefault="002D0D83">
      <w:pPr>
        <w:pStyle w:val="Heading1"/>
        <w:spacing w:before="91" w:line="249" w:lineRule="auto"/>
        <w:ind w:left="3340" w:right="268" w:hanging="2995"/>
      </w:pPr>
      <w:r>
        <w:rPr>
          <w:color w:val="231F20"/>
        </w:rPr>
        <w:t>ANNEX I: STANDARD FORM OF CONTRACT: CONSULTING SERVICES (LUMP-SUM CONTRACT)</w:t>
      </w:r>
    </w:p>
    <w:p w14:paraId="575443A8" w14:textId="77777777" w:rsidR="00EF4443" w:rsidRDefault="00EF4443">
      <w:pPr>
        <w:spacing w:line="249" w:lineRule="auto"/>
        <w:sectPr w:rsidR="00EF4443">
          <w:pgSz w:w="11910" w:h="16840"/>
          <w:pgMar w:top="1580" w:right="940" w:bottom="1360" w:left="940" w:header="0" w:footer="916" w:gutter="0"/>
          <w:cols w:space="720"/>
        </w:sectPr>
      </w:pPr>
    </w:p>
    <w:p w14:paraId="56B47180" w14:textId="77777777" w:rsidR="00EF4443" w:rsidRDefault="00EF4443">
      <w:pPr>
        <w:pStyle w:val="BodyText"/>
        <w:rPr>
          <w:b/>
          <w:sz w:val="20"/>
        </w:rPr>
      </w:pPr>
    </w:p>
    <w:p w14:paraId="637323CC" w14:textId="77777777" w:rsidR="00EF4443" w:rsidRDefault="00EF4443">
      <w:pPr>
        <w:pStyle w:val="BodyText"/>
        <w:rPr>
          <w:b/>
          <w:sz w:val="20"/>
        </w:rPr>
      </w:pPr>
    </w:p>
    <w:p w14:paraId="53314351" w14:textId="77777777" w:rsidR="00EF4443" w:rsidRDefault="00EF4443">
      <w:pPr>
        <w:pStyle w:val="BodyText"/>
        <w:rPr>
          <w:b/>
          <w:sz w:val="20"/>
        </w:rPr>
      </w:pPr>
    </w:p>
    <w:p w14:paraId="23F05E15" w14:textId="77777777" w:rsidR="00EF4443" w:rsidRDefault="00EF4443">
      <w:pPr>
        <w:pStyle w:val="BodyText"/>
        <w:rPr>
          <w:b/>
          <w:sz w:val="20"/>
        </w:rPr>
      </w:pPr>
    </w:p>
    <w:p w14:paraId="5756156F" w14:textId="77777777" w:rsidR="00EF4443" w:rsidRDefault="00EF4443">
      <w:pPr>
        <w:pStyle w:val="BodyText"/>
        <w:rPr>
          <w:b/>
          <w:sz w:val="20"/>
        </w:rPr>
      </w:pPr>
    </w:p>
    <w:p w14:paraId="1C8119F2" w14:textId="77777777" w:rsidR="00EF4443" w:rsidRDefault="00EF4443">
      <w:pPr>
        <w:pStyle w:val="BodyText"/>
        <w:rPr>
          <w:b/>
          <w:sz w:val="20"/>
        </w:rPr>
      </w:pPr>
    </w:p>
    <w:p w14:paraId="1FCD0B7E" w14:textId="77777777" w:rsidR="00EF4443" w:rsidRDefault="00EF4443">
      <w:pPr>
        <w:pStyle w:val="BodyText"/>
        <w:rPr>
          <w:b/>
          <w:sz w:val="20"/>
        </w:rPr>
      </w:pPr>
    </w:p>
    <w:p w14:paraId="183EAB8E" w14:textId="77777777" w:rsidR="00EF4443" w:rsidRDefault="00EF4443">
      <w:pPr>
        <w:pStyle w:val="BodyText"/>
        <w:rPr>
          <w:b/>
          <w:sz w:val="20"/>
        </w:rPr>
      </w:pPr>
    </w:p>
    <w:p w14:paraId="374824B4" w14:textId="77777777" w:rsidR="00EF4443" w:rsidRDefault="00EF4443">
      <w:pPr>
        <w:pStyle w:val="BodyText"/>
        <w:rPr>
          <w:b/>
          <w:sz w:val="20"/>
        </w:rPr>
      </w:pPr>
    </w:p>
    <w:p w14:paraId="65B4D71E" w14:textId="77777777" w:rsidR="00EF4443" w:rsidRDefault="00EF4443">
      <w:pPr>
        <w:pStyle w:val="BodyText"/>
        <w:spacing w:before="8"/>
        <w:rPr>
          <w:b/>
          <w:sz w:val="16"/>
        </w:rPr>
      </w:pPr>
    </w:p>
    <w:p w14:paraId="65AD8FE9" w14:textId="77777777" w:rsidR="00EF4443" w:rsidRDefault="002D0D83">
      <w:pPr>
        <w:pStyle w:val="Heading3"/>
        <w:spacing w:before="93"/>
        <w:ind w:left="3295"/>
      </w:pPr>
      <w:r>
        <w:rPr>
          <w:color w:val="231F20"/>
        </w:rPr>
        <w:t>Contract for Consulting Services</w:t>
      </w:r>
    </w:p>
    <w:p w14:paraId="4E76BAB4" w14:textId="77777777" w:rsidR="00EF4443" w:rsidRDefault="00EF4443">
      <w:pPr>
        <w:pStyle w:val="BodyText"/>
        <w:spacing w:before="8"/>
        <w:rPr>
          <w:b/>
          <w:sz w:val="26"/>
        </w:rPr>
      </w:pPr>
    </w:p>
    <w:p w14:paraId="3BE57C29" w14:textId="77777777" w:rsidR="00EF4443" w:rsidRDefault="002D0D83">
      <w:pPr>
        <w:spacing w:line="266" w:lineRule="auto"/>
        <w:ind w:left="4309" w:right="4307"/>
        <w:jc w:val="center"/>
        <w:rPr>
          <w:b/>
        </w:rPr>
      </w:pPr>
      <w:r>
        <w:rPr>
          <w:b/>
          <w:color w:val="231F20"/>
        </w:rPr>
        <w:t>(Lump-Sum) between</w:t>
      </w:r>
    </w:p>
    <w:p w14:paraId="6DD8F287" w14:textId="77777777" w:rsidR="00EF4443" w:rsidRDefault="00EF4443">
      <w:pPr>
        <w:pStyle w:val="BodyText"/>
        <w:rPr>
          <w:b/>
          <w:sz w:val="24"/>
        </w:rPr>
      </w:pPr>
    </w:p>
    <w:p w14:paraId="36DD29BE" w14:textId="77777777" w:rsidR="00EF4443" w:rsidRDefault="00EF4443">
      <w:pPr>
        <w:pStyle w:val="BodyText"/>
        <w:rPr>
          <w:b/>
          <w:sz w:val="24"/>
        </w:rPr>
      </w:pPr>
    </w:p>
    <w:p w14:paraId="5D972BDF" w14:textId="77777777" w:rsidR="00EF4443" w:rsidRDefault="00EF4443">
      <w:pPr>
        <w:pStyle w:val="BodyText"/>
        <w:rPr>
          <w:b/>
          <w:sz w:val="24"/>
        </w:rPr>
      </w:pPr>
    </w:p>
    <w:p w14:paraId="0B7AFFA7" w14:textId="77777777" w:rsidR="00EF4443" w:rsidRDefault="00EF4443">
      <w:pPr>
        <w:pStyle w:val="BodyText"/>
        <w:spacing w:before="3"/>
        <w:rPr>
          <w:b/>
          <w:sz w:val="25"/>
        </w:rPr>
      </w:pPr>
    </w:p>
    <w:p w14:paraId="08AE63E4" w14:textId="77777777" w:rsidR="00EF4443" w:rsidRDefault="002D0D83">
      <w:pPr>
        <w:ind w:left="370" w:right="370"/>
        <w:jc w:val="center"/>
        <w:rPr>
          <w:b/>
        </w:rPr>
      </w:pPr>
      <w:r>
        <w:rPr>
          <w:b/>
          <w:color w:val="231F20"/>
        </w:rPr>
        <w:t>[</w:t>
      </w:r>
      <w:r w:rsidR="006F5EC7">
        <w:rPr>
          <w:b/>
          <w:color w:val="231F20"/>
        </w:rPr>
        <w:t xml:space="preserve">Ministry of Education, </w:t>
      </w:r>
      <w:proofErr w:type="spellStart"/>
      <w:r w:rsidR="006F5EC7">
        <w:rPr>
          <w:b/>
          <w:color w:val="231F20"/>
        </w:rPr>
        <w:t>Kawang</w:t>
      </w:r>
      <w:proofErr w:type="spellEnd"/>
      <w:r w:rsidR="006F5EC7">
        <w:rPr>
          <w:b/>
          <w:color w:val="231F20"/>
        </w:rPr>
        <w:t xml:space="preserve"> </w:t>
      </w:r>
      <w:proofErr w:type="spellStart"/>
      <w:r w:rsidR="006F5EC7">
        <w:rPr>
          <w:b/>
          <w:color w:val="231F20"/>
        </w:rPr>
        <w:t>Jangsa</w:t>
      </w:r>
      <w:proofErr w:type="spellEnd"/>
      <w:r w:rsidR="006F5EC7">
        <w:rPr>
          <w:b/>
          <w:color w:val="231F20"/>
        </w:rPr>
        <w:t>, Thimphu</w:t>
      </w:r>
      <w:r>
        <w:rPr>
          <w:b/>
          <w:color w:val="231F20"/>
        </w:rPr>
        <w:t>]</w:t>
      </w:r>
    </w:p>
    <w:p w14:paraId="253ADA7A" w14:textId="77777777" w:rsidR="00EF4443" w:rsidRDefault="00EF4443">
      <w:pPr>
        <w:pStyle w:val="BodyText"/>
        <w:rPr>
          <w:b/>
          <w:sz w:val="24"/>
        </w:rPr>
      </w:pPr>
    </w:p>
    <w:p w14:paraId="5DDC3A15" w14:textId="77777777" w:rsidR="00EF4443" w:rsidRDefault="00EF4443">
      <w:pPr>
        <w:pStyle w:val="BodyText"/>
        <w:rPr>
          <w:b/>
          <w:sz w:val="24"/>
        </w:rPr>
      </w:pPr>
    </w:p>
    <w:p w14:paraId="64AD2792" w14:textId="77777777" w:rsidR="00EF4443" w:rsidRDefault="00EF4443">
      <w:pPr>
        <w:pStyle w:val="BodyText"/>
        <w:rPr>
          <w:b/>
          <w:sz w:val="24"/>
        </w:rPr>
      </w:pPr>
    </w:p>
    <w:p w14:paraId="61D3F41D" w14:textId="77777777" w:rsidR="00EF4443" w:rsidRDefault="00EF4443">
      <w:pPr>
        <w:pStyle w:val="BodyText"/>
        <w:rPr>
          <w:b/>
          <w:sz w:val="24"/>
        </w:rPr>
      </w:pPr>
    </w:p>
    <w:p w14:paraId="1B48E1D7" w14:textId="77777777" w:rsidR="00EF4443" w:rsidRDefault="00EF4443">
      <w:pPr>
        <w:pStyle w:val="BodyText"/>
        <w:spacing w:before="1"/>
        <w:rPr>
          <w:b/>
          <w:sz w:val="28"/>
        </w:rPr>
      </w:pPr>
    </w:p>
    <w:p w14:paraId="560CBEC2" w14:textId="77777777" w:rsidR="00EF4443" w:rsidRDefault="002D0D83">
      <w:pPr>
        <w:ind w:left="370" w:right="370"/>
        <w:jc w:val="center"/>
        <w:rPr>
          <w:b/>
        </w:rPr>
      </w:pPr>
      <w:r>
        <w:rPr>
          <w:b/>
          <w:color w:val="231F20"/>
        </w:rPr>
        <w:t>and</w:t>
      </w:r>
    </w:p>
    <w:p w14:paraId="41FF0785" w14:textId="77777777" w:rsidR="00EF4443" w:rsidRDefault="00EF4443">
      <w:pPr>
        <w:pStyle w:val="BodyText"/>
        <w:rPr>
          <w:b/>
          <w:sz w:val="24"/>
        </w:rPr>
      </w:pPr>
    </w:p>
    <w:p w14:paraId="6FD05A7F" w14:textId="77777777" w:rsidR="00EF4443" w:rsidRDefault="00EF4443">
      <w:pPr>
        <w:pStyle w:val="BodyText"/>
        <w:rPr>
          <w:b/>
          <w:sz w:val="24"/>
        </w:rPr>
      </w:pPr>
    </w:p>
    <w:p w14:paraId="272CAA88" w14:textId="77777777" w:rsidR="00EF4443" w:rsidRDefault="00EF4443">
      <w:pPr>
        <w:pStyle w:val="BodyText"/>
        <w:rPr>
          <w:b/>
          <w:sz w:val="24"/>
        </w:rPr>
      </w:pPr>
    </w:p>
    <w:p w14:paraId="7796E890" w14:textId="77777777" w:rsidR="00EF4443" w:rsidRDefault="00EF4443">
      <w:pPr>
        <w:pStyle w:val="BodyText"/>
        <w:rPr>
          <w:b/>
          <w:sz w:val="24"/>
        </w:rPr>
      </w:pPr>
    </w:p>
    <w:p w14:paraId="7364CF40" w14:textId="77777777" w:rsidR="00EF4443" w:rsidRDefault="00EF4443">
      <w:pPr>
        <w:pStyle w:val="BodyText"/>
        <w:rPr>
          <w:b/>
          <w:sz w:val="24"/>
        </w:rPr>
      </w:pPr>
    </w:p>
    <w:p w14:paraId="7D6FBCA9" w14:textId="77777777" w:rsidR="00EF4443" w:rsidRDefault="00EF4443">
      <w:pPr>
        <w:pStyle w:val="BodyText"/>
        <w:spacing w:before="5"/>
        <w:rPr>
          <w:b/>
          <w:sz w:val="28"/>
        </w:rPr>
      </w:pPr>
    </w:p>
    <w:p w14:paraId="42A5ADAF" w14:textId="77777777" w:rsidR="00EF4443" w:rsidRDefault="002D0D83">
      <w:pPr>
        <w:ind w:left="370" w:right="370"/>
        <w:jc w:val="center"/>
        <w:rPr>
          <w:b/>
        </w:rPr>
      </w:pPr>
      <w:r>
        <w:rPr>
          <w:b/>
          <w:color w:val="231F20"/>
        </w:rPr>
        <w:t>[name of the Consultant]</w:t>
      </w:r>
    </w:p>
    <w:p w14:paraId="6904EA03" w14:textId="77777777" w:rsidR="00EF4443" w:rsidRDefault="00EF4443">
      <w:pPr>
        <w:pStyle w:val="BodyText"/>
        <w:rPr>
          <w:b/>
          <w:sz w:val="24"/>
        </w:rPr>
      </w:pPr>
    </w:p>
    <w:p w14:paraId="7C927451" w14:textId="77777777" w:rsidR="00EF4443" w:rsidRDefault="00EF4443">
      <w:pPr>
        <w:pStyle w:val="BodyText"/>
        <w:rPr>
          <w:b/>
          <w:sz w:val="24"/>
        </w:rPr>
      </w:pPr>
    </w:p>
    <w:p w14:paraId="1985319A" w14:textId="77777777" w:rsidR="00EF4443" w:rsidRDefault="00EF4443">
      <w:pPr>
        <w:pStyle w:val="BodyText"/>
        <w:rPr>
          <w:b/>
          <w:sz w:val="24"/>
        </w:rPr>
      </w:pPr>
    </w:p>
    <w:p w14:paraId="25CCA342" w14:textId="77777777" w:rsidR="00EF4443" w:rsidRDefault="00EF4443">
      <w:pPr>
        <w:pStyle w:val="BodyText"/>
        <w:rPr>
          <w:b/>
          <w:sz w:val="24"/>
        </w:rPr>
      </w:pPr>
    </w:p>
    <w:p w14:paraId="369FEB4D" w14:textId="77777777" w:rsidR="00EF4443" w:rsidRDefault="00EF4443">
      <w:pPr>
        <w:pStyle w:val="BodyText"/>
        <w:rPr>
          <w:b/>
          <w:sz w:val="24"/>
        </w:rPr>
      </w:pPr>
    </w:p>
    <w:p w14:paraId="3012B806" w14:textId="77777777" w:rsidR="00EF4443" w:rsidRDefault="00EF4443">
      <w:pPr>
        <w:pStyle w:val="BodyText"/>
        <w:rPr>
          <w:b/>
          <w:sz w:val="24"/>
        </w:rPr>
      </w:pPr>
    </w:p>
    <w:p w14:paraId="592A89DB" w14:textId="77777777" w:rsidR="00EF4443" w:rsidRDefault="00EF4443">
      <w:pPr>
        <w:pStyle w:val="BodyText"/>
        <w:rPr>
          <w:b/>
          <w:sz w:val="24"/>
        </w:rPr>
      </w:pPr>
    </w:p>
    <w:p w14:paraId="4FF781EE" w14:textId="77777777" w:rsidR="00EF4443" w:rsidRDefault="00EF4443">
      <w:pPr>
        <w:pStyle w:val="BodyText"/>
        <w:rPr>
          <w:b/>
          <w:sz w:val="24"/>
        </w:rPr>
      </w:pPr>
    </w:p>
    <w:p w14:paraId="65406C76" w14:textId="77777777" w:rsidR="00EF4443" w:rsidRDefault="00EF4443">
      <w:pPr>
        <w:pStyle w:val="BodyText"/>
        <w:spacing w:before="6"/>
        <w:rPr>
          <w:b/>
          <w:sz w:val="29"/>
        </w:rPr>
      </w:pPr>
    </w:p>
    <w:p w14:paraId="738DE55F" w14:textId="77777777" w:rsidR="00EF4443" w:rsidRDefault="002D0D83">
      <w:pPr>
        <w:ind w:left="6470"/>
        <w:rPr>
          <w:b/>
        </w:rPr>
      </w:pPr>
      <w:r>
        <w:rPr>
          <w:b/>
          <w:color w:val="231F20"/>
        </w:rPr>
        <w:t>Dated:</w:t>
      </w:r>
    </w:p>
    <w:p w14:paraId="25A56D0B" w14:textId="77777777" w:rsidR="00EF4443" w:rsidRDefault="00EF4443">
      <w:pPr>
        <w:sectPr w:rsidR="00EF4443">
          <w:pgSz w:w="11910" w:h="16840"/>
          <w:pgMar w:top="1580" w:right="940" w:bottom="1360" w:left="940" w:header="0" w:footer="916" w:gutter="0"/>
          <w:cols w:space="720"/>
        </w:sectPr>
      </w:pPr>
    </w:p>
    <w:p w14:paraId="5654F877" w14:textId="77777777" w:rsidR="00EF4443" w:rsidRDefault="002D0D83">
      <w:pPr>
        <w:spacing w:before="70"/>
        <w:ind w:left="370" w:right="370"/>
        <w:jc w:val="center"/>
        <w:rPr>
          <w:b/>
          <w:sz w:val="28"/>
        </w:rPr>
      </w:pPr>
      <w:r>
        <w:rPr>
          <w:b/>
          <w:color w:val="231F20"/>
          <w:sz w:val="28"/>
        </w:rPr>
        <w:lastRenderedPageBreak/>
        <w:t>TABLE OF CONTENTS</w:t>
      </w:r>
    </w:p>
    <w:p w14:paraId="14CCD349" w14:textId="77777777" w:rsidR="00EF4443" w:rsidRDefault="00EF4443">
      <w:pPr>
        <w:jc w:val="center"/>
        <w:rPr>
          <w:sz w:val="28"/>
        </w:rPr>
        <w:sectPr w:rsidR="00EF4443">
          <w:pgSz w:w="11910" w:h="16840"/>
          <w:pgMar w:top="1100" w:right="940" w:bottom="2433" w:left="940" w:header="0" w:footer="916" w:gutter="0"/>
          <w:cols w:space="720"/>
        </w:sectPr>
      </w:pPr>
    </w:p>
    <w:sdt>
      <w:sdtPr>
        <w:id w:val="-1967656997"/>
        <w:docPartObj>
          <w:docPartGallery w:val="Table of Contents"/>
          <w:docPartUnique/>
        </w:docPartObj>
      </w:sdtPr>
      <w:sdtContent>
        <w:p w14:paraId="10D25A22" w14:textId="77777777" w:rsidR="00EF4443" w:rsidRDefault="00C3624D">
          <w:pPr>
            <w:pStyle w:val="TOC1"/>
            <w:tabs>
              <w:tab w:val="left" w:leader="dot" w:pos="9473"/>
            </w:tabs>
            <w:spacing w:before="408"/>
            <w:ind w:left="307" w:firstLine="0"/>
          </w:pPr>
          <w:hyperlink w:anchor="_TOC_250019" w:history="1">
            <w:r w:rsidR="002D0D83">
              <w:rPr>
                <w:color w:val="231F20"/>
              </w:rPr>
              <w:t>Preface</w:t>
            </w:r>
            <w:r w:rsidR="002D0D83">
              <w:rPr>
                <w:color w:val="231F20"/>
              </w:rPr>
              <w:tab/>
              <w:t>60</w:t>
            </w:r>
          </w:hyperlink>
        </w:p>
        <w:p w14:paraId="70D8902F" w14:textId="77777777" w:rsidR="00EF4443" w:rsidRDefault="00C3624D" w:rsidP="00121205">
          <w:pPr>
            <w:pStyle w:val="TOC1"/>
            <w:numPr>
              <w:ilvl w:val="1"/>
              <w:numId w:val="34"/>
            </w:numPr>
            <w:tabs>
              <w:tab w:val="left" w:pos="704"/>
              <w:tab w:val="left" w:pos="705"/>
              <w:tab w:val="left" w:leader="dot" w:pos="9473"/>
            </w:tabs>
          </w:pPr>
          <w:hyperlink w:anchor="_TOC_250018" w:history="1">
            <w:r w:rsidR="002D0D83">
              <w:rPr>
                <w:color w:val="231F20"/>
              </w:rPr>
              <w:t>Form</w:t>
            </w:r>
            <w:r w:rsidR="002D0D83">
              <w:rPr>
                <w:color w:val="231F20"/>
                <w:spacing w:val="-2"/>
              </w:rPr>
              <w:t xml:space="preserve"> </w:t>
            </w:r>
            <w:r w:rsidR="002D0D83">
              <w:rPr>
                <w:color w:val="231F20"/>
              </w:rPr>
              <w:t>of</w:t>
            </w:r>
            <w:r w:rsidR="002D0D83">
              <w:rPr>
                <w:color w:val="231F20"/>
                <w:spacing w:val="-2"/>
              </w:rPr>
              <w:t xml:space="preserve"> </w:t>
            </w:r>
            <w:r w:rsidR="002D0D83">
              <w:rPr>
                <w:color w:val="231F20"/>
              </w:rPr>
              <w:t>Contract</w:t>
            </w:r>
            <w:r w:rsidR="002D0D83">
              <w:rPr>
                <w:color w:val="231F20"/>
              </w:rPr>
              <w:tab/>
              <w:t>61</w:t>
            </w:r>
          </w:hyperlink>
        </w:p>
        <w:p w14:paraId="3F204001" w14:textId="77777777" w:rsidR="00EF4443" w:rsidRDefault="00C3624D" w:rsidP="00121205">
          <w:pPr>
            <w:pStyle w:val="TOC1"/>
            <w:numPr>
              <w:ilvl w:val="1"/>
              <w:numId w:val="34"/>
            </w:numPr>
            <w:tabs>
              <w:tab w:val="left" w:pos="704"/>
              <w:tab w:val="left" w:pos="705"/>
              <w:tab w:val="left" w:leader="dot" w:pos="9473"/>
            </w:tabs>
            <w:spacing w:before="83"/>
          </w:pPr>
          <w:hyperlink w:anchor="_TOC_250017" w:history="1">
            <w:r w:rsidR="002D0D83">
              <w:rPr>
                <w:color w:val="231F20"/>
              </w:rPr>
              <w:t>General Conditions</w:t>
            </w:r>
            <w:r w:rsidR="002D0D83">
              <w:rPr>
                <w:color w:val="231F20"/>
                <w:spacing w:val="-8"/>
              </w:rPr>
              <w:t xml:space="preserve"> </w:t>
            </w:r>
            <w:r w:rsidR="002D0D83">
              <w:rPr>
                <w:color w:val="231F20"/>
              </w:rPr>
              <w:t>of</w:t>
            </w:r>
            <w:r w:rsidR="002D0D83">
              <w:rPr>
                <w:color w:val="231F20"/>
                <w:spacing w:val="-4"/>
              </w:rPr>
              <w:t xml:space="preserve"> </w:t>
            </w:r>
            <w:r w:rsidR="002D0D83">
              <w:rPr>
                <w:color w:val="231F20"/>
              </w:rPr>
              <w:t>Contract</w:t>
            </w:r>
            <w:r w:rsidR="002D0D83">
              <w:rPr>
                <w:color w:val="231F20"/>
              </w:rPr>
              <w:tab/>
              <w:t>63</w:t>
            </w:r>
          </w:hyperlink>
        </w:p>
        <w:p w14:paraId="5344339D" w14:textId="77777777" w:rsidR="00EF4443" w:rsidRDefault="00C3624D" w:rsidP="00121205">
          <w:pPr>
            <w:pStyle w:val="TOC1"/>
            <w:numPr>
              <w:ilvl w:val="2"/>
              <w:numId w:val="34"/>
            </w:numPr>
            <w:tabs>
              <w:tab w:val="left" w:pos="704"/>
              <w:tab w:val="left" w:pos="705"/>
              <w:tab w:val="left" w:leader="dot" w:pos="9473"/>
            </w:tabs>
          </w:pPr>
          <w:hyperlink w:anchor="_TOC_250016" w:history="1">
            <w:r w:rsidR="002D0D83">
              <w:rPr>
                <w:color w:val="231F20"/>
              </w:rPr>
              <w:t>General Provisions</w:t>
            </w:r>
            <w:r w:rsidR="002D0D83">
              <w:rPr>
                <w:color w:val="231F20"/>
              </w:rPr>
              <w:tab/>
              <w:t>63</w:t>
            </w:r>
          </w:hyperlink>
        </w:p>
        <w:p w14:paraId="7A7CF249"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Definitions</w:t>
          </w:r>
          <w:r>
            <w:rPr>
              <w:color w:val="231F20"/>
            </w:rPr>
            <w:tab/>
            <w:t>63</w:t>
          </w:r>
        </w:p>
        <w:p w14:paraId="2667DC13"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Law Governing</w:t>
          </w:r>
          <w:r>
            <w:rPr>
              <w:color w:val="231F20"/>
              <w:spacing w:val="-5"/>
            </w:rPr>
            <w:t xml:space="preserve"> </w:t>
          </w:r>
          <w:r>
            <w:rPr>
              <w:color w:val="231F20"/>
            </w:rPr>
            <w:t>the</w:t>
          </w:r>
          <w:r>
            <w:rPr>
              <w:color w:val="231F20"/>
              <w:spacing w:val="-2"/>
            </w:rPr>
            <w:t xml:space="preserve"> </w:t>
          </w:r>
          <w:r>
            <w:rPr>
              <w:color w:val="231F20"/>
            </w:rPr>
            <w:t>Contract</w:t>
          </w:r>
          <w:r>
            <w:rPr>
              <w:color w:val="231F20"/>
            </w:rPr>
            <w:tab/>
            <w:t>64</w:t>
          </w:r>
        </w:p>
        <w:p w14:paraId="79727A9F"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Language</w:t>
          </w:r>
          <w:r>
            <w:rPr>
              <w:color w:val="231F20"/>
            </w:rPr>
            <w:tab/>
            <w:t>64</w:t>
          </w:r>
        </w:p>
        <w:p w14:paraId="37D72F08"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Notices</w:t>
          </w:r>
          <w:r>
            <w:rPr>
              <w:color w:val="231F20"/>
            </w:rPr>
            <w:tab/>
            <w:t>64</w:t>
          </w:r>
        </w:p>
        <w:p w14:paraId="553416C1"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Location</w:t>
          </w:r>
          <w:r>
            <w:rPr>
              <w:color w:val="231F20"/>
            </w:rPr>
            <w:tab/>
            <w:t>64</w:t>
          </w:r>
        </w:p>
        <w:p w14:paraId="4A59C394"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Authority of member</w:t>
          </w:r>
          <w:r>
            <w:rPr>
              <w:color w:val="231F20"/>
              <w:spacing w:val="-2"/>
            </w:rPr>
            <w:t xml:space="preserve"> </w:t>
          </w:r>
          <w:r>
            <w:rPr>
              <w:color w:val="231F20"/>
            </w:rPr>
            <w:t>in</w:t>
          </w:r>
          <w:r>
            <w:rPr>
              <w:color w:val="231F20"/>
              <w:spacing w:val="-2"/>
            </w:rPr>
            <w:t xml:space="preserve"> </w:t>
          </w:r>
          <w:r>
            <w:rPr>
              <w:color w:val="231F20"/>
            </w:rPr>
            <w:t>charge</w:t>
          </w:r>
          <w:r>
            <w:rPr>
              <w:color w:val="231F20"/>
            </w:rPr>
            <w:tab/>
            <w:t>64</w:t>
          </w:r>
        </w:p>
        <w:p w14:paraId="70B0D9F5"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Authorized</w:t>
          </w:r>
          <w:r>
            <w:rPr>
              <w:color w:val="231F20"/>
              <w:spacing w:val="-5"/>
            </w:rPr>
            <w:t xml:space="preserve"> </w:t>
          </w:r>
          <w:r>
            <w:rPr>
              <w:color w:val="231F20"/>
            </w:rPr>
            <w:t>Representatives</w:t>
          </w:r>
          <w:r>
            <w:rPr>
              <w:color w:val="231F20"/>
            </w:rPr>
            <w:tab/>
            <w:t>64</w:t>
          </w:r>
        </w:p>
        <w:p w14:paraId="4BA67A00" w14:textId="77777777" w:rsidR="00EF4443" w:rsidRDefault="002D0D83" w:rsidP="00121205">
          <w:pPr>
            <w:pStyle w:val="TOC2"/>
            <w:numPr>
              <w:ilvl w:val="3"/>
              <w:numId w:val="34"/>
            </w:numPr>
            <w:tabs>
              <w:tab w:val="left" w:pos="1215"/>
              <w:tab w:val="left" w:leader="dot" w:pos="9473"/>
            </w:tabs>
            <w:ind w:hanging="510"/>
            <w:rPr>
              <w:color w:val="231F20"/>
            </w:rPr>
          </w:pPr>
          <w:r>
            <w:rPr>
              <w:color w:val="231F20"/>
              <w:spacing w:val="-6"/>
            </w:rPr>
            <w:t>Taxes</w:t>
          </w:r>
          <w:r>
            <w:rPr>
              <w:color w:val="231F20"/>
              <w:spacing w:val="-3"/>
            </w:rPr>
            <w:t xml:space="preserve"> </w:t>
          </w:r>
          <w:r>
            <w:rPr>
              <w:color w:val="231F20"/>
            </w:rPr>
            <w:t>and</w:t>
          </w:r>
          <w:r>
            <w:rPr>
              <w:color w:val="231F20"/>
              <w:spacing w:val="-2"/>
            </w:rPr>
            <w:t xml:space="preserve"> </w:t>
          </w:r>
          <w:r>
            <w:rPr>
              <w:color w:val="231F20"/>
            </w:rPr>
            <w:t>duties</w:t>
          </w:r>
          <w:r>
            <w:rPr>
              <w:color w:val="231F20"/>
            </w:rPr>
            <w:tab/>
            <w:t>65</w:t>
          </w:r>
        </w:p>
        <w:p w14:paraId="4CA31E5A"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Fraud</w:t>
          </w:r>
          <w:r>
            <w:rPr>
              <w:color w:val="231F20"/>
              <w:spacing w:val="-3"/>
            </w:rPr>
            <w:t xml:space="preserve"> </w:t>
          </w:r>
          <w:r>
            <w:rPr>
              <w:color w:val="231F20"/>
            </w:rPr>
            <w:t>and</w:t>
          </w:r>
          <w:r>
            <w:rPr>
              <w:color w:val="231F20"/>
              <w:spacing w:val="-4"/>
            </w:rPr>
            <w:t xml:space="preserve"> </w:t>
          </w:r>
          <w:r>
            <w:rPr>
              <w:color w:val="231F20"/>
            </w:rPr>
            <w:t>Corruption</w:t>
          </w:r>
          <w:r>
            <w:rPr>
              <w:color w:val="231F20"/>
            </w:rPr>
            <w:tab/>
            <w:t>65</w:t>
          </w:r>
        </w:p>
        <w:p w14:paraId="28D0400F" w14:textId="77777777" w:rsidR="00EF4443" w:rsidRDefault="00C3624D" w:rsidP="00121205">
          <w:pPr>
            <w:pStyle w:val="TOC1"/>
            <w:numPr>
              <w:ilvl w:val="2"/>
              <w:numId w:val="34"/>
            </w:numPr>
            <w:tabs>
              <w:tab w:val="left" w:pos="704"/>
              <w:tab w:val="left" w:pos="705"/>
              <w:tab w:val="left" w:leader="dot" w:pos="9473"/>
            </w:tabs>
          </w:pPr>
          <w:hyperlink w:anchor="_TOC_250015" w:history="1">
            <w:r w:rsidR="002D0D83">
              <w:rPr>
                <w:color w:val="231F20"/>
              </w:rPr>
              <w:t xml:space="preserve">Commencement, Completion, Modification and </w:t>
            </w:r>
            <w:r w:rsidR="002D0D83">
              <w:rPr>
                <w:color w:val="231F20"/>
                <w:spacing w:val="-3"/>
              </w:rPr>
              <w:t>Termination</w:t>
            </w:r>
            <w:r w:rsidR="002D0D83">
              <w:rPr>
                <w:color w:val="231F20"/>
                <w:spacing w:val="-20"/>
              </w:rPr>
              <w:t xml:space="preserve"> </w:t>
            </w:r>
            <w:r w:rsidR="002D0D83">
              <w:rPr>
                <w:color w:val="231F20"/>
              </w:rPr>
              <w:t>of</w:t>
            </w:r>
            <w:r w:rsidR="002D0D83">
              <w:rPr>
                <w:color w:val="231F20"/>
                <w:spacing w:val="-3"/>
              </w:rPr>
              <w:t xml:space="preserve"> </w:t>
            </w:r>
            <w:r w:rsidR="002D0D83">
              <w:rPr>
                <w:color w:val="231F20"/>
              </w:rPr>
              <w:t>Contract</w:t>
            </w:r>
            <w:r w:rsidR="002D0D83">
              <w:rPr>
                <w:color w:val="231F20"/>
              </w:rPr>
              <w:tab/>
              <w:t>66</w:t>
            </w:r>
          </w:hyperlink>
        </w:p>
        <w:p w14:paraId="58363F5D"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Effectiveness</w:t>
          </w:r>
          <w:r>
            <w:rPr>
              <w:color w:val="231F20"/>
              <w:spacing w:val="-4"/>
            </w:rPr>
            <w:t xml:space="preserve"> </w:t>
          </w:r>
          <w:r>
            <w:rPr>
              <w:color w:val="231F20"/>
            </w:rPr>
            <w:t>of</w:t>
          </w:r>
          <w:r>
            <w:rPr>
              <w:color w:val="231F20"/>
              <w:spacing w:val="-4"/>
            </w:rPr>
            <w:t xml:space="preserve"> </w:t>
          </w:r>
          <w:r>
            <w:rPr>
              <w:color w:val="231F20"/>
            </w:rPr>
            <w:t>Contract</w:t>
          </w:r>
          <w:r>
            <w:rPr>
              <w:color w:val="231F20"/>
            </w:rPr>
            <w:tab/>
            <w:t>66</w:t>
          </w:r>
        </w:p>
        <w:p w14:paraId="3429AA4D"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Commencement</w:t>
          </w:r>
          <w:r>
            <w:rPr>
              <w:color w:val="231F20"/>
              <w:spacing w:val="-4"/>
            </w:rPr>
            <w:t xml:space="preserve"> </w:t>
          </w:r>
          <w:r>
            <w:rPr>
              <w:color w:val="231F20"/>
            </w:rPr>
            <w:t>of</w:t>
          </w:r>
          <w:r>
            <w:rPr>
              <w:color w:val="231F20"/>
              <w:spacing w:val="-4"/>
            </w:rPr>
            <w:t xml:space="preserve"> </w:t>
          </w:r>
          <w:r>
            <w:rPr>
              <w:color w:val="231F20"/>
            </w:rPr>
            <w:t>Services</w:t>
          </w:r>
          <w:r>
            <w:rPr>
              <w:color w:val="231F20"/>
            </w:rPr>
            <w:tab/>
            <w:t>66</w:t>
          </w:r>
        </w:p>
        <w:p w14:paraId="3D772BCE"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Expiration</w:t>
          </w:r>
          <w:r>
            <w:rPr>
              <w:color w:val="231F20"/>
              <w:spacing w:val="-3"/>
            </w:rPr>
            <w:t xml:space="preserve"> </w:t>
          </w:r>
          <w:r>
            <w:rPr>
              <w:color w:val="231F20"/>
            </w:rPr>
            <w:t>of</w:t>
          </w:r>
          <w:r>
            <w:rPr>
              <w:color w:val="231F20"/>
              <w:spacing w:val="-3"/>
            </w:rPr>
            <w:t xml:space="preserve"> </w:t>
          </w:r>
          <w:r>
            <w:rPr>
              <w:color w:val="231F20"/>
            </w:rPr>
            <w:t>Contract</w:t>
          </w:r>
          <w:r>
            <w:rPr>
              <w:color w:val="231F20"/>
            </w:rPr>
            <w:tab/>
            <w:t>66</w:t>
          </w:r>
        </w:p>
        <w:p w14:paraId="1FD863E4"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Modifications</w:t>
          </w:r>
          <w:r>
            <w:rPr>
              <w:color w:val="231F20"/>
              <w:spacing w:val="-1"/>
            </w:rPr>
            <w:t xml:space="preserve"> </w:t>
          </w:r>
          <w:r>
            <w:rPr>
              <w:color w:val="231F20"/>
            </w:rPr>
            <w:t>or</w:t>
          </w:r>
          <w:r>
            <w:rPr>
              <w:color w:val="231F20"/>
              <w:spacing w:val="-1"/>
            </w:rPr>
            <w:t xml:space="preserve"> </w:t>
          </w:r>
          <w:r>
            <w:rPr>
              <w:color w:val="231F20"/>
            </w:rPr>
            <w:t>variations</w:t>
          </w:r>
          <w:r>
            <w:rPr>
              <w:color w:val="231F20"/>
            </w:rPr>
            <w:tab/>
            <w:t>66</w:t>
          </w:r>
        </w:p>
        <w:p w14:paraId="4B7CE470"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Force Majeure</w:t>
          </w:r>
          <w:r>
            <w:rPr>
              <w:color w:val="231F20"/>
            </w:rPr>
            <w:tab/>
            <w:t>66</w:t>
          </w:r>
        </w:p>
        <w:p w14:paraId="115488E3" w14:textId="77777777" w:rsidR="00EF4443" w:rsidRDefault="002D0D83" w:rsidP="00121205">
          <w:pPr>
            <w:pStyle w:val="TOC2"/>
            <w:numPr>
              <w:ilvl w:val="3"/>
              <w:numId w:val="34"/>
            </w:numPr>
            <w:tabs>
              <w:tab w:val="left" w:pos="1215"/>
              <w:tab w:val="left" w:leader="dot" w:pos="9473"/>
            </w:tabs>
            <w:ind w:hanging="510"/>
            <w:rPr>
              <w:color w:val="231F20"/>
            </w:rPr>
          </w:pPr>
          <w:r>
            <w:rPr>
              <w:color w:val="231F20"/>
              <w:spacing w:val="-4"/>
            </w:rPr>
            <w:t>Termination</w:t>
          </w:r>
          <w:r>
            <w:rPr>
              <w:color w:val="231F20"/>
              <w:spacing w:val="-4"/>
            </w:rPr>
            <w:tab/>
          </w:r>
          <w:r>
            <w:rPr>
              <w:color w:val="231F20"/>
            </w:rPr>
            <w:t>67</w:t>
          </w:r>
        </w:p>
        <w:p w14:paraId="73142B07" w14:textId="77777777" w:rsidR="00EF4443" w:rsidRDefault="00C3624D" w:rsidP="00121205">
          <w:pPr>
            <w:pStyle w:val="TOC1"/>
            <w:numPr>
              <w:ilvl w:val="2"/>
              <w:numId w:val="34"/>
            </w:numPr>
            <w:tabs>
              <w:tab w:val="left" w:pos="704"/>
              <w:tab w:val="left" w:pos="705"/>
              <w:tab w:val="left" w:leader="dot" w:pos="9473"/>
            </w:tabs>
          </w:pPr>
          <w:hyperlink w:anchor="_TOC_250014" w:history="1">
            <w:r w:rsidR="002D0D83">
              <w:rPr>
                <w:color w:val="231F20"/>
              </w:rPr>
              <w:t>Obligations of</w:t>
            </w:r>
            <w:r w:rsidR="002D0D83">
              <w:rPr>
                <w:color w:val="231F20"/>
                <w:spacing w:val="-4"/>
              </w:rPr>
              <w:t xml:space="preserve"> </w:t>
            </w:r>
            <w:r w:rsidR="002D0D83">
              <w:rPr>
                <w:color w:val="231F20"/>
              </w:rPr>
              <w:t>the</w:t>
            </w:r>
            <w:r w:rsidR="002D0D83">
              <w:rPr>
                <w:color w:val="231F20"/>
                <w:spacing w:val="-2"/>
              </w:rPr>
              <w:t xml:space="preserve"> </w:t>
            </w:r>
            <w:r w:rsidR="002D0D83">
              <w:rPr>
                <w:color w:val="231F20"/>
              </w:rPr>
              <w:t>Consultant</w:t>
            </w:r>
            <w:r w:rsidR="002D0D83">
              <w:rPr>
                <w:color w:val="231F20"/>
              </w:rPr>
              <w:tab/>
              <w:t>68</w:t>
            </w:r>
          </w:hyperlink>
        </w:p>
        <w:p w14:paraId="67C39F15"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General</w:t>
          </w:r>
          <w:r>
            <w:rPr>
              <w:color w:val="231F20"/>
            </w:rPr>
            <w:tab/>
            <w:t>68</w:t>
          </w:r>
        </w:p>
        <w:p w14:paraId="56BAC610"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Conflict</w:t>
          </w:r>
          <w:r>
            <w:rPr>
              <w:color w:val="231F20"/>
              <w:spacing w:val="-3"/>
            </w:rPr>
            <w:t xml:space="preserve"> </w:t>
          </w:r>
          <w:r>
            <w:rPr>
              <w:color w:val="231F20"/>
            </w:rPr>
            <w:t>of</w:t>
          </w:r>
          <w:r>
            <w:rPr>
              <w:color w:val="231F20"/>
              <w:spacing w:val="-3"/>
            </w:rPr>
            <w:t xml:space="preserve"> </w:t>
          </w:r>
          <w:r>
            <w:rPr>
              <w:color w:val="231F20"/>
            </w:rPr>
            <w:t>Interest</w:t>
          </w:r>
          <w:r>
            <w:rPr>
              <w:color w:val="231F20"/>
            </w:rPr>
            <w:tab/>
            <w:t>68</w:t>
          </w:r>
        </w:p>
        <w:p w14:paraId="564D410F"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Confidentiality</w:t>
          </w:r>
          <w:r>
            <w:rPr>
              <w:color w:val="231F20"/>
            </w:rPr>
            <w:tab/>
            <w:t>69</w:t>
          </w:r>
        </w:p>
        <w:p w14:paraId="6CC5AFD8"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 xml:space="preserve">Insurance to be </w:t>
          </w:r>
          <w:r>
            <w:rPr>
              <w:color w:val="231F20"/>
              <w:spacing w:val="-6"/>
            </w:rPr>
            <w:t xml:space="preserve">Taken </w:t>
          </w:r>
          <w:r>
            <w:rPr>
              <w:color w:val="231F20"/>
            </w:rPr>
            <w:t>Out by</w:t>
          </w:r>
          <w:r>
            <w:rPr>
              <w:color w:val="231F20"/>
              <w:spacing w:val="-7"/>
            </w:rPr>
            <w:t xml:space="preserve"> </w:t>
          </w:r>
          <w:r>
            <w:rPr>
              <w:color w:val="231F20"/>
            </w:rPr>
            <w:t>the</w:t>
          </w:r>
          <w:r>
            <w:rPr>
              <w:color w:val="231F20"/>
              <w:spacing w:val="-1"/>
            </w:rPr>
            <w:t xml:space="preserve"> </w:t>
          </w:r>
          <w:r>
            <w:rPr>
              <w:color w:val="231F20"/>
            </w:rPr>
            <w:t>Consultant</w:t>
          </w:r>
          <w:r>
            <w:rPr>
              <w:color w:val="231F20"/>
            </w:rPr>
            <w:tab/>
            <w:t>69</w:t>
          </w:r>
        </w:p>
        <w:p w14:paraId="76F7D1AC"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Consultant’s Actions Requiring Procuring Agency’s</w:t>
          </w:r>
          <w:r>
            <w:rPr>
              <w:color w:val="231F20"/>
              <w:spacing w:val="-42"/>
            </w:rPr>
            <w:t xml:space="preserve"> </w:t>
          </w:r>
          <w:r>
            <w:rPr>
              <w:color w:val="231F20"/>
            </w:rPr>
            <w:t>Prior</w:t>
          </w:r>
          <w:r>
            <w:rPr>
              <w:color w:val="231F20"/>
              <w:spacing w:val="-16"/>
            </w:rPr>
            <w:t xml:space="preserve"> </w:t>
          </w:r>
          <w:r>
            <w:rPr>
              <w:color w:val="231F20"/>
            </w:rPr>
            <w:t>Approval</w:t>
          </w:r>
          <w:r>
            <w:rPr>
              <w:color w:val="231F20"/>
            </w:rPr>
            <w:tab/>
            <w:t>69</w:t>
          </w:r>
        </w:p>
        <w:p w14:paraId="1C33BC62" w14:textId="77777777" w:rsidR="00EF4443" w:rsidRDefault="002D0D83" w:rsidP="00121205">
          <w:pPr>
            <w:pStyle w:val="TOC2"/>
            <w:numPr>
              <w:ilvl w:val="3"/>
              <w:numId w:val="34"/>
            </w:numPr>
            <w:tabs>
              <w:tab w:val="left" w:pos="1215"/>
              <w:tab w:val="left" w:leader="dot" w:pos="9473"/>
            </w:tabs>
            <w:ind w:left="704" w:firstLine="0"/>
            <w:rPr>
              <w:color w:val="231F20"/>
            </w:rPr>
          </w:pPr>
          <w:r>
            <w:rPr>
              <w:color w:val="231F20"/>
            </w:rPr>
            <w:t>Reporting</w:t>
          </w:r>
          <w:r>
            <w:rPr>
              <w:color w:val="231F20"/>
              <w:spacing w:val="-4"/>
            </w:rPr>
            <w:t xml:space="preserve"> </w:t>
          </w:r>
          <w:r>
            <w:rPr>
              <w:color w:val="231F20"/>
            </w:rPr>
            <w:t>Obligations</w:t>
          </w:r>
          <w:r>
            <w:rPr>
              <w:color w:val="231F20"/>
            </w:rPr>
            <w:tab/>
            <w:t>69</w:t>
          </w:r>
        </w:p>
        <w:p w14:paraId="07CEA9B0" w14:textId="77777777" w:rsidR="00EF4443" w:rsidRDefault="002D0D83" w:rsidP="00121205">
          <w:pPr>
            <w:pStyle w:val="TOC2"/>
            <w:numPr>
              <w:ilvl w:val="3"/>
              <w:numId w:val="34"/>
            </w:numPr>
            <w:tabs>
              <w:tab w:val="left" w:pos="1215"/>
              <w:tab w:val="left" w:leader="dot" w:pos="9473"/>
            </w:tabs>
            <w:spacing w:line="266" w:lineRule="auto"/>
            <w:ind w:left="704" w:right="305" w:firstLine="0"/>
            <w:rPr>
              <w:color w:val="231F20"/>
            </w:rPr>
          </w:pPr>
          <w:r>
            <w:rPr>
              <w:color w:val="231F20"/>
            </w:rPr>
            <w:t xml:space="preserve">Documents Prepared by the Consultant to be the Property of the Procuring </w:t>
          </w:r>
          <w:proofErr w:type="gramStart"/>
          <w:r>
            <w:rPr>
              <w:color w:val="231F20"/>
              <w:spacing w:val="2"/>
            </w:rPr>
            <w:t>Agency..</w:t>
          </w:r>
          <w:proofErr w:type="gramEnd"/>
          <w:r>
            <w:rPr>
              <w:color w:val="231F20"/>
              <w:spacing w:val="-40"/>
            </w:rPr>
            <w:t xml:space="preserve"> </w:t>
          </w:r>
          <w:r>
            <w:rPr>
              <w:color w:val="231F20"/>
            </w:rPr>
            <w:t>70 3.8.  Accounting, Inspection</w:t>
          </w:r>
          <w:r>
            <w:rPr>
              <w:color w:val="231F20"/>
              <w:spacing w:val="18"/>
            </w:rPr>
            <w:t xml:space="preserve"> </w:t>
          </w:r>
          <w:r>
            <w:rPr>
              <w:color w:val="231F20"/>
            </w:rPr>
            <w:t>and</w:t>
          </w:r>
          <w:r>
            <w:rPr>
              <w:color w:val="231F20"/>
              <w:spacing w:val="-13"/>
            </w:rPr>
            <w:t xml:space="preserve"> </w:t>
          </w:r>
          <w:r>
            <w:rPr>
              <w:color w:val="231F20"/>
            </w:rPr>
            <w:t>Auditing</w:t>
          </w:r>
          <w:r>
            <w:rPr>
              <w:color w:val="231F20"/>
            </w:rPr>
            <w:tab/>
            <w:t>70</w:t>
          </w:r>
        </w:p>
        <w:p w14:paraId="1E506D40" w14:textId="77777777" w:rsidR="00EF4443" w:rsidRDefault="00C3624D" w:rsidP="00121205">
          <w:pPr>
            <w:pStyle w:val="TOC1"/>
            <w:numPr>
              <w:ilvl w:val="2"/>
              <w:numId w:val="34"/>
            </w:numPr>
            <w:tabs>
              <w:tab w:val="left" w:pos="704"/>
              <w:tab w:val="left" w:pos="705"/>
              <w:tab w:val="left" w:leader="dot" w:pos="9473"/>
            </w:tabs>
            <w:spacing w:before="55"/>
          </w:pPr>
          <w:hyperlink w:anchor="_TOC_250013" w:history="1">
            <w:r w:rsidR="002D0D83">
              <w:rPr>
                <w:color w:val="231F20"/>
              </w:rPr>
              <w:t>Consultant’s</w:t>
            </w:r>
            <w:r w:rsidR="002D0D83">
              <w:rPr>
                <w:color w:val="231F20"/>
                <w:spacing w:val="-8"/>
              </w:rPr>
              <w:t xml:space="preserve"> </w:t>
            </w:r>
            <w:r w:rsidR="002D0D83">
              <w:rPr>
                <w:color w:val="231F20"/>
              </w:rPr>
              <w:t>Personnel</w:t>
            </w:r>
            <w:r w:rsidR="002D0D83">
              <w:rPr>
                <w:color w:val="231F20"/>
              </w:rPr>
              <w:tab/>
              <w:t>70</w:t>
            </w:r>
          </w:hyperlink>
        </w:p>
        <w:p w14:paraId="0E7BFF74"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Description</w:t>
          </w:r>
          <w:r>
            <w:rPr>
              <w:color w:val="231F20"/>
              <w:spacing w:val="-4"/>
            </w:rPr>
            <w:t xml:space="preserve"> </w:t>
          </w:r>
          <w:r>
            <w:rPr>
              <w:color w:val="231F20"/>
            </w:rPr>
            <w:t>of</w:t>
          </w:r>
          <w:r>
            <w:rPr>
              <w:color w:val="231F20"/>
              <w:spacing w:val="-4"/>
            </w:rPr>
            <w:t xml:space="preserve"> </w:t>
          </w:r>
          <w:r>
            <w:rPr>
              <w:color w:val="231F20"/>
            </w:rPr>
            <w:t>Personnel</w:t>
          </w:r>
          <w:r>
            <w:rPr>
              <w:color w:val="231F20"/>
            </w:rPr>
            <w:tab/>
            <w:t>70</w:t>
          </w:r>
        </w:p>
        <w:p w14:paraId="4603B864"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Removal and/or Replacement</w:t>
          </w:r>
          <w:r>
            <w:rPr>
              <w:color w:val="231F20"/>
              <w:spacing w:val="-14"/>
            </w:rPr>
            <w:t xml:space="preserve"> </w:t>
          </w:r>
          <w:r>
            <w:rPr>
              <w:color w:val="231F20"/>
            </w:rPr>
            <w:t>of</w:t>
          </w:r>
          <w:r>
            <w:rPr>
              <w:color w:val="231F20"/>
              <w:spacing w:val="-5"/>
            </w:rPr>
            <w:t xml:space="preserve"> </w:t>
          </w:r>
          <w:r>
            <w:rPr>
              <w:color w:val="231F20"/>
            </w:rPr>
            <w:t>Personnel</w:t>
          </w:r>
          <w:r>
            <w:rPr>
              <w:color w:val="231F20"/>
            </w:rPr>
            <w:tab/>
            <w:t>70</w:t>
          </w:r>
        </w:p>
        <w:p w14:paraId="17C5B776" w14:textId="77777777" w:rsidR="00EF4443" w:rsidRDefault="002D0D83" w:rsidP="00121205">
          <w:pPr>
            <w:pStyle w:val="TOC3"/>
            <w:numPr>
              <w:ilvl w:val="3"/>
              <w:numId w:val="34"/>
            </w:numPr>
            <w:tabs>
              <w:tab w:val="left" w:pos="1215"/>
              <w:tab w:val="left" w:leader="dot" w:pos="9473"/>
            </w:tabs>
            <w:ind w:hanging="510"/>
            <w:rPr>
              <w:color w:val="231F20"/>
            </w:rPr>
          </w:pPr>
          <w:r>
            <w:rPr>
              <w:color w:val="231F20"/>
            </w:rPr>
            <w:t>Resident</w:t>
          </w:r>
          <w:r>
            <w:rPr>
              <w:color w:val="231F20"/>
              <w:spacing w:val="-3"/>
            </w:rPr>
            <w:t xml:space="preserve"> </w:t>
          </w:r>
          <w:r>
            <w:rPr>
              <w:color w:val="231F20"/>
            </w:rPr>
            <w:t>Project</w:t>
          </w:r>
          <w:r>
            <w:rPr>
              <w:color w:val="231F20"/>
              <w:spacing w:val="-2"/>
            </w:rPr>
            <w:t xml:space="preserve"> </w:t>
          </w:r>
          <w:r>
            <w:rPr>
              <w:color w:val="231F20"/>
            </w:rPr>
            <w:t>Manage</w:t>
          </w:r>
          <w:r>
            <w:rPr>
              <w:color w:val="231F20"/>
              <w:sz w:val="22"/>
            </w:rPr>
            <w:t>r</w:t>
          </w:r>
          <w:r>
            <w:rPr>
              <w:color w:val="231F20"/>
              <w:sz w:val="22"/>
            </w:rPr>
            <w:tab/>
            <w:t>71</w:t>
          </w:r>
        </w:p>
        <w:p w14:paraId="171BE942" w14:textId="77777777" w:rsidR="00EF4443" w:rsidRDefault="00C3624D" w:rsidP="00121205">
          <w:pPr>
            <w:pStyle w:val="TOC1"/>
            <w:numPr>
              <w:ilvl w:val="2"/>
              <w:numId w:val="34"/>
            </w:numPr>
            <w:tabs>
              <w:tab w:val="left" w:pos="704"/>
              <w:tab w:val="left" w:pos="705"/>
              <w:tab w:val="left" w:leader="dot" w:pos="9473"/>
            </w:tabs>
          </w:pPr>
          <w:hyperlink w:anchor="_TOC_250012" w:history="1">
            <w:r w:rsidR="002D0D83">
              <w:rPr>
                <w:color w:val="231F20"/>
              </w:rPr>
              <w:t>Obligations of the</w:t>
            </w:r>
            <w:r w:rsidR="002D0D83">
              <w:rPr>
                <w:color w:val="231F20"/>
                <w:spacing w:val="-4"/>
              </w:rPr>
              <w:t xml:space="preserve"> </w:t>
            </w:r>
            <w:r w:rsidR="002D0D83">
              <w:rPr>
                <w:color w:val="231F20"/>
              </w:rPr>
              <w:t>Procuring</w:t>
            </w:r>
            <w:r w:rsidR="002D0D83">
              <w:rPr>
                <w:color w:val="231F20"/>
                <w:spacing w:val="-9"/>
              </w:rPr>
              <w:t xml:space="preserve"> </w:t>
            </w:r>
            <w:r w:rsidR="002D0D83">
              <w:rPr>
                <w:color w:val="231F20"/>
              </w:rPr>
              <w:t>Agency</w:t>
            </w:r>
            <w:r w:rsidR="002D0D83">
              <w:rPr>
                <w:color w:val="231F20"/>
              </w:rPr>
              <w:tab/>
              <w:t>71</w:t>
            </w:r>
          </w:hyperlink>
        </w:p>
        <w:p w14:paraId="24D05614" w14:textId="77777777" w:rsidR="00EF4443" w:rsidRDefault="002D0D83" w:rsidP="00121205">
          <w:pPr>
            <w:pStyle w:val="TOC3"/>
            <w:numPr>
              <w:ilvl w:val="3"/>
              <w:numId w:val="34"/>
            </w:numPr>
            <w:tabs>
              <w:tab w:val="left" w:pos="1215"/>
              <w:tab w:val="left" w:leader="dot" w:pos="9473"/>
            </w:tabs>
            <w:ind w:hanging="510"/>
            <w:rPr>
              <w:color w:val="231F20"/>
            </w:rPr>
          </w:pPr>
          <w:r>
            <w:rPr>
              <w:color w:val="231F20"/>
            </w:rPr>
            <w:t>Assistance</w:t>
          </w:r>
          <w:r>
            <w:rPr>
              <w:color w:val="231F20"/>
              <w:spacing w:val="-1"/>
            </w:rPr>
            <w:t xml:space="preserve"> </w:t>
          </w:r>
          <w:r>
            <w:rPr>
              <w:color w:val="231F20"/>
            </w:rPr>
            <w:t>and</w:t>
          </w:r>
          <w:r>
            <w:rPr>
              <w:color w:val="231F20"/>
              <w:spacing w:val="-1"/>
            </w:rPr>
            <w:t xml:space="preserve"> </w:t>
          </w:r>
          <w:r>
            <w:rPr>
              <w:color w:val="231F20"/>
            </w:rPr>
            <w:t>Exemption</w:t>
          </w:r>
          <w:r>
            <w:rPr>
              <w:color w:val="231F20"/>
              <w:sz w:val="22"/>
            </w:rPr>
            <w:t>s</w:t>
          </w:r>
          <w:r>
            <w:rPr>
              <w:color w:val="231F20"/>
              <w:sz w:val="22"/>
            </w:rPr>
            <w:tab/>
            <w:t>71</w:t>
          </w:r>
        </w:p>
        <w:p w14:paraId="67831395"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 xml:space="preserve">Change in the Applicable Laws of Bhutan Related to </w:t>
          </w:r>
          <w:r>
            <w:rPr>
              <w:color w:val="231F20"/>
              <w:spacing w:val="-6"/>
            </w:rPr>
            <w:t>Taxes</w:t>
          </w:r>
          <w:r>
            <w:rPr>
              <w:color w:val="231F20"/>
              <w:spacing w:val="-39"/>
            </w:rPr>
            <w:t xml:space="preserve"> </w:t>
          </w:r>
          <w:r>
            <w:rPr>
              <w:color w:val="231F20"/>
            </w:rPr>
            <w:t>and</w:t>
          </w:r>
          <w:r>
            <w:rPr>
              <w:color w:val="231F20"/>
              <w:spacing w:val="-3"/>
            </w:rPr>
            <w:t xml:space="preserve"> </w:t>
          </w:r>
          <w:r>
            <w:rPr>
              <w:color w:val="231F20"/>
            </w:rPr>
            <w:t>Duties</w:t>
          </w:r>
          <w:r>
            <w:rPr>
              <w:color w:val="231F20"/>
            </w:rPr>
            <w:tab/>
            <w:t>71</w:t>
          </w:r>
        </w:p>
        <w:p w14:paraId="2A931E8F"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Services, Facilities</w:t>
          </w:r>
          <w:r>
            <w:rPr>
              <w:color w:val="231F20"/>
              <w:spacing w:val="-1"/>
            </w:rPr>
            <w:t xml:space="preserve"> </w:t>
          </w:r>
          <w:r>
            <w:rPr>
              <w:color w:val="231F20"/>
            </w:rPr>
            <w:t>and</w:t>
          </w:r>
          <w:r>
            <w:rPr>
              <w:color w:val="231F20"/>
              <w:spacing w:val="-2"/>
            </w:rPr>
            <w:t xml:space="preserve"> </w:t>
          </w:r>
          <w:r>
            <w:rPr>
              <w:color w:val="231F20"/>
            </w:rPr>
            <w:t>Property</w:t>
          </w:r>
          <w:r>
            <w:rPr>
              <w:color w:val="231F20"/>
            </w:rPr>
            <w:tab/>
            <w:t>71</w:t>
          </w:r>
        </w:p>
        <w:p w14:paraId="69082F36" w14:textId="77777777" w:rsidR="00EF4443" w:rsidRDefault="00C3624D" w:rsidP="00121205">
          <w:pPr>
            <w:pStyle w:val="TOC1"/>
            <w:numPr>
              <w:ilvl w:val="2"/>
              <w:numId w:val="34"/>
            </w:numPr>
            <w:tabs>
              <w:tab w:val="left" w:pos="704"/>
              <w:tab w:val="left" w:pos="705"/>
              <w:tab w:val="left" w:leader="dot" w:pos="9473"/>
            </w:tabs>
          </w:pPr>
          <w:hyperlink w:anchor="_TOC_250011" w:history="1">
            <w:r w:rsidR="002D0D83">
              <w:rPr>
                <w:color w:val="231F20"/>
              </w:rPr>
              <w:t>Payments to</w:t>
            </w:r>
            <w:r w:rsidR="002D0D83">
              <w:rPr>
                <w:color w:val="231F20"/>
                <w:spacing w:val="-4"/>
              </w:rPr>
              <w:t xml:space="preserve"> </w:t>
            </w:r>
            <w:r w:rsidR="002D0D83">
              <w:rPr>
                <w:color w:val="231F20"/>
              </w:rPr>
              <w:t>the</w:t>
            </w:r>
            <w:r w:rsidR="002D0D83">
              <w:rPr>
                <w:color w:val="231F20"/>
                <w:spacing w:val="-2"/>
              </w:rPr>
              <w:t xml:space="preserve"> </w:t>
            </w:r>
            <w:r w:rsidR="002D0D83">
              <w:rPr>
                <w:color w:val="231F20"/>
              </w:rPr>
              <w:t>Consultant</w:t>
            </w:r>
            <w:r w:rsidR="002D0D83">
              <w:rPr>
                <w:color w:val="231F20"/>
              </w:rPr>
              <w:tab/>
              <w:t>71</w:t>
            </w:r>
          </w:hyperlink>
        </w:p>
        <w:p w14:paraId="7A080D98"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Lump-Sum</w:t>
          </w:r>
          <w:r>
            <w:rPr>
              <w:color w:val="231F20"/>
              <w:spacing w:val="-4"/>
            </w:rPr>
            <w:t xml:space="preserve"> </w:t>
          </w:r>
          <w:r>
            <w:rPr>
              <w:color w:val="231F20"/>
            </w:rPr>
            <w:t>Payment</w:t>
          </w:r>
          <w:r>
            <w:rPr>
              <w:color w:val="231F20"/>
            </w:rPr>
            <w:tab/>
            <w:t>71</w:t>
          </w:r>
        </w:p>
        <w:p w14:paraId="21FE7E66"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Contract</w:t>
          </w:r>
          <w:r>
            <w:rPr>
              <w:color w:val="231F20"/>
              <w:spacing w:val="-4"/>
            </w:rPr>
            <w:t xml:space="preserve"> </w:t>
          </w:r>
          <w:r>
            <w:rPr>
              <w:color w:val="231F20"/>
            </w:rPr>
            <w:t>Price</w:t>
          </w:r>
          <w:r>
            <w:rPr>
              <w:color w:val="231F20"/>
            </w:rPr>
            <w:tab/>
            <w:t>71</w:t>
          </w:r>
        </w:p>
        <w:p w14:paraId="3B43E466" w14:textId="77777777" w:rsidR="00EF4443" w:rsidRDefault="002D0D83" w:rsidP="00121205">
          <w:pPr>
            <w:pStyle w:val="TOC2"/>
            <w:numPr>
              <w:ilvl w:val="3"/>
              <w:numId w:val="34"/>
            </w:numPr>
            <w:tabs>
              <w:tab w:val="left" w:pos="1215"/>
              <w:tab w:val="left" w:leader="dot" w:pos="9473"/>
            </w:tabs>
            <w:ind w:hanging="510"/>
            <w:rPr>
              <w:color w:val="231F20"/>
            </w:rPr>
          </w:pPr>
          <w:r>
            <w:rPr>
              <w:color w:val="231F20"/>
            </w:rPr>
            <w:t>Payment for</w:t>
          </w:r>
          <w:r>
            <w:rPr>
              <w:color w:val="231F20"/>
              <w:spacing w:val="-13"/>
            </w:rPr>
            <w:t xml:space="preserve"> </w:t>
          </w:r>
          <w:r>
            <w:rPr>
              <w:color w:val="231F20"/>
            </w:rPr>
            <w:t>Additional Services</w:t>
          </w:r>
          <w:r>
            <w:rPr>
              <w:color w:val="231F20"/>
            </w:rPr>
            <w:tab/>
            <w:t>71</w:t>
          </w:r>
        </w:p>
        <w:p w14:paraId="369DF2A0" w14:textId="77777777" w:rsidR="00EF4443" w:rsidRDefault="002D0D83" w:rsidP="00121205">
          <w:pPr>
            <w:pStyle w:val="TOC3"/>
            <w:numPr>
              <w:ilvl w:val="3"/>
              <w:numId w:val="34"/>
            </w:numPr>
            <w:tabs>
              <w:tab w:val="left" w:pos="1215"/>
              <w:tab w:val="left" w:leader="dot" w:pos="9473"/>
            </w:tabs>
            <w:ind w:hanging="510"/>
            <w:rPr>
              <w:color w:val="231F20"/>
            </w:rPr>
          </w:pPr>
          <w:r>
            <w:rPr>
              <w:color w:val="231F20"/>
              <w:spacing w:val="-6"/>
            </w:rPr>
            <w:t xml:space="preserve">Terms </w:t>
          </w:r>
          <w:r>
            <w:rPr>
              <w:color w:val="231F20"/>
            </w:rPr>
            <w:t>and Conditions</w:t>
          </w:r>
          <w:r>
            <w:rPr>
              <w:color w:val="231F20"/>
              <w:spacing w:val="-1"/>
            </w:rPr>
            <w:t xml:space="preserve"> </w:t>
          </w:r>
          <w:r>
            <w:rPr>
              <w:color w:val="231F20"/>
            </w:rPr>
            <w:t>of</w:t>
          </w:r>
          <w:r>
            <w:rPr>
              <w:color w:val="231F20"/>
              <w:spacing w:val="-3"/>
            </w:rPr>
            <w:t xml:space="preserve"> </w:t>
          </w:r>
          <w:r>
            <w:rPr>
              <w:color w:val="231F20"/>
            </w:rPr>
            <w:t>Paymen</w:t>
          </w:r>
          <w:r>
            <w:rPr>
              <w:color w:val="231F20"/>
              <w:sz w:val="22"/>
            </w:rPr>
            <w:t>t</w:t>
          </w:r>
          <w:r>
            <w:rPr>
              <w:color w:val="231F20"/>
              <w:sz w:val="22"/>
            </w:rPr>
            <w:tab/>
            <w:t>72</w:t>
          </w:r>
        </w:p>
        <w:p w14:paraId="6471A83C" w14:textId="77777777" w:rsidR="00EF4443" w:rsidRDefault="002D0D83" w:rsidP="00121205">
          <w:pPr>
            <w:pStyle w:val="TOC3"/>
            <w:numPr>
              <w:ilvl w:val="3"/>
              <w:numId w:val="34"/>
            </w:numPr>
            <w:tabs>
              <w:tab w:val="left" w:pos="1215"/>
              <w:tab w:val="left" w:leader="dot" w:pos="9473"/>
            </w:tabs>
            <w:spacing w:after="20"/>
            <w:ind w:hanging="510"/>
            <w:rPr>
              <w:color w:val="231F20"/>
            </w:rPr>
          </w:pPr>
          <w:r>
            <w:rPr>
              <w:color w:val="231F20"/>
            </w:rPr>
            <w:t>Interest on</w:t>
          </w:r>
          <w:r>
            <w:rPr>
              <w:color w:val="231F20"/>
              <w:spacing w:val="-5"/>
            </w:rPr>
            <w:t xml:space="preserve"> </w:t>
          </w:r>
          <w:r>
            <w:rPr>
              <w:color w:val="231F20"/>
            </w:rPr>
            <w:t>Delayed</w:t>
          </w:r>
          <w:r>
            <w:rPr>
              <w:color w:val="231F20"/>
              <w:spacing w:val="-2"/>
            </w:rPr>
            <w:t xml:space="preserve"> </w:t>
          </w:r>
          <w:r>
            <w:rPr>
              <w:color w:val="231F20"/>
            </w:rPr>
            <w:t>Payment</w:t>
          </w:r>
          <w:r>
            <w:rPr>
              <w:color w:val="231F20"/>
              <w:sz w:val="22"/>
            </w:rPr>
            <w:t>s</w:t>
          </w:r>
          <w:r>
            <w:rPr>
              <w:color w:val="231F20"/>
              <w:sz w:val="22"/>
            </w:rPr>
            <w:tab/>
            <w:t>72</w:t>
          </w:r>
        </w:p>
        <w:p w14:paraId="774FE3E7" w14:textId="77777777" w:rsidR="00EF4443" w:rsidRDefault="00C3624D" w:rsidP="00121205">
          <w:pPr>
            <w:pStyle w:val="TOC1"/>
            <w:numPr>
              <w:ilvl w:val="2"/>
              <w:numId w:val="34"/>
            </w:numPr>
            <w:tabs>
              <w:tab w:val="left" w:pos="704"/>
              <w:tab w:val="left" w:pos="705"/>
              <w:tab w:val="right" w:leader="dot" w:pos="9718"/>
            </w:tabs>
            <w:spacing w:before="63"/>
          </w:pPr>
          <w:hyperlink w:anchor="_TOC_250010" w:history="1">
            <w:r w:rsidR="002D0D83">
              <w:rPr>
                <w:color w:val="231F20"/>
              </w:rPr>
              <w:t>Good</w:t>
            </w:r>
            <w:r w:rsidR="002D0D83">
              <w:rPr>
                <w:color w:val="231F20"/>
                <w:spacing w:val="-1"/>
              </w:rPr>
              <w:t xml:space="preserve"> </w:t>
            </w:r>
            <w:r w:rsidR="002D0D83">
              <w:rPr>
                <w:color w:val="231F20"/>
              </w:rPr>
              <w:t>Faith</w:t>
            </w:r>
            <w:r w:rsidR="002D0D83">
              <w:rPr>
                <w:color w:val="231F20"/>
              </w:rPr>
              <w:tab/>
              <w:t>72</w:t>
            </w:r>
          </w:hyperlink>
        </w:p>
        <w:p w14:paraId="4EE71A84" w14:textId="77777777" w:rsidR="00EF4443" w:rsidRDefault="002D0D83" w:rsidP="00121205">
          <w:pPr>
            <w:pStyle w:val="TOC2"/>
            <w:numPr>
              <w:ilvl w:val="3"/>
              <w:numId w:val="34"/>
            </w:numPr>
            <w:tabs>
              <w:tab w:val="left" w:pos="1215"/>
              <w:tab w:val="right" w:leader="dot" w:pos="9718"/>
            </w:tabs>
            <w:ind w:hanging="510"/>
            <w:rPr>
              <w:color w:val="231F20"/>
            </w:rPr>
          </w:pPr>
          <w:r>
            <w:rPr>
              <w:color w:val="231F20"/>
            </w:rPr>
            <w:t>Good</w:t>
          </w:r>
          <w:r>
            <w:rPr>
              <w:color w:val="231F20"/>
              <w:spacing w:val="-1"/>
            </w:rPr>
            <w:t xml:space="preserve"> </w:t>
          </w:r>
          <w:r>
            <w:rPr>
              <w:color w:val="231F20"/>
            </w:rPr>
            <w:t>Faith</w:t>
          </w:r>
          <w:r>
            <w:rPr>
              <w:color w:val="231F20"/>
            </w:rPr>
            <w:tab/>
            <w:t>72</w:t>
          </w:r>
        </w:p>
        <w:p w14:paraId="12F10EB3" w14:textId="77777777" w:rsidR="00EF4443" w:rsidRDefault="00C3624D" w:rsidP="00121205">
          <w:pPr>
            <w:pStyle w:val="TOC1"/>
            <w:numPr>
              <w:ilvl w:val="2"/>
              <w:numId w:val="34"/>
            </w:numPr>
            <w:tabs>
              <w:tab w:val="left" w:pos="704"/>
              <w:tab w:val="left" w:pos="705"/>
              <w:tab w:val="right" w:leader="dot" w:pos="9718"/>
            </w:tabs>
          </w:pPr>
          <w:hyperlink w:anchor="_TOC_250009" w:history="1">
            <w:r w:rsidR="002D0D83">
              <w:rPr>
                <w:color w:val="231F20"/>
              </w:rPr>
              <w:t>Settlement</w:t>
            </w:r>
            <w:r w:rsidR="002D0D83">
              <w:rPr>
                <w:color w:val="231F20"/>
                <w:spacing w:val="-1"/>
              </w:rPr>
              <w:t xml:space="preserve"> </w:t>
            </w:r>
            <w:r w:rsidR="002D0D83">
              <w:rPr>
                <w:color w:val="231F20"/>
              </w:rPr>
              <w:t>of Disputes</w:t>
            </w:r>
            <w:r w:rsidR="002D0D83">
              <w:rPr>
                <w:color w:val="231F20"/>
              </w:rPr>
              <w:tab/>
              <w:t>72</w:t>
            </w:r>
          </w:hyperlink>
        </w:p>
        <w:p w14:paraId="44CDAD36" w14:textId="77777777" w:rsidR="00EF4443" w:rsidRDefault="002D0D83" w:rsidP="00121205">
          <w:pPr>
            <w:pStyle w:val="TOC2"/>
            <w:numPr>
              <w:ilvl w:val="3"/>
              <w:numId w:val="34"/>
            </w:numPr>
            <w:tabs>
              <w:tab w:val="left" w:pos="1215"/>
              <w:tab w:val="right" w:leader="dot" w:pos="9718"/>
            </w:tabs>
            <w:ind w:hanging="510"/>
            <w:rPr>
              <w:color w:val="231F20"/>
            </w:rPr>
          </w:pPr>
          <w:r>
            <w:rPr>
              <w:color w:val="231F20"/>
            </w:rPr>
            <w:t>Amicable</w:t>
          </w:r>
          <w:r>
            <w:rPr>
              <w:color w:val="231F20"/>
              <w:spacing w:val="-1"/>
            </w:rPr>
            <w:t xml:space="preserve"> </w:t>
          </w:r>
          <w:r>
            <w:rPr>
              <w:color w:val="231F20"/>
            </w:rPr>
            <w:t>Settlement</w:t>
          </w:r>
          <w:r>
            <w:rPr>
              <w:color w:val="231F20"/>
            </w:rPr>
            <w:tab/>
            <w:t>72</w:t>
          </w:r>
        </w:p>
        <w:p w14:paraId="217AD5B3" w14:textId="77777777" w:rsidR="00EF4443" w:rsidRDefault="002D0D83" w:rsidP="00121205">
          <w:pPr>
            <w:pStyle w:val="TOC3"/>
            <w:numPr>
              <w:ilvl w:val="3"/>
              <w:numId w:val="34"/>
            </w:numPr>
            <w:tabs>
              <w:tab w:val="left" w:pos="1215"/>
              <w:tab w:val="right" w:leader="dot" w:pos="9718"/>
            </w:tabs>
            <w:ind w:hanging="510"/>
            <w:rPr>
              <w:color w:val="231F20"/>
            </w:rPr>
          </w:pPr>
          <w:r>
            <w:rPr>
              <w:color w:val="231F20"/>
            </w:rPr>
            <w:t>Dispute</w:t>
          </w:r>
          <w:r>
            <w:rPr>
              <w:color w:val="231F20"/>
              <w:spacing w:val="-2"/>
            </w:rPr>
            <w:t xml:space="preserve"> </w:t>
          </w:r>
          <w:r>
            <w:rPr>
              <w:color w:val="231F20"/>
            </w:rPr>
            <w:t>Resolution</w:t>
          </w:r>
          <w:r>
            <w:rPr>
              <w:color w:val="231F20"/>
            </w:rPr>
            <w:tab/>
          </w:r>
          <w:r>
            <w:rPr>
              <w:color w:val="231F20"/>
              <w:sz w:val="22"/>
            </w:rPr>
            <w:t>72</w:t>
          </w:r>
        </w:p>
        <w:p w14:paraId="0064E8C8" w14:textId="77777777" w:rsidR="00EF4443" w:rsidRDefault="00C3624D" w:rsidP="00121205">
          <w:pPr>
            <w:pStyle w:val="TOC1"/>
            <w:numPr>
              <w:ilvl w:val="0"/>
              <w:numId w:val="33"/>
            </w:numPr>
            <w:tabs>
              <w:tab w:val="left" w:pos="705"/>
              <w:tab w:val="right" w:leader="dot" w:pos="9718"/>
            </w:tabs>
            <w:spacing w:before="83"/>
          </w:pPr>
          <w:hyperlink w:anchor="_TOC_250008" w:history="1">
            <w:r w:rsidR="002D0D83">
              <w:rPr>
                <w:color w:val="231F20"/>
              </w:rPr>
              <w:t>Special Conditions</w:t>
            </w:r>
            <w:r w:rsidR="002D0D83">
              <w:rPr>
                <w:color w:val="231F20"/>
                <w:spacing w:val="-2"/>
              </w:rPr>
              <w:t xml:space="preserve"> </w:t>
            </w:r>
            <w:r w:rsidR="002D0D83">
              <w:rPr>
                <w:color w:val="231F20"/>
              </w:rPr>
              <w:t>of Contract</w:t>
            </w:r>
            <w:r w:rsidR="002D0D83">
              <w:rPr>
                <w:color w:val="231F20"/>
              </w:rPr>
              <w:tab/>
              <w:t>73</w:t>
            </w:r>
          </w:hyperlink>
        </w:p>
        <w:p w14:paraId="3A42EF56" w14:textId="77777777" w:rsidR="00EF4443" w:rsidRDefault="00C3624D" w:rsidP="00121205">
          <w:pPr>
            <w:pStyle w:val="TOC1"/>
            <w:numPr>
              <w:ilvl w:val="0"/>
              <w:numId w:val="33"/>
            </w:numPr>
            <w:tabs>
              <w:tab w:val="left" w:pos="705"/>
              <w:tab w:val="right" w:leader="dot" w:pos="9718"/>
            </w:tabs>
          </w:pPr>
          <w:hyperlink w:anchor="_TOC_250007" w:history="1">
            <w:r w:rsidR="002D0D83">
              <w:rPr>
                <w:color w:val="231F20"/>
              </w:rPr>
              <w:t>Appendices</w:t>
            </w:r>
            <w:r w:rsidR="002D0D83">
              <w:rPr>
                <w:color w:val="231F20"/>
              </w:rPr>
              <w:tab/>
              <w:t>80</w:t>
            </w:r>
          </w:hyperlink>
        </w:p>
        <w:p w14:paraId="34E4964D" w14:textId="77777777" w:rsidR="00EF4443" w:rsidRDefault="00C3624D">
          <w:pPr>
            <w:pStyle w:val="TOC1"/>
            <w:tabs>
              <w:tab w:val="right" w:leader="dot" w:pos="9718"/>
            </w:tabs>
            <w:ind w:left="307" w:firstLine="0"/>
          </w:pPr>
          <w:hyperlink w:anchor="_TOC_250006" w:history="1">
            <w:r w:rsidR="002D0D83">
              <w:rPr>
                <w:color w:val="231F20"/>
              </w:rPr>
              <w:t>Appendix A - Description</w:t>
            </w:r>
            <w:r w:rsidR="002D0D83">
              <w:rPr>
                <w:color w:val="231F20"/>
                <w:spacing w:val="-20"/>
              </w:rPr>
              <w:t xml:space="preserve"> </w:t>
            </w:r>
            <w:r w:rsidR="002D0D83">
              <w:rPr>
                <w:color w:val="231F20"/>
              </w:rPr>
              <w:t>of Services</w:t>
            </w:r>
            <w:r w:rsidR="002D0D83">
              <w:rPr>
                <w:color w:val="231F20"/>
              </w:rPr>
              <w:tab/>
              <w:t>80</w:t>
            </w:r>
          </w:hyperlink>
        </w:p>
        <w:p w14:paraId="4066EAF4" w14:textId="77777777" w:rsidR="00EF4443" w:rsidRDefault="00C3624D">
          <w:pPr>
            <w:pStyle w:val="TOC1"/>
            <w:tabs>
              <w:tab w:val="right" w:leader="dot" w:pos="9718"/>
            </w:tabs>
            <w:ind w:left="307" w:firstLine="0"/>
          </w:pPr>
          <w:hyperlink w:anchor="_TOC_250005" w:history="1">
            <w:r w:rsidR="002D0D83">
              <w:rPr>
                <w:color w:val="231F20"/>
              </w:rPr>
              <w:t>Appendix B -</w:t>
            </w:r>
            <w:r w:rsidR="002D0D83">
              <w:rPr>
                <w:color w:val="231F20"/>
                <w:spacing w:val="-3"/>
              </w:rPr>
              <w:t xml:space="preserve"> </w:t>
            </w:r>
            <w:r w:rsidR="002D0D83">
              <w:rPr>
                <w:color w:val="231F20"/>
              </w:rPr>
              <w:t>Reporting</w:t>
            </w:r>
            <w:r w:rsidR="002D0D83">
              <w:rPr>
                <w:color w:val="231F20"/>
                <w:spacing w:val="-2"/>
              </w:rPr>
              <w:t xml:space="preserve"> </w:t>
            </w:r>
            <w:r w:rsidR="002D0D83">
              <w:rPr>
                <w:color w:val="231F20"/>
              </w:rPr>
              <w:t>Requirements</w:t>
            </w:r>
            <w:r w:rsidR="002D0D83">
              <w:rPr>
                <w:color w:val="231F20"/>
              </w:rPr>
              <w:tab/>
              <w:t>80</w:t>
            </w:r>
          </w:hyperlink>
        </w:p>
        <w:p w14:paraId="47506A75" w14:textId="77777777" w:rsidR="00EF4443" w:rsidRDefault="00C3624D">
          <w:pPr>
            <w:pStyle w:val="TOC1"/>
            <w:tabs>
              <w:tab w:val="right" w:leader="dot" w:pos="9718"/>
            </w:tabs>
            <w:spacing w:before="83"/>
            <w:ind w:left="307" w:firstLine="0"/>
          </w:pPr>
          <w:hyperlink w:anchor="_TOC_250004" w:history="1">
            <w:r w:rsidR="002D0D83">
              <w:rPr>
                <w:color w:val="231F20"/>
              </w:rPr>
              <w:t>Appendix C - Key Personnel</w:t>
            </w:r>
            <w:r w:rsidR="002D0D83">
              <w:rPr>
                <w:color w:val="231F20"/>
                <w:spacing w:val="-4"/>
              </w:rPr>
              <w:t xml:space="preserve"> </w:t>
            </w:r>
            <w:r w:rsidR="002D0D83">
              <w:rPr>
                <w:color w:val="231F20"/>
              </w:rPr>
              <w:t>and</w:t>
            </w:r>
            <w:r w:rsidR="002D0D83">
              <w:rPr>
                <w:color w:val="231F20"/>
                <w:spacing w:val="-2"/>
              </w:rPr>
              <w:t xml:space="preserve"> </w:t>
            </w:r>
            <w:r w:rsidR="002D0D83">
              <w:rPr>
                <w:color w:val="231F20"/>
              </w:rPr>
              <w:t>Sub-Consultants</w:t>
            </w:r>
            <w:r w:rsidR="002D0D83">
              <w:rPr>
                <w:color w:val="231F20"/>
              </w:rPr>
              <w:tab/>
              <w:t>80</w:t>
            </w:r>
          </w:hyperlink>
        </w:p>
        <w:p w14:paraId="7310DFD8" w14:textId="77777777" w:rsidR="00EF4443" w:rsidRDefault="00C3624D">
          <w:pPr>
            <w:pStyle w:val="TOC1"/>
            <w:tabs>
              <w:tab w:val="right" w:leader="dot" w:pos="9718"/>
            </w:tabs>
            <w:ind w:left="307" w:firstLine="0"/>
          </w:pPr>
          <w:hyperlink w:anchor="_TOC_250003" w:history="1">
            <w:r w:rsidR="002D0D83">
              <w:rPr>
                <w:color w:val="231F20"/>
              </w:rPr>
              <w:t>Appendix D - Breakdown of Contract Price in</w:t>
            </w:r>
            <w:r w:rsidR="002D0D83">
              <w:rPr>
                <w:color w:val="231F20"/>
                <w:spacing w:val="-9"/>
              </w:rPr>
              <w:t xml:space="preserve"> </w:t>
            </w:r>
            <w:r w:rsidR="002D0D83">
              <w:rPr>
                <w:color w:val="231F20"/>
              </w:rPr>
              <w:t>Foreign</w:t>
            </w:r>
            <w:r w:rsidR="002D0D83">
              <w:rPr>
                <w:color w:val="231F20"/>
                <w:spacing w:val="-1"/>
              </w:rPr>
              <w:t xml:space="preserve"> </w:t>
            </w:r>
            <w:r w:rsidR="002D0D83">
              <w:rPr>
                <w:color w:val="231F20"/>
              </w:rPr>
              <w:t>Currency</w:t>
            </w:r>
            <w:r w:rsidR="002D0D83">
              <w:rPr>
                <w:color w:val="231F20"/>
              </w:rPr>
              <w:tab/>
              <w:t>80</w:t>
            </w:r>
          </w:hyperlink>
        </w:p>
        <w:p w14:paraId="69685D66" w14:textId="77777777" w:rsidR="00EF4443" w:rsidRDefault="00C3624D">
          <w:pPr>
            <w:pStyle w:val="TOC1"/>
            <w:tabs>
              <w:tab w:val="right" w:leader="dot" w:pos="9718"/>
            </w:tabs>
            <w:ind w:left="307" w:firstLine="0"/>
          </w:pPr>
          <w:hyperlink w:anchor="_TOC_250002" w:history="1">
            <w:r w:rsidR="002D0D83">
              <w:rPr>
                <w:color w:val="231F20"/>
              </w:rPr>
              <w:t>Appendix E - Breakdown of Contract Price in</w:t>
            </w:r>
            <w:r w:rsidR="002D0D83">
              <w:rPr>
                <w:color w:val="231F20"/>
                <w:spacing w:val="-8"/>
              </w:rPr>
              <w:t xml:space="preserve"> </w:t>
            </w:r>
            <w:r w:rsidR="002D0D83">
              <w:rPr>
                <w:color w:val="231F20"/>
              </w:rPr>
              <w:t>Local</w:t>
            </w:r>
            <w:r w:rsidR="002D0D83">
              <w:rPr>
                <w:color w:val="231F20"/>
                <w:spacing w:val="-1"/>
              </w:rPr>
              <w:t xml:space="preserve"> </w:t>
            </w:r>
            <w:r w:rsidR="002D0D83">
              <w:rPr>
                <w:color w:val="231F20"/>
              </w:rPr>
              <w:t>Currency</w:t>
            </w:r>
            <w:r w:rsidR="002D0D83">
              <w:rPr>
                <w:color w:val="231F20"/>
              </w:rPr>
              <w:tab/>
              <w:t>80</w:t>
            </w:r>
          </w:hyperlink>
        </w:p>
        <w:p w14:paraId="63D3FCAD" w14:textId="77777777" w:rsidR="00EF4443" w:rsidRDefault="00C3624D">
          <w:pPr>
            <w:pStyle w:val="TOC1"/>
            <w:tabs>
              <w:tab w:val="right" w:leader="dot" w:pos="9718"/>
            </w:tabs>
            <w:spacing w:before="83"/>
            <w:ind w:left="307" w:firstLine="0"/>
          </w:pPr>
          <w:hyperlink w:anchor="_TOC_250001" w:history="1">
            <w:r w:rsidR="002D0D83">
              <w:rPr>
                <w:color w:val="231F20"/>
              </w:rPr>
              <w:t>Appendix F - Services and Facilities Provided by the</w:t>
            </w:r>
            <w:r w:rsidR="002D0D83">
              <w:rPr>
                <w:color w:val="231F20"/>
                <w:spacing w:val="-6"/>
              </w:rPr>
              <w:t xml:space="preserve"> </w:t>
            </w:r>
            <w:r w:rsidR="002D0D83">
              <w:rPr>
                <w:color w:val="231F20"/>
              </w:rPr>
              <w:t>Procuring</w:t>
            </w:r>
            <w:r w:rsidR="002D0D83">
              <w:rPr>
                <w:color w:val="231F20"/>
                <w:spacing w:val="-10"/>
              </w:rPr>
              <w:t xml:space="preserve"> </w:t>
            </w:r>
            <w:r w:rsidR="002D0D83">
              <w:rPr>
                <w:color w:val="231F20"/>
              </w:rPr>
              <w:t>Agency</w:t>
            </w:r>
            <w:r w:rsidR="002D0D83">
              <w:rPr>
                <w:color w:val="231F20"/>
              </w:rPr>
              <w:tab/>
              <w:t>80</w:t>
            </w:r>
          </w:hyperlink>
        </w:p>
        <w:p w14:paraId="569164E5" w14:textId="77777777" w:rsidR="00EF4443" w:rsidRDefault="00C3624D">
          <w:pPr>
            <w:pStyle w:val="TOC1"/>
            <w:tabs>
              <w:tab w:val="right" w:leader="dot" w:pos="9718"/>
            </w:tabs>
            <w:ind w:left="307" w:firstLine="0"/>
          </w:pPr>
          <w:hyperlink w:anchor="_TOC_250000" w:history="1">
            <w:r w:rsidR="002D0D83">
              <w:rPr>
                <w:color w:val="231F20"/>
              </w:rPr>
              <w:t>Appendix G - Form of Advance</w:t>
            </w:r>
            <w:r w:rsidR="002D0D83">
              <w:rPr>
                <w:color w:val="231F20"/>
                <w:spacing w:val="-13"/>
              </w:rPr>
              <w:t xml:space="preserve"> </w:t>
            </w:r>
            <w:r w:rsidR="002D0D83">
              <w:rPr>
                <w:color w:val="231F20"/>
              </w:rPr>
              <w:t>Payments Guarantee</w:t>
            </w:r>
            <w:r w:rsidR="002D0D83">
              <w:rPr>
                <w:color w:val="231F20"/>
              </w:rPr>
              <w:tab/>
              <w:t>80</w:t>
            </w:r>
          </w:hyperlink>
        </w:p>
      </w:sdtContent>
    </w:sdt>
    <w:p w14:paraId="22D87C2F" w14:textId="77777777" w:rsidR="00EF4443" w:rsidRDefault="00EF4443">
      <w:pPr>
        <w:sectPr w:rsidR="00EF4443">
          <w:type w:val="continuous"/>
          <w:pgSz w:w="11910" w:h="16840"/>
          <w:pgMar w:top="1140" w:right="940" w:bottom="2433" w:left="940" w:header="720" w:footer="720" w:gutter="0"/>
          <w:cols w:space="720"/>
        </w:sectPr>
      </w:pPr>
    </w:p>
    <w:p w14:paraId="6620EC7E" w14:textId="77777777" w:rsidR="00EF4443" w:rsidRDefault="002D0D83">
      <w:pPr>
        <w:spacing w:before="70"/>
        <w:ind w:left="4351"/>
        <w:rPr>
          <w:b/>
          <w:sz w:val="28"/>
        </w:rPr>
      </w:pPr>
      <w:r>
        <w:rPr>
          <w:b/>
          <w:color w:val="231F20"/>
          <w:sz w:val="28"/>
        </w:rPr>
        <w:lastRenderedPageBreak/>
        <w:t>PREFACE</w:t>
      </w:r>
    </w:p>
    <w:p w14:paraId="181D7A50" w14:textId="77777777" w:rsidR="00EF4443" w:rsidRDefault="00EF4443">
      <w:pPr>
        <w:pStyle w:val="BodyText"/>
        <w:spacing w:before="6"/>
        <w:rPr>
          <w:b/>
          <w:sz w:val="30"/>
        </w:rPr>
      </w:pPr>
    </w:p>
    <w:p w14:paraId="3DEA0F0D" w14:textId="77777777" w:rsidR="00EF4443" w:rsidRDefault="002D0D83" w:rsidP="00121205">
      <w:pPr>
        <w:pStyle w:val="ListParagraph"/>
        <w:numPr>
          <w:ilvl w:val="1"/>
          <w:numId w:val="33"/>
        </w:numPr>
        <w:tabs>
          <w:tab w:val="left" w:pos="705"/>
        </w:tabs>
        <w:spacing w:before="0" w:line="266" w:lineRule="auto"/>
        <w:ind w:right="305"/>
        <w:jc w:val="both"/>
      </w:pPr>
      <w:r>
        <w:rPr>
          <w:color w:val="231F20"/>
        </w:rPr>
        <w:t>This</w:t>
      </w:r>
      <w:r>
        <w:rPr>
          <w:color w:val="231F20"/>
          <w:spacing w:val="-11"/>
        </w:rPr>
        <w:t xml:space="preserve"> </w:t>
      </w:r>
      <w:r>
        <w:rPr>
          <w:color w:val="231F20"/>
        </w:rPr>
        <w:t>standard</w:t>
      </w:r>
      <w:r>
        <w:rPr>
          <w:color w:val="231F20"/>
          <w:spacing w:val="-11"/>
        </w:rPr>
        <w:t xml:space="preserve"> </w:t>
      </w:r>
      <w:r>
        <w:rPr>
          <w:color w:val="231F20"/>
        </w:rPr>
        <w:t>Contract</w:t>
      </w:r>
      <w:r>
        <w:rPr>
          <w:color w:val="231F20"/>
          <w:spacing w:val="-11"/>
        </w:rPr>
        <w:t xml:space="preserve"> </w:t>
      </w:r>
      <w:r>
        <w:rPr>
          <w:color w:val="231F20"/>
        </w:rPr>
        <w:t>for</w:t>
      </w:r>
      <w:r>
        <w:rPr>
          <w:color w:val="231F20"/>
          <w:spacing w:val="-11"/>
        </w:rPr>
        <w:t xml:space="preserve"> </w:t>
      </w:r>
      <w:r>
        <w:rPr>
          <w:color w:val="231F20"/>
        </w:rPr>
        <w:t>Consulting</w:t>
      </w:r>
      <w:r>
        <w:rPr>
          <w:color w:val="231F20"/>
          <w:spacing w:val="-11"/>
        </w:rPr>
        <w:t xml:space="preserve"> </w:t>
      </w:r>
      <w:r>
        <w:rPr>
          <w:color w:val="231F20"/>
        </w:rPr>
        <w:t>Services</w:t>
      </w:r>
      <w:r>
        <w:rPr>
          <w:color w:val="231F20"/>
          <w:spacing w:val="-10"/>
        </w:rPr>
        <w:t xml:space="preserve"> </w:t>
      </w:r>
      <w:r>
        <w:rPr>
          <w:color w:val="231F20"/>
        </w:rPr>
        <w:t>has</w:t>
      </w:r>
      <w:r>
        <w:rPr>
          <w:color w:val="231F20"/>
          <w:spacing w:val="-11"/>
        </w:rPr>
        <w:t xml:space="preserve"> </w:t>
      </w:r>
      <w:r>
        <w:rPr>
          <w:color w:val="231F20"/>
        </w:rPr>
        <w:t>been</w:t>
      </w:r>
      <w:r>
        <w:rPr>
          <w:color w:val="231F20"/>
          <w:spacing w:val="-11"/>
        </w:rPr>
        <w:t xml:space="preserve"> </w:t>
      </w:r>
      <w:r>
        <w:rPr>
          <w:color w:val="231F20"/>
        </w:rPr>
        <w:t>prepared</w:t>
      </w:r>
      <w:r>
        <w:rPr>
          <w:color w:val="231F20"/>
          <w:spacing w:val="-11"/>
        </w:rPr>
        <w:t xml:space="preserve"> </w:t>
      </w:r>
      <w:r>
        <w:rPr>
          <w:color w:val="231F20"/>
        </w:rPr>
        <w:t>in</w:t>
      </w:r>
      <w:r>
        <w:rPr>
          <w:color w:val="231F20"/>
          <w:spacing w:val="-11"/>
        </w:rPr>
        <w:t xml:space="preserve"> </w:t>
      </w:r>
      <w:r>
        <w:rPr>
          <w:color w:val="231F20"/>
        </w:rPr>
        <w:t>line</w:t>
      </w:r>
      <w:r>
        <w:rPr>
          <w:color w:val="231F20"/>
          <w:spacing w:val="-10"/>
        </w:rPr>
        <w:t xml:space="preserve"> </w:t>
      </w:r>
      <w:r>
        <w:rPr>
          <w:color w:val="231F20"/>
        </w:rPr>
        <w:t>with</w:t>
      </w:r>
      <w:r>
        <w:rPr>
          <w:color w:val="231F20"/>
          <w:spacing w:val="-11"/>
        </w:rPr>
        <w:t xml:space="preserve"> </w:t>
      </w:r>
      <w:r>
        <w:rPr>
          <w:color w:val="231F20"/>
        </w:rPr>
        <w:t>the</w:t>
      </w:r>
      <w:r>
        <w:rPr>
          <w:color w:val="231F20"/>
          <w:spacing w:val="-11"/>
        </w:rPr>
        <w:t xml:space="preserve"> </w:t>
      </w:r>
      <w:proofErr w:type="spellStart"/>
      <w:r>
        <w:rPr>
          <w:color w:val="231F20"/>
        </w:rPr>
        <w:t>RGoB</w:t>
      </w:r>
      <w:proofErr w:type="spellEnd"/>
      <w:r>
        <w:rPr>
          <w:color w:val="231F20"/>
          <w:spacing w:val="-11"/>
        </w:rPr>
        <w:t xml:space="preserve"> </w:t>
      </w:r>
      <w:r>
        <w:rPr>
          <w:color w:val="231F20"/>
        </w:rPr>
        <w:t>2009 Procurement</w:t>
      </w:r>
      <w:r>
        <w:rPr>
          <w:color w:val="231F20"/>
          <w:spacing w:val="-5"/>
        </w:rPr>
        <w:t xml:space="preserve"> </w:t>
      </w:r>
      <w:r>
        <w:rPr>
          <w:color w:val="231F20"/>
        </w:rPr>
        <w:t>Rules</w:t>
      </w:r>
      <w:r>
        <w:rPr>
          <w:color w:val="231F20"/>
          <w:spacing w:val="-4"/>
        </w:rPr>
        <w:t xml:space="preserve"> </w:t>
      </w:r>
      <w:r>
        <w:rPr>
          <w:color w:val="231F20"/>
        </w:rPr>
        <w:t>and</w:t>
      </w:r>
      <w:r>
        <w:rPr>
          <w:color w:val="231F20"/>
          <w:spacing w:val="-4"/>
        </w:rPr>
        <w:t xml:space="preserve"> </w:t>
      </w:r>
      <w:r>
        <w:rPr>
          <w:color w:val="231F20"/>
        </w:rPr>
        <w:t>Regulations</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used</w:t>
      </w:r>
      <w:r>
        <w:rPr>
          <w:color w:val="231F20"/>
          <w:spacing w:val="-4"/>
        </w:rPr>
        <w:t xml:space="preserve"> </w:t>
      </w:r>
      <w:r>
        <w:rPr>
          <w:color w:val="231F20"/>
        </w:rPr>
        <w:t>by</w:t>
      </w:r>
      <w:r>
        <w:rPr>
          <w:color w:val="231F20"/>
          <w:spacing w:val="-4"/>
        </w:rPr>
        <w:t xml:space="preserve"> </w:t>
      </w:r>
      <w:r>
        <w:rPr>
          <w:color w:val="231F20"/>
        </w:rPr>
        <w:t>implementing</w:t>
      </w:r>
      <w:r>
        <w:rPr>
          <w:color w:val="231F20"/>
          <w:spacing w:val="-4"/>
        </w:rPr>
        <w:t xml:space="preserve"> </w:t>
      </w:r>
      <w:r>
        <w:rPr>
          <w:color w:val="231F20"/>
        </w:rPr>
        <w:t>agencies</w:t>
      </w:r>
      <w:r>
        <w:rPr>
          <w:color w:val="231F20"/>
          <w:spacing w:val="-4"/>
        </w:rPr>
        <w:t xml:space="preserve"> </w:t>
      </w:r>
      <w:r>
        <w:rPr>
          <w:color w:val="231F20"/>
        </w:rPr>
        <w:t>(referred</w:t>
      </w:r>
      <w:r>
        <w:rPr>
          <w:color w:val="231F20"/>
          <w:spacing w:val="-4"/>
        </w:rPr>
        <w:t xml:space="preserve"> </w:t>
      </w:r>
      <w:r>
        <w:rPr>
          <w:color w:val="231F20"/>
        </w:rPr>
        <w:t>to hereafter as Procuring Agencies) when they hire a consulting firm (referred to hereinafter as the Consultant) to provide services paid for on a lump-sum</w:t>
      </w:r>
      <w:r>
        <w:rPr>
          <w:color w:val="231F20"/>
          <w:spacing w:val="-12"/>
        </w:rPr>
        <w:t xml:space="preserve"> </w:t>
      </w:r>
      <w:r>
        <w:rPr>
          <w:color w:val="231F20"/>
        </w:rPr>
        <w:t>basis.</w:t>
      </w:r>
    </w:p>
    <w:p w14:paraId="57504435" w14:textId="77777777" w:rsidR="00EF4443" w:rsidRDefault="002D0D83" w:rsidP="00121205">
      <w:pPr>
        <w:pStyle w:val="ListParagraph"/>
        <w:numPr>
          <w:ilvl w:val="2"/>
          <w:numId w:val="33"/>
        </w:numPr>
        <w:tabs>
          <w:tab w:val="left" w:pos="1101"/>
        </w:tabs>
        <w:spacing w:before="54"/>
        <w:ind w:hanging="396"/>
        <w:jc w:val="both"/>
      </w:pPr>
      <w:r>
        <w:rPr>
          <w:color w:val="231F20"/>
        </w:rPr>
        <w:t>The Contract includes four</w:t>
      </w:r>
      <w:r>
        <w:rPr>
          <w:color w:val="231F20"/>
          <w:spacing w:val="-3"/>
        </w:rPr>
        <w:t xml:space="preserve"> </w:t>
      </w:r>
      <w:r>
        <w:rPr>
          <w:color w:val="231F20"/>
        </w:rPr>
        <w:t>parts:</w:t>
      </w:r>
    </w:p>
    <w:p w14:paraId="3D5580F7" w14:textId="77777777" w:rsidR="00EF4443" w:rsidRDefault="002D0D83" w:rsidP="00121205">
      <w:pPr>
        <w:pStyle w:val="ListParagraph"/>
        <w:numPr>
          <w:ilvl w:val="2"/>
          <w:numId w:val="33"/>
        </w:numPr>
        <w:tabs>
          <w:tab w:val="left" w:pos="1101"/>
        </w:tabs>
        <w:spacing w:before="84"/>
        <w:ind w:hanging="396"/>
        <w:jc w:val="both"/>
      </w:pPr>
      <w:r>
        <w:rPr>
          <w:color w:val="231F20"/>
        </w:rPr>
        <w:t>Form of</w:t>
      </w:r>
      <w:r>
        <w:rPr>
          <w:color w:val="231F20"/>
          <w:spacing w:val="-2"/>
        </w:rPr>
        <w:t xml:space="preserve"> </w:t>
      </w:r>
      <w:r>
        <w:rPr>
          <w:color w:val="231F20"/>
        </w:rPr>
        <w:t>Contract</w:t>
      </w:r>
    </w:p>
    <w:p w14:paraId="14416A29" w14:textId="77777777" w:rsidR="00EF4443" w:rsidRDefault="002D0D83" w:rsidP="00121205">
      <w:pPr>
        <w:pStyle w:val="ListParagraph"/>
        <w:numPr>
          <w:ilvl w:val="2"/>
          <w:numId w:val="33"/>
        </w:numPr>
        <w:tabs>
          <w:tab w:val="left" w:pos="1101"/>
        </w:tabs>
        <w:spacing w:before="83"/>
        <w:ind w:hanging="396"/>
        <w:jc w:val="both"/>
      </w:pPr>
      <w:r>
        <w:rPr>
          <w:color w:val="231F20"/>
        </w:rPr>
        <w:t>General Conditions of</w:t>
      </w:r>
      <w:r>
        <w:rPr>
          <w:color w:val="231F20"/>
          <w:spacing w:val="-3"/>
        </w:rPr>
        <w:t xml:space="preserve"> </w:t>
      </w:r>
      <w:r>
        <w:rPr>
          <w:color w:val="231F20"/>
        </w:rPr>
        <w:t>Contract</w:t>
      </w:r>
    </w:p>
    <w:p w14:paraId="2C9265FC" w14:textId="77777777" w:rsidR="00EF4443" w:rsidRDefault="002D0D83" w:rsidP="00121205">
      <w:pPr>
        <w:pStyle w:val="ListParagraph"/>
        <w:numPr>
          <w:ilvl w:val="2"/>
          <w:numId w:val="33"/>
        </w:numPr>
        <w:tabs>
          <w:tab w:val="left" w:pos="1101"/>
        </w:tabs>
        <w:spacing w:before="84"/>
        <w:ind w:hanging="396"/>
        <w:jc w:val="both"/>
      </w:pPr>
      <w:r>
        <w:rPr>
          <w:color w:val="231F20"/>
        </w:rPr>
        <w:t>Special Conditions of</w:t>
      </w:r>
      <w:r>
        <w:rPr>
          <w:color w:val="231F20"/>
          <w:spacing w:val="-3"/>
        </w:rPr>
        <w:t xml:space="preserve"> </w:t>
      </w:r>
      <w:r>
        <w:rPr>
          <w:color w:val="231F20"/>
        </w:rPr>
        <w:t>Contract</w:t>
      </w:r>
    </w:p>
    <w:p w14:paraId="075F4C24" w14:textId="77777777" w:rsidR="00EF4443" w:rsidRDefault="002D0D83" w:rsidP="00121205">
      <w:pPr>
        <w:pStyle w:val="ListParagraph"/>
        <w:numPr>
          <w:ilvl w:val="2"/>
          <w:numId w:val="33"/>
        </w:numPr>
        <w:tabs>
          <w:tab w:val="left" w:pos="1101"/>
        </w:tabs>
        <w:spacing w:before="84"/>
        <w:ind w:hanging="396"/>
        <w:jc w:val="both"/>
      </w:pPr>
      <w:r>
        <w:rPr>
          <w:color w:val="231F20"/>
        </w:rPr>
        <w:t>Appendices</w:t>
      </w:r>
    </w:p>
    <w:p w14:paraId="6DF8C184" w14:textId="77777777" w:rsidR="00EF4443" w:rsidRDefault="00EF4443">
      <w:pPr>
        <w:pStyle w:val="BodyText"/>
        <w:spacing w:before="7"/>
        <w:rPr>
          <w:sz w:val="31"/>
        </w:rPr>
      </w:pPr>
    </w:p>
    <w:p w14:paraId="7B24C6E2" w14:textId="77777777" w:rsidR="00EF4443" w:rsidRDefault="002D0D83" w:rsidP="00121205">
      <w:pPr>
        <w:pStyle w:val="ListParagraph"/>
        <w:numPr>
          <w:ilvl w:val="1"/>
          <w:numId w:val="33"/>
        </w:numPr>
        <w:tabs>
          <w:tab w:val="left" w:pos="705"/>
        </w:tabs>
        <w:spacing w:before="0" w:line="266" w:lineRule="auto"/>
        <w:ind w:right="305"/>
        <w:jc w:val="both"/>
      </w:pPr>
      <w:r>
        <w:rPr>
          <w:color w:val="231F20"/>
        </w:rPr>
        <w:t>The Procuring Agency using this standard Contract should not alter the General Conditions. Any adjustment to meet project features should be made only in the Special</w:t>
      </w:r>
      <w:r>
        <w:rPr>
          <w:color w:val="231F20"/>
          <w:spacing w:val="-24"/>
        </w:rPr>
        <w:t xml:space="preserve"> </w:t>
      </w:r>
      <w:r>
        <w:rPr>
          <w:color w:val="231F20"/>
        </w:rPr>
        <w:t>Conditions.</w:t>
      </w:r>
    </w:p>
    <w:p w14:paraId="4CEEB586" w14:textId="77777777" w:rsidR="00EF4443" w:rsidRDefault="00EF4443">
      <w:pPr>
        <w:pStyle w:val="BodyText"/>
        <w:spacing w:before="1"/>
        <w:rPr>
          <w:sz w:val="29"/>
        </w:rPr>
      </w:pPr>
    </w:p>
    <w:p w14:paraId="7CB6C565" w14:textId="77777777" w:rsidR="00EF4443" w:rsidRDefault="002D0D83" w:rsidP="00121205">
      <w:pPr>
        <w:pStyle w:val="ListParagraph"/>
        <w:numPr>
          <w:ilvl w:val="1"/>
          <w:numId w:val="33"/>
        </w:numPr>
        <w:tabs>
          <w:tab w:val="left" w:pos="705"/>
        </w:tabs>
        <w:spacing w:before="1" w:line="266" w:lineRule="auto"/>
        <w:ind w:right="305"/>
        <w:jc w:val="both"/>
      </w:pPr>
      <w:r>
        <w:rPr>
          <w:color w:val="231F20"/>
        </w:rPr>
        <w:t xml:space="preserve">Lump-sum Contracts are normally used when definition of the tasks to be performed is clear and unambiguous, when the commercial risks taken by the Consultant are relatively </w:t>
      </w:r>
      <w:r>
        <w:rPr>
          <w:color w:val="231F20"/>
          <w:spacing w:val="-4"/>
        </w:rPr>
        <w:t>low,</w:t>
      </w:r>
      <w:r>
        <w:rPr>
          <w:color w:val="231F20"/>
          <w:spacing w:val="53"/>
        </w:rPr>
        <w:t xml:space="preserve"> </w:t>
      </w:r>
      <w:r>
        <w:rPr>
          <w:color w:val="231F20"/>
        </w:rPr>
        <w:t>and when therefore such Consultant is prepared to perform the assignment for an agreed predetermined</w:t>
      </w:r>
      <w:r>
        <w:rPr>
          <w:color w:val="231F20"/>
          <w:spacing w:val="-13"/>
        </w:rPr>
        <w:t xml:space="preserve"> </w:t>
      </w:r>
      <w:r>
        <w:rPr>
          <w:color w:val="231F20"/>
        </w:rPr>
        <w:t>lump-sum</w:t>
      </w:r>
      <w:r>
        <w:rPr>
          <w:color w:val="231F20"/>
          <w:spacing w:val="-13"/>
        </w:rPr>
        <w:t xml:space="preserve"> </w:t>
      </w:r>
      <w:r>
        <w:rPr>
          <w:color w:val="231F20"/>
        </w:rPr>
        <w:t>price.</w:t>
      </w:r>
      <w:r>
        <w:rPr>
          <w:color w:val="231F20"/>
          <w:spacing w:val="36"/>
        </w:rPr>
        <w:t xml:space="preserve"> </w:t>
      </w:r>
      <w:r>
        <w:rPr>
          <w:color w:val="231F20"/>
        </w:rPr>
        <w:t>Such</w:t>
      </w:r>
      <w:r>
        <w:rPr>
          <w:color w:val="231F20"/>
          <w:spacing w:val="-12"/>
        </w:rPr>
        <w:t xml:space="preserve"> </w:t>
      </w:r>
      <w:r>
        <w:rPr>
          <w:color w:val="231F20"/>
        </w:rPr>
        <w:t>price</w:t>
      </w:r>
      <w:r>
        <w:rPr>
          <w:color w:val="231F20"/>
          <w:spacing w:val="-13"/>
        </w:rPr>
        <w:t xml:space="preserve"> </w:t>
      </w:r>
      <w:r>
        <w:rPr>
          <w:color w:val="231F20"/>
        </w:rPr>
        <w:t>is</w:t>
      </w:r>
      <w:r>
        <w:rPr>
          <w:color w:val="231F20"/>
          <w:spacing w:val="-14"/>
        </w:rPr>
        <w:t xml:space="preserve"> </w:t>
      </w:r>
      <w:r>
        <w:rPr>
          <w:color w:val="231F20"/>
        </w:rPr>
        <w:t>arrived</w:t>
      </w:r>
      <w:r>
        <w:rPr>
          <w:color w:val="231F20"/>
          <w:spacing w:val="-13"/>
        </w:rPr>
        <w:t xml:space="preserve"> </w:t>
      </w:r>
      <w:r>
        <w:rPr>
          <w:color w:val="231F20"/>
        </w:rPr>
        <w:t>at</w:t>
      </w:r>
      <w:r>
        <w:rPr>
          <w:color w:val="231F20"/>
          <w:spacing w:val="-13"/>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basis</w:t>
      </w:r>
      <w:r>
        <w:rPr>
          <w:color w:val="231F20"/>
          <w:spacing w:val="-13"/>
        </w:rPr>
        <w:t xml:space="preserve"> </w:t>
      </w:r>
      <w:r>
        <w:rPr>
          <w:color w:val="231F20"/>
        </w:rPr>
        <w:t>of</w:t>
      </w:r>
      <w:r>
        <w:rPr>
          <w:color w:val="231F20"/>
          <w:spacing w:val="-13"/>
        </w:rPr>
        <w:t xml:space="preserve"> </w:t>
      </w:r>
      <w:r>
        <w:rPr>
          <w:color w:val="231F20"/>
        </w:rPr>
        <w:t>inputs</w:t>
      </w:r>
      <w:r>
        <w:rPr>
          <w:color w:val="231F20"/>
          <w:spacing w:val="-14"/>
        </w:rPr>
        <w:t xml:space="preserve"> </w:t>
      </w:r>
      <w:r>
        <w:rPr>
          <w:color w:val="231F20"/>
        </w:rPr>
        <w:t>-</w:t>
      </w:r>
      <w:r>
        <w:rPr>
          <w:color w:val="231F20"/>
          <w:spacing w:val="-12"/>
        </w:rPr>
        <w:t xml:space="preserve"> </w:t>
      </w:r>
      <w:r>
        <w:rPr>
          <w:color w:val="231F20"/>
        </w:rPr>
        <w:t>including</w:t>
      </w:r>
      <w:r>
        <w:rPr>
          <w:color w:val="231F20"/>
          <w:spacing w:val="-12"/>
        </w:rPr>
        <w:t xml:space="preserve"> </w:t>
      </w:r>
      <w:r>
        <w:rPr>
          <w:color w:val="231F20"/>
        </w:rPr>
        <w:t>rates</w:t>
      </w:r>
    </w:p>
    <w:p w14:paraId="0ABFAD3B" w14:textId="77777777" w:rsidR="00EF4443" w:rsidRDefault="002D0D83">
      <w:pPr>
        <w:pStyle w:val="BodyText"/>
        <w:spacing w:line="266" w:lineRule="auto"/>
        <w:ind w:left="704" w:right="294"/>
        <w:jc w:val="both"/>
      </w:pPr>
      <w:r>
        <w:rPr>
          <w:color w:val="231F20"/>
        </w:rPr>
        <w:t>- provided by the Consultant. The Procuring Agency agrees to pay the Consultant according to a schedule of payments linked to the delivery of certain outputs, for example reports. A major</w:t>
      </w:r>
      <w:r>
        <w:rPr>
          <w:color w:val="231F20"/>
          <w:spacing w:val="-10"/>
        </w:rPr>
        <w:t xml:space="preserve"> </w:t>
      </w:r>
      <w:r>
        <w:rPr>
          <w:color w:val="231F20"/>
        </w:rPr>
        <w:t>advantage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lump-sum</w:t>
      </w:r>
      <w:r>
        <w:rPr>
          <w:color w:val="231F20"/>
          <w:spacing w:val="-10"/>
        </w:rPr>
        <w:t xml:space="preserve"> </w:t>
      </w:r>
      <w:r>
        <w:rPr>
          <w:color w:val="231F20"/>
        </w:rPr>
        <w:t>Contract</w:t>
      </w:r>
      <w:r>
        <w:rPr>
          <w:color w:val="231F20"/>
          <w:spacing w:val="-10"/>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simplicity</w:t>
      </w:r>
      <w:r>
        <w:rPr>
          <w:color w:val="231F20"/>
          <w:spacing w:val="-9"/>
        </w:rPr>
        <w:t xml:space="preserve"> </w:t>
      </w:r>
      <w:r>
        <w:rPr>
          <w:color w:val="231F20"/>
        </w:rPr>
        <w:t>of</w:t>
      </w:r>
      <w:r>
        <w:rPr>
          <w:color w:val="231F20"/>
          <w:spacing w:val="-10"/>
        </w:rPr>
        <w:t xml:space="preserve"> </w:t>
      </w:r>
      <w:r>
        <w:rPr>
          <w:color w:val="231F20"/>
        </w:rPr>
        <w:t>its</w:t>
      </w:r>
      <w:r>
        <w:rPr>
          <w:color w:val="231F20"/>
          <w:spacing w:val="-10"/>
        </w:rPr>
        <w:t xml:space="preserve"> </w:t>
      </w:r>
      <w:r>
        <w:rPr>
          <w:color w:val="231F20"/>
        </w:rPr>
        <w:t>administration,</w:t>
      </w:r>
      <w:r>
        <w:rPr>
          <w:color w:val="231F20"/>
          <w:spacing w:val="-10"/>
        </w:rPr>
        <w:t xml:space="preserve"> </w:t>
      </w:r>
      <w:r>
        <w:rPr>
          <w:color w:val="231F20"/>
        </w:rPr>
        <w:t>the</w:t>
      </w:r>
      <w:r>
        <w:rPr>
          <w:color w:val="231F20"/>
          <w:spacing w:val="-10"/>
        </w:rPr>
        <w:t xml:space="preserve"> </w:t>
      </w:r>
      <w:r>
        <w:rPr>
          <w:color w:val="231F20"/>
        </w:rPr>
        <w:t>Procuring Agency</w:t>
      </w:r>
      <w:r>
        <w:rPr>
          <w:color w:val="231F20"/>
          <w:spacing w:val="-14"/>
        </w:rPr>
        <w:t xml:space="preserve"> </w:t>
      </w:r>
      <w:r>
        <w:rPr>
          <w:color w:val="231F20"/>
        </w:rPr>
        <w:t>having</w:t>
      </w:r>
      <w:r>
        <w:rPr>
          <w:color w:val="231F20"/>
          <w:spacing w:val="-13"/>
        </w:rPr>
        <w:t xml:space="preserve"> </w:t>
      </w:r>
      <w:r>
        <w:rPr>
          <w:color w:val="231F20"/>
        </w:rPr>
        <w:t>only</w:t>
      </w:r>
      <w:r>
        <w:rPr>
          <w:color w:val="231F20"/>
          <w:spacing w:val="-14"/>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satisfied</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outputs</w:t>
      </w:r>
      <w:r>
        <w:rPr>
          <w:color w:val="231F20"/>
          <w:spacing w:val="-15"/>
        </w:rPr>
        <w:t xml:space="preserve"> </w:t>
      </w:r>
      <w:r>
        <w:rPr>
          <w:color w:val="231F20"/>
        </w:rPr>
        <w:t>without</w:t>
      </w:r>
      <w:r>
        <w:rPr>
          <w:color w:val="231F20"/>
          <w:spacing w:val="-14"/>
        </w:rPr>
        <w:t xml:space="preserve"> </w:t>
      </w:r>
      <w:r>
        <w:rPr>
          <w:color w:val="231F20"/>
        </w:rPr>
        <w:t>monitoring</w:t>
      </w:r>
      <w:r>
        <w:rPr>
          <w:color w:val="231F20"/>
          <w:spacing w:val="-13"/>
        </w:rPr>
        <w:t xml:space="preserve"> </w:t>
      </w:r>
      <w:r>
        <w:rPr>
          <w:color w:val="231F20"/>
        </w:rPr>
        <w:t>the</w:t>
      </w:r>
      <w:r>
        <w:rPr>
          <w:color w:val="231F20"/>
          <w:spacing w:val="-13"/>
        </w:rPr>
        <w:t xml:space="preserve"> </w:t>
      </w:r>
      <w:r>
        <w:rPr>
          <w:color w:val="231F20"/>
        </w:rPr>
        <w:t>staff</w:t>
      </w:r>
      <w:r>
        <w:rPr>
          <w:color w:val="231F20"/>
          <w:spacing w:val="-14"/>
        </w:rPr>
        <w:t xml:space="preserve"> </w:t>
      </w:r>
      <w:r>
        <w:rPr>
          <w:color w:val="231F20"/>
        </w:rPr>
        <w:t>inputs.</w:t>
      </w:r>
      <w:r>
        <w:rPr>
          <w:color w:val="231F20"/>
          <w:spacing w:val="34"/>
        </w:rPr>
        <w:t xml:space="preserve"> </w:t>
      </w:r>
      <w:r>
        <w:rPr>
          <w:color w:val="231F20"/>
        </w:rPr>
        <w:t>Studies are usually carried out on a lump-sum basis; for example, surveys, master plans, economic, sector, simple feasibility and engineering</w:t>
      </w:r>
      <w:r>
        <w:rPr>
          <w:color w:val="231F20"/>
          <w:spacing w:val="-4"/>
        </w:rPr>
        <w:t xml:space="preserve"> </w:t>
      </w:r>
      <w:r>
        <w:rPr>
          <w:color w:val="231F20"/>
        </w:rPr>
        <w:t>studies.</w:t>
      </w:r>
    </w:p>
    <w:p w14:paraId="76655585" w14:textId="77777777" w:rsidR="00EF4443" w:rsidRDefault="00EF4443">
      <w:pPr>
        <w:spacing w:line="266" w:lineRule="auto"/>
        <w:jc w:val="both"/>
        <w:sectPr w:rsidR="00EF4443">
          <w:pgSz w:w="11910" w:h="16840"/>
          <w:pgMar w:top="1100" w:right="940" w:bottom="1360" w:left="940" w:header="0" w:footer="916" w:gutter="0"/>
          <w:cols w:space="720"/>
        </w:sectPr>
      </w:pPr>
    </w:p>
    <w:p w14:paraId="288ECC26" w14:textId="77777777" w:rsidR="00EF4443" w:rsidRDefault="002D0D83" w:rsidP="00121205">
      <w:pPr>
        <w:pStyle w:val="Heading3"/>
        <w:numPr>
          <w:ilvl w:val="0"/>
          <w:numId w:val="32"/>
        </w:numPr>
        <w:tabs>
          <w:tab w:val="left" w:pos="704"/>
          <w:tab w:val="left" w:pos="705"/>
        </w:tabs>
        <w:spacing w:before="63"/>
      </w:pPr>
      <w:bookmarkStart w:id="1" w:name="_TOC_250018"/>
      <w:r>
        <w:rPr>
          <w:color w:val="231F20"/>
        </w:rPr>
        <w:lastRenderedPageBreak/>
        <w:t>Form of</w:t>
      </w:r>
      <w:r>
        <w:rPr>
          <w:color w:val="231F20"/>
          <w:spacing w:val="-1"/>
        </w:rPr>
        <w:t xml:space="preserve"> </w:t>
      </w:r>
      <w:bookmarkEnd w:id="1"/>
      <w:r>
        <w:rPr>
          <w:color w:val="231F20"/>
        </w:rPr>
        <w:t>Contract</w:t>
      </w:r>
    </w:p>
    <w:p w14:paraId="093A98F6" w14:textId="77777777" w:rsidR="00EF4443" w:rsidRDefault="002D0D83">
      <w:pPr>
        <w:spacing w:before="84"/>
        <w:ind w:left="370" w:right="370"/>
        <w:jc w:val="center"/>
        <w:rPr>
          <w:b/>
        </w:rPr>
      </w:pPr>
      <w:r>
        <w:rPr>
          <w:b/>
          <w:color w:val="231F20"/>
        </w:rPr>
        <w:t>Lump-Sum</w:t>
      </w:r>
    </w:p>
    <w:p w14:paraId="280ACFF7" w14:textId="77777777" w:rsidR="00EF4443" w:rsidRDefault="00EF4443">
      <w:pPr>
        <w:pStyle w:val="BodyText"/>
        <w:spacing w:before="7"/>
        <w:rPr>
          <w:b/>
          <w:sz w:val="18"/>
        </w:rPr>
      </w:pPr>
    </w:p>
    <w:p w14:paraId="41D8EBDB" w14:textId="77777777" w:rsidR="00EF4443" w:rsidRDefault="002D0D83">
      <w:pPr>
        <w:pStyle w:val="BodyText"/>
        <w:spacing w:before="93"/>
        <w:ind w:left="307"/>
      </w:pPr>
      <w:r>
        <w:rPr>
          <w:color w:val="231F20"/>
        </w:rPr>
        <w:t xml:space="preserve">(Text in brackets </w:t>
      </w:r>
      <w:proofErr w:type="gramStart"/>
      <w:r>
        <w:rPr>
          <w:color w:val="231F20"/>
        </w:rPr>
        <w:t>[ ]</w:t>
      </w:r>
      <w:proofErr w:type="gramEnd"/>
      <w:r>
        <w:rPr>
          <w:color w:val="231F20"/>
        </w:rPr>
        <w:t xml:space="preserve"> is optional; all notes should be deleted in final text)</w:t>
      </w:r>
    </w:p>
    <w:p w14:paraId="39DD0215" w14:textId="77777777" w:rsidR="00EF4443" w:rsidRDefault="00EF4443">
      <w:pPr>
        <w:pStyle w:val="BodyText"/>
        <w:spacing w:before="8"/>
        <w:rPr>
          <w:sz w:val="26"/>
        </w:rPr>
      </w:pPr>
    </w:p>
    <w:p w14:paraId="6EA5AB14" w14:textId="77777777" w:rsidR="00EF4443" w:rsidRDefault="002D0D83">
      <w:pPr>
        <w:pStyle w:val="BodyText"/>
        <w:spacing w:line="266" w:lineRule="auto"/>
        <w:ind w:left="307" w:right="304"/>
        <w:jc w:val="both"/>
      </w:pPr>
      <w:r>
        <w:rPr>
          <w:color w:val="231F20"/>
        </w:rPr>
        <w:t>This</w:t>
      </w:r>
      <w:r>
        <w:rPr>
          <w:color w:val="231F20"/>
          <w:spacing w:val="-10"/>
        </w:rPr>
        <w:t xml:space="preserve"> </w:t>
      </w:r>
      <w:r>
        <w:rPr>
          <w:color w:val="231F20"/>
        </w:rPr>
        <w:t>CONTRACT</w:t>
      </w:r>
      <w:r>
        <w:rPr>
          <w:color w:val="231F20"/>
          <w:spacing w:val="-14"/>
        </w:rPr>
        <w:t xml:space="preserve"> </w:t>
      </w:r>
      <w:r>
        <w:rPr>
          <w:color w:val="231F20"/>
        </w:rPr>
        <w:t>(hereinafter</w:t>
      </w:r>
      <w:r>
        <w:rPr>
          <w:color w:val="231F20"/>
          <w:spacing w:val="-10"/>
        </w:rPr>
        <w:t xml:space="preserve"> </w:t>
      </w:r>
      <w:r>
        <w:rPr>
          <w:color w:val="231F20"/>
        </w:rPr>
        <w:t>called</w:t>
      </w:r>
      <w:r>
        <w:rPr>
          <w:color w:val="231F20"/>
          <w:spacing w:val="-9"/>
        </w:rPr>
        <w:t xml:space="preserve"> </w:t>
      </w:r>
      <w:r>
        <w:rPr>
          <w:color w:val="231F20"/>
        </w:rPr>
        <w:t>the</w:t>
      </w:r>
      <w:r>
        <w:rPr>
          <w:color w:val="231F20"/>
          <w:spacing w:val="-10"/>
        </w:rPr>
        <w:t xml:space="preserve"> </w:t>
      </w:r>
      <w:r>
        <w:rPr>
          <w:color w:val="231F20"/>
        </w:rPr>
        <w:t>“Contract”)</w:t>
      </w:r>
      <w:r>
        <w:rPr>
          <w:color w:val="231F20"/>
          <w:spacing w:val="-9"/>
        </w:rPr>
        <w:t xml:space="preserve"> </w:t>
      </w:r>
      <w:r>
        <w:rPr>
          <w:color w:val="231F20"/>
        </w:rPr>
        <w:t>is</w:t>
      </w:r>
      <w:r>
        <w:rPr>
          <w:color w:val="231F20"/>
          <w:spacing w:val="-10"/>
        </w:rPr>
        <w:t xml:space="preserve"> </w:t>
      </w:r>
      <w:r>
        <w:rPr>
          <w:color w:val="231F20"/>
        </w:rPr>
        <w:t>made</w:t>
      </w:r>
      <w:r>
        <w:rPr>
          <w:color w:val="231F20"/>
          <w:spacing w:val="-10"/>
        </w:rPr>
        <w:t xml:space="preserve"> </w:t>
      </w:r>
      <w:r>
        <w:rPr>
          <w:color w:val="231F20"/>
        </w:rPr>
        <w:t>the</w:t>
      </w:r>
      <w:r>
        <w:rPr>
          <w:color w:val="231F20"/>
          <w:spacing w:val="-11"/>
        </w:rPr>
        <w:t xml:space="preserve"> </w:t>
      </w:r>
      <w:r>
        <w:rPr>
          <w:i/>
          <w:color w:val="231F20"/>
        </w:rPr>
        <w:t>[day]</w:t>
      </w:r>
      <w:r>
        <w:rPr>
          <w:i/>
          <w:color w:val="231F20"/>
          <w:spacing w:val="-10"/>
        </w:rPr>
        <w:t xml:space="preserve"> </w:t>
      </w:r>
      <w:r>
        <w:rPr>
          <w:color w:val="231F20"/>
        </w:rPr>
        <w:t>day</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month</w:t>
      </w:r>
      <w:r>
        <w:rPr>
          <w:color w:val="231F20"/>
          <w:spacing w:val="-10"/>
        </w:rPr>
        <w:t xml:space="preserve"> </w:t>
      </w:r>
      <w:r>
        <w:rPr>
          <w:color w:val="231F20"/>
        </w:rPr>
        <w:t>of</w:t>
      </w:r>
      <w:r>
        <w:rPr>
          <w:color w:val="231F20"/>
          <w:spacing w:val="-10"/>
        </w:rPr>
        <w:t xml:space="preserve"> </w:t>
      </w:r>
      <w:r>
        <w:rPr>
          <w:i/>
          <w:color w:val="231F20"/>
        </w:rPr>
        <w:t>[month]</w:t>
      </w:r>
      <w:r>
        <w:rPr>
          <w:color w:val="231F20"/>
        </w:rPr>
        <w:t xml:space="preserve">, </w:t>
      </w:r>
      <w:r>
        <w:rPr>
          <w:i/>
          <w:color w:val="231F20"/>
        </w:rPr>
        <w:t>[year]</w:t>
      </w:r>
      <w:r>
        <w:rPr>
          <w:color w:val="231F20"/>
        </w:rPr>
        <w:t xml:space="preserve">, between, on the one hand, </w:t>
      </w:r>
      <w:r>
        <w:rPr>
          <w:i/>
          <w:color w:val="231F20"/>
        </w:rPr>
        <w:t xml:space="preserve">[name of Procuring Agency] </w:t>
      </w:r>
      <w:r>
        <w:rPr>
          <w:color w:val="231F20"/>
        </w:rPr>
        <w:t xml:space="preserve">(hereinafter called the “Procuring Agency”) and, on the other hand, </w:t>
      </w:r>
      <w:r>
        <w:rPr>
          <w:i/>
          <w:color w:val="231F20"/>
        </w:rPr>
        <w:t xml:space="preserve">[name </w:t>
      </w:r>
      <w:r>
        <w:rPr>
          <w:color w:val="231F20"/>
        </w:rPr>
        <w:t>of Consultant</w:t>
      </w:r>
      <w:r>
        <w:rPr>
          <w:i/>
          <w:color w:val="231F20"/>
        </w:rPr>
        <w:t xml:space="preserve">] </w:t>
      </w:r>
      <w:r>
        <w:rPr>
          <w:color w:val="231F20"/>
        </w:rPr>
        <w:t>(hereinafter called the</w:t>
      </w:r>
      <w:r>
        <w:rPr>
          <w:color w:val="231F20"/>
          <w:spacing w:val="-18"/>
        </w:rPr>
        <w:t xml:space="preserve"> </w:t>
      </w:r>
      <w:r>
        <w:rPr>
          <w:color w:val="231F20"/>
        </w:rPr>
        <w:t>“Consultant”).</w:t>
      </w:r>
    </w:p>
    <w:p w14:paraId="64A11B18" w14:textId="77777777" w:rsidR="00EF4443" w:rsidRDefault="00EF4443">
      <w:pPr>
        <w:pStyle w:val="BodyText"/>
        <w:spacing w:before="1"/>
        <w:rPr>
          <w:sz w:val="24"/>
        </w:rPr>
      </w:pPr>
    </w:p>
    <w:p w14:paraId="1399593D" w14:textId="77777777" w:rsidR="00EF4443" w:rsidRDefault="002D0D83">
      <w:pPr>
        <w:spacing w:line="266" w:lineRule="auto"/>
        <w:ind w:left="307" w:right="305"/>
        <w:jc w:val="both"/>
      </w:pPr>
      <w:r>
        <w:rPr>
          <w:color w:val="231F20"/>
        </w:rPr>
        <w:t>[</w:t>
      </w:r>
      <w:r>
        <w:rPr>
          <w:i/>
          <w:color w:val="231F20"/>
        </w:rPr>
        <w:t xml:space="preserve">Note: If the Consultant consist of more than one </w:t>
      </w:r>
      <w:r>
        <w:rPr>
          <w:i/>
          <w:color w:val="231F20"/>
          <w:spacing w:val="-4"/>
        </w:rPr>
        <w:t xml:space="preserve">entity, </w:t>
      </w:r>
      <w:r>
        <w:rPr>
          <w:i/>
          <w:color w:val="231F20"/>
        </w:rPr>
        <w:t xml:space="preserve">the above should be partially amended to read as follows: </w:t>
      </w:r>
      <w:r>
        <w:rPr>
          <w:color w:val="231F20"/>
        </w:rPr>
        <w:t>“…(hereinafter called the “Procuring Agency”) and, on the other hand, a joint venture/consortium/association</w:t>
      </w:r>
      <w:r>
        <w:rPr>
          <w:color w:val="231F20"/>
          <w:spacing w:val="-15"/>
        </w:rPr>
        <w:t xml:space="preserve"> </w:t>
      </w:r>
      <w:r>
        <w:rPr>
          <w:color w:val="231F20"/>
        </w:rPr>
        <w:t>consisting</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following</w:t>
      </w:r>
      <w:r>
        <w:rPr>
          <w:color w:val="231F20"/>
          <w:spacing w:val="-14"/>
        </w:rPr>
        <w:t xml:space="preserve"> </w:t>
      </w:r>
      <w:r>
        <w:rPr>
          <w:color w:val="231F20"/>
        </w:rPr>
        <w:t>entities,</w:t>
      </w:r>
      <w:r>
        <w:rPr>
          <w:color w:val="231F20"/>
          <w:spacing w:val="-15"/>
        </w:rPr>
        <w:t xml:space="preserve"> </w:t>
      </w:r>
      <w:r>
        <w:rPr>
          <w:color w:val="231F20"/>
        </w:rPr>
        <w:t>each</w:t>
      </w:r>
      <w:r>
        <w:rPr>
          <w:color w:val="231F20"/>
          <w:spacing w:val="-14"/>
        </w:rPr>
        <w:t xml:space="preserve"> </w:t>
      </w:r>
      <w:r>
        <w:rPr>
          <w:color w:val="231F20"/>
        </w:rPr>
        <w:t>of</w:t>
      </w:r>
      <w:r>
        <w:rPr>
          <w:color w:val="231F20"/>
          <w:spacing w:val="-14"/>
        </w:rPr>
        <w:t xml:space="preserve"> </w:t>
      </w:r>
      <w:r>
        <w:rPr>
          <w:color w:val="231F20"/>
        </w:rPr>
        <w:t>which</w:t>
      </w:r>
      <w:r>
        <w:rPr>
          <w:color w:val="231F20"/>
          <w:spacing w:val="-15"/>
        </w:rPr>
        <w:t xml:space="preserve"> </w:t>
      </w:r>
      <w:r>
        <w:rPr>
          <w:color w:val="231F20"/>
        </w:rPr>
        <w:t>will</w:t>
      </w:r>
      <w:r>
        <w:rPr>
          <w:color w:val="231F20"/>
          <w:spacing w:val="-14"/>
        </w:rPr>
        <w:t xml:space="preserve"> </w:t>
      </w:r>
      <w:r>
        <w:rPr>
          <w:color w:val="231F20"/>
        </w:rPr>
        <w:t>be</w:t>
      </w:r>
      <w:r>
        <w:rPr>
          <w:color w:val="231F20"/>
          <w:spacing w:val="-14"/>
        </w:rPr>
        <w:t xml:space="preserve"> </w:t>
      </w:r>
      <w:r>
        <w:rPr>
          <w:color w:val="231F20"/>
        </w:rPr>
        <w:t>jointly</w:t>
      </w:r>
      <w:r>
        <w:rPr>
          <w:color w:val="231F20"/>
          <w:spacing w:val="-15"/>
        </w:rPr>
        <w:t xml:space="preserve"> </w:t>
      </w:r>
      <w:r>
        <w:rPr>
          <w:color w:val="231F20"/>
        </w:rPr>
        <w:t xml:space="preserve">and severally liable to the Procuring Agency for all the Consultant’s obligations under this Contract, </w:t>
      </w:r>
      <w:r>
        <w:rPr>
          <w:color w:val="231F20"/>
          <w:spacing w:val="-4"/>
        </w:rPr>
        <w:t xml:space="preserve">namely, </w:t>
      </w:r>
      <w:r>
        <w:rPr>
          <w:i/>
          <w:color w:val="231F20"/>
        </w:rPr>
        <w:t xml:space="preserve">[name of Consultant] </w:t>
      </w:r>
      <w:r>
        <w:rPr>
          <w:color w:val="231F20"/>
        </w:rPr>
        <w:t xml:space="preserve">and </w:t>
      </w:r>
      <w:r>
        <w:rPr>
          <w:i/>
          <w:color w:val="231F20"/>
        </w:rPr>
        <w:t xml:space="preserve">[name of Consultant] </w:t>
      </w:r>
      <w:r>
        <w:rPr>
          <w:color w:val="231F20"/>
        </w:rPr>
        <w:t>(hereinafter called the</w:t>
      </w:r>
      <w:r>
        <w:rPr>
          <w:color w:val="231F20"/>
          <w:spacing w:val="-9"/>
        </w:rPr>
        <w:t xml:space="preserve"> </w:t>
      </w:r>
      <w:r>
        <w:rPr>
          <w:color w:val="231F20"/>
        </w:rPr>
        <w:t>“Consultant”).]</w:t>
      </w:r>
    </w:p>
    <w:p w14:paraId="7D0133C0" w14:textId="77777777" w:rsidR="00EF4443" w:rsidRDefault="00EF4443">
      <w:pPr>
        <w:pStyle w:val="BodyText"/>
        <w:rPr>
          <w:sz w:val="24"/>
        </w:rPr>
      </w:pPr>
    </w:p>
    <w:p w14:paraId="322B4E9A" w14:textId="77777777" w:rsidR="00EF4443" w:rsidRDefault="002D0D83">
      <w:pPr>
        <w:pStyle w:val="BodyText"/>
        <w:ind w:left="307"/>
      </w:pPr>
      <w:r>
        <w:rPr>
          <w:color w:val="231F20"/>
        </w:rPr>
        <w:t>WHEREAS</w:t>
      </w:r>
    </w:p>
    <w:p w14:paraId="42733B8B" w14:textId="77777777" w:rsidR="00EF4443" w:rsidRDefault="002D0D83" w:rsidP="00121205">
      <w:pPr>
        <w:pStyle w:val="ListParagraph"/>
        <w:numPr>
          <w:ilvl w:val="1"/>
          <w:numId w:val="32"/>
        </w:numPr>
        <w:tabs>
          <w:tab w:val="left" w:pos="1327"/>
          <w:tab w:val="left" w:pos="1328"/>
        </w:tabs>
        <w:spacing w:before="84"/>
        <w:ind w:hanging="510"/>
      </w:pPr>
      <w:r>
        <w:rPr>
          <w:color w:val="231F20"/>
        </w:rPr>
        <w:t>the Procuring Agency has requested the Consultant to provide certain</w:t>
      </w:r>
      <w:r>
        <w:rPr>
          <w:color w:val="231F20"/>
          <w:spacing w:val="-15"/>
        </w:rPr>
        <w:t xml:space="preserve"> </w:t>
      </w:r>
      <w:r>
        <w:rPr>
          <w:color w:val="231F20"/>
        </w:rPr>
        <w:t>consulting</w:t>
      </w:r>
    </w:p>
    <w:p w14:paraId="59C015EA" w14:textId="77777777" w:rsidR="00EF4443" w:rsidRDefault="002D0D83">
      <w:pPr>
        <w:pStyle w:val="BodyText"/>
        <w:spacing w:before="27"/>
        <w:ind w:left="1327"/>
      </w:pPr>
      <w:r>
        <w:rPr>
          <w:color w:val="231F20"/>
        </w:rPr>
        <w:t>services as defined in this Contract (hereinafter called the “Services”);</w:t>
      </w:r>
    </w:p>
    <w:p w14:paraId="3915AAB8" w14:textId="77777777" w:rsidR="00EF4443" w:rsidRDefault="002D0D83" w:rsidP="00121205">
      <w:pPr>
        <w:pStyle w:val="ListParagraph"/>
        <w:numPr>
          <w:ilvl w:val="1"/>
          <w:numId w:val="32"/>
        </w:numPr>
        <w:tabs>
          <w:tab w:val="left" w:pos="1328"/>
        </w:tabs>
        <w:spacing w:before="84" w:line="266" w:lineRule="auto"/>
        <w:ind w:right="304" w:hanging="510"/>
        <w:jc w:val="both"/>
      </w:pPr>
      <w:r>
        <w:rPr>
          <w:color w:val="231F20"/>
        </w:rPr>
        <w:t>the Consultant, having represented to the Procuring Agency that it has the required professional skills, personnel and technical resources, has agreed to provide the Services on the terms and conditions set forth in this</w:t>
      </w:r>
      <w:r>
        <w:rPr>
          <w:color w:val="231F20"/>
          <w:spacing w:val="-6"/>
        </w:rPr>
        <w:t xml:space="preserve"> </w:t>
      </w:r>
      <w:r>
        <w:rPr>
          <w:color w:val="231F20"/>
        </w:rPr>
        <w:t>Contract;</w:t>
      </w:r>
    </w:p>
    <w:p w14:paraId="0F43203A" w14:textId="77777777" w:rsidR="00EF4443" w:rsidRDefault="00EF4443">
      <w:pPr>
        <w:pStyle w:val="BodyText"/>
        <w:spacing w:before="1"/>
        <w:rPr>
          <w:sz w:val="24"/>
        </w:rPr>
      </w:pPr>
    </w:p>
    <w:p w14:paraId="1D37FA35" w14:textId="77777777" w:rsidR="00EF4443" w:rsidRDefault="002D0D83">
      <w:pPr>
        <w:pStyle w:val="BodyText"/>
        <w:ind w:left="307"/>
      </w:pPr>
      <w:r>
        <w:rPr>
          <w:color w:val="231F20"/>
        </w:rPr>
        <w:t>NOW THEREFORE the parties hereto hereby agree as follows:</w:t>
      </w:r>
    </w:p>
    <w:p w14:paraId="07869262" w14:textId="77777777" w:rsidR="00EF4443" w:rsidRDefault="002D0D83" w:rsidP="00121205">
      <w:pPr>
        <w:pStyle w:val="ListParagraph"/>
        <w:numPr>
          <w:ilvl w:val="0"/>
          <w:numId w:val="31"/>
        </w:numPr>
        <w:tabs>
          <w:tab w:val="left" w:pos="704"/>
          <w:tab w:val="left" w:pos="705"/>
        </w:tabs>
        <w:spacing w:before="84" w:line="266" w:lineRule="auto"/>
        <w:ind w:right="305"/>
      </w:pPr>
      <w:r>
        <w:rPr>
          <w:color w:val="231F20"/>
        </w:rPr>
        <w:t>The following documents attached hereto shall be deemed to form an integral part of this Contract:</w:t>
      </w:r>
    </w:p>
    <w:p w14:paraId="50AA65E2" w14:textId="77777777" w:rsidR="00EF4443" w:rsidRDefault="002D0D83" w:rsidP="00121205">
      <w:pPr>
        <w:pStyle w:val="ListParagraph"/>
        <w:numPr>
          <w:ilvl w:val="1"/>
          <w:numId w:val="31"/>
        </w:numPr>
        <w:tabs>
          <w:tab w:val="left" w:pos="1100"/>
          <w:tab w:val="left" w:pos="1101"/>
        </w:tabs>
        <w:spacing w:before="55"/>
        <w:ind w:hanging="396"/>
      </w:pPr>
      <w:r>
        <w:rPr>
          <w:color w:val="231F20"/>
        </w:rPr>
        <w:t>The General Conditions of</w:t>
      </w:r>
      <w:r>
        <w:rPr>
          <w:color w:val="231F20"/>
          <w:spacing w:val="-3"/>
        </w:rPr>
        <w:t xml:space="preserve"> </w:t>
      </w:r>
      <w:r>
        <w:rPr>
          <w:color w:val="231F20"/>
        </w:rPr>
        <w:t>Contract;</w:t>
      </w:r>
    </w:p>
    <w:p w14:paraId="3413765B" w14:textId="77777777" w:rsidR="00EF4443" w:rsidRDefault="002D0D83" w:rsidP="00121205">
      <w:pPr>
        <w:pStyle w:val="ListParagraph"/>
        <w:numPr>
          <w:ilvl w:val="1"/>
          <w:numId w:val="31"/>
        </w:numPr>
        <w:tabs>
          <w:tab w:val="left" w:pos="1101"/>
        </w:tabs>
        <w:spacing w:before="84"/>
        <w:ind w:hanging="396"/>
      </w:pPr>
      <w:r>
        <w:rPr>
          <w:color w:val="231F20"/>
        </w:rPr>
        <w:t>The Special Conditions of</w:t>
      </w:r>
      <w:r>
        <w:rPr>
          <w:color w:val="231F20"/>
          <w:spacing w:val="-3"/>
        </w:rPr>
        <w:t xml:space="preserve"> </w:t>
      </w:r>
      <w:r>
        <w:rPr>
          <w:color w:val="231F20"/>
        </w:rPr>
        <w:t>Contract;</w:t>
      </w:r>
    </w:p>
    <w:p w14:paraId="69B04012" w14:textId="77777777" w:rsidR="00EF4443" w:rsidRDefault="002D0D83" w:rsidP="00121205">
      <w:pPr>
        <w:pStyle w:val="ListParagraph"/>
        <w:numPr>
          <w:ilvl w:val="1"/>
          <w:numId w:val="31"/>
        </w:numPr>
        <w:tabs>
          <w:tab w:val="left" w:pos="1101"/>
        </w:tabs>
        <w:spacing w:before="84" w:line="266" w:lineRule="auto"/>
        <w:ind w:right="306" w:hanging="396"/>
      </w:pPr>
      <w:r>
        <w:rPr>
          <w:color w:val="231F20"/>
        </w:rPr>
        <w:t>The following Appendices: [</w:t>
      </w:r>
      <w:r>
        <w:rPr>
          <w:i/>
          <w:color w:val="231F20"/>
        </w:rPr>
        <w:t>Note: If any of these Appendices are not used, the words “Not Used” should be inserted below next to the title of the</w:t>
      </w:r>
      <w:r>
        <w:rPr>
          <w:i/>
          <w:color w:val="231F20"/>
          <w:spacing w:val="-20"/>
        </w:rPr>
        <w:t xml:space="preserve"> </w:t>
      </w:r>
      <w:r>
        <w:rPr>
          <w:i/>
          <w:color w:val="231F20"/>
        </w:rPr>
        <w:t>Appendix</w:t>
      </w:r>
      <w:r>
        <w:rPr>
          <w:color w:val="231F20"/>
        </w:rPr>
        <w:t>]</w:t>
      </w:r>
    </w:p>
    <w:p w14:paraId="2996E987" w14:textId="77777777" w:rsidR="00EF4443" w:rsidRDefault="002D0D83">
      <w:pPr>
        <w:pStyle w:val="BodyText"/>
        <w:tabs>
          <w:tab w:val="left" w:pos="7507"/>
          <w:tab w:val="left" w:pos="8227"/>
        </w:tabs>
        <w:spacing w:line="251" w:lineRule="exact"/>
        <w:ind w:left="1100"/>
      </w:pPr>
      <w:r>
        <w:rPr>
          <w:color w:val="231F20"/>
        </w:rPr>
        <w:t>Appendix A:  Description</w:t>
      </w:r>
      <w:r>
        <w:rPr>
          <w:color w:val="231F20"/>
          <w:spacing w:val="-20"/>
        </w:rPr>
        <w:t xml:space="preserve"> </w:t>
      </w:r>
      <w:r>
        <w:rPr>
          <w:color w:val="231F20"/>
        </w:rPr>
        <w:t>of</w:t>
      </w:r>
      <w:r>
        <w:rPr>
          <w:color w:val="231F20"/>
          <w:spacing w:val="-2"/>
        </w:rPr>
        <w:t xml:space="preserve"> </w:t>
      </w:r>
      <w:r>
        <w:rPr>
          <w:color w:val="231F20"/>
        </w:rPr>
        <w:t>Services</w:t>
      </w:r>
      <w:r>
        <w:rPr>
          <w:color w:val="231F20"/>
        </w:rPr>
        <w:tab/>
      </w:r>
      <w:r>
        <w:rPr>
          <w:color w:val="231F20"/>
          <w:u w:val="single" w:color="231F20"/>
        </w:rPr>
        <w:t xml:space="preserve"> </w:t>
      </w:r>
      <w:r>
        <w:rPr>
          <w:color w:val="231F20"/>
          <w:u w:val="single" w:color="231F20"/>
        </w:rPr>
        <w:tab/>
      </w:r>
      <w:r>
        <w:rPr>
          <w:color w:val="231F20"/>
        </w:rPr>
        <w:t>Not</w:t>
      </w:r>
      <w:r>
        <w:rPr>
          <w:color w:val="231F20"/>
          <w:spacing w:val="-7"/>
        </w:rPr>
        <w:t xml:space="preserve"> </w:t>
      </w:r>
      <w:r>
        <w:rPr>
          <w:color w:val="231F20"/>
        </w:rPr>
        <w:t>used</w:t>
      </w:r>
    </w:p>
    <w:p w14:paraId="1D89A49B" w14:textId="77777777" w:rsidR="00EF4443" w:rsidRDefault="002D0D83">
      <w:pPr>
        <w:pStyle w:val="BodyText"/>
        <w:tabs>
          <w:tab w:val="left" w:pos="7507"/>
          <w:tab w:val="left" w:pos="8227"/>
        </w:tabs>
        <w:spacing w:before="27" w:line="266" w:lineRule="auto"/>
        <w:ind w:left="1100" w:right="854"/>
        <w:jc w:val="both"/>
      </w:pPr>
      <w:r>
        <w:rPr>
          <w:color w:val="231F20"/>
        </w:rPr>
        <w:t>Appendix B:</w:t>
      </w:r>
      <w:r>
        <w:rPr>
          <w:color w:val="231F20"/>
          <w:spacing w:val="51"/>
        </w:rPr>
        <w:t xml:space="preserve"> </w:t>
      </w:r>
      <w:r>
        <w:rPr>
          <w:color w:val="231F20"/>
        </w:rPr>
        <w:t>Reporting</w:t>
      </w:r>
      <w:r>
        <w:rPr>
          <w:color w:val="231F20"/>
          <w:spacing w:val="-4"/>
        </w:rPr>
        <w:t xml:space="preserve"> </w:t>
      </w:r>
      <w:r>
        <w:rPr>
          <w:color w:val="231F20"/>
        </w:rPr>
        <w:t>Requirements</w:t>
      </w:r>
      <w:r>
        <w:rPr>
          <w:color w:val="231F20"/>
        </w:rPr>
        <w:tab/>
      </w:r>
      <w:r>
        <w:rPr>
          <w:color w:val="231F20"/>
          <w:u w:val="single" w:color="231F20"/>
        </w:rPr>
        <w:t xml:space="preserve"> </w:t>
      </w:r>
      <w:r>
        <w:rPr>
          <w:color w:val="231F20"/>
          <w:u w:val="single" w:color="231F20"/>
        </w:rPr>
        <w:tab/>
      </w:r>
      <w:r>
        <w:rPr>
          <w:color w:val="231F20"/>
        </w:rPr>
        <w:t>Not used Appendix C:  Key Personnel</w:t>
      </w:r>
      <w:r>
        <w:rPr>
          <w:color w:val="231F20"/>
          <w:spacing w:val="-2"/>
        </w:rPr>
        <w:t xml:space="preserve"> </w:t>
      </w:r>
      <w:r>
        <w:rPr>
          <w:color w:val="231F20"/>
        </w:rPr>
        <w:t>and</w:t>
      </w:r>
      <w:r>
        <w:rPr>
          <w:color w:val="231F20"/>
          <w:spacing w:val="-2"/>
        </w:rPr>
        <w:t xml:space="preserve"> </w:t>
      </w:r>
      <w:r>
        <w:rPr>
          <w:color w:val="231F20"/>
        </w:rPr>
        <w:t>Sub-Consultants</w:t>
      </w:r>
      <w:r>
        <w:rPr>
          <w:color w:val="231F20"/>
        </w:rPr>
        <w:tab/>
      </w:r>
      <w:r>
        <w:rPr>
          <w:color w:val="231F20"/>
          <w:u w:val="single" w:color="231F20"/>
        </w:rPr>
        <w:t xml:space="preserve"> </w:t>
      </w:r>
      <w:r>
        <w:rPr>
          <w:color w:val="231F20"/>
          <w:u w:val="single" w:color="231F20"/>
        </w:rPr>
        <w:tab/>
      </w:r>
      <w:r>
        <w:rPr>
          <w:color w:val="231F20"/>
        </w:rPr>
        <w:t>Not used Appendix D:  Breakdown of Contract Price in</w:t>
      </w:r>
      <w:r>
        <w:rPr>
          <w:color w:val="231F20"/>
          <w:spacing w:val="-16"/>
        </w:rPr>
        <w:t xml:space="preserve"> </w:t>
      </w:r>
      <w:r>
        <w:rPr>
          <w:color w:val="231F20"/>
        </w:rPr>
        <w:t>Foreign</w:t>
      </w:r>
      <w:r>
        <w:rPr>
          <w:color w:val="231F20"/>
          <w:spacing w:val="-1"/>
        </w:rPr>
        <w:t xml:space="preserve"> </w:t>
      </w:r>
      <w:r>
        <w:rPr>
          <w:color w:val="231F20"/>
        </w:rPr>
        <w:t>Currency</w:t>
      </w:r>
      <w:r>
        <w:rPr>
          <w:color w:val="231F20"/>
          <w:u w:val="single" w:color="231F20"/>
        </w:rPr>
        <w:t xml:space="preserve"> </w:t>
      </w:r>
      <w:r>
        <w:rPr>
          <w:color w:val="231F20"/>
          <w:u w:val="single" w:color="231F20"/>
        </w:rPr>
        <w:tab/>
      </w:r>
      <w:r>
        <w:rPr>
          <w:color w:val="231F20"/>
          <w:u w:val="single" w:color="231F20"/>
        </w:rPr>
        <w:tab/>
      </w:r>
      <w:r>
        <w:rPr>
          <w:color w:val="231F20"/>
        </w:rPr>
        <w:t>Not used Appendix E:  Breakdown of Contract Price in</w:t>
      </w:r>
      <w:r>
        <w:rPr>
          <w:color w:val="231F20"/>
          <w:spacing w:val="-18"/>
        </w:rPr>
        <w:t xml:space="preserve"> </w:t>
      </w:r>
      <w:r>
        <w:rPr>
          <w:color w:val="231F20"/>
        </w:rPr>
        <w:t>Local</w:t>
      </w:r>
      <w:r>
        <w:rPr>
          <w:color w:val="231F20"/>
          <w:spacing w:val="-3"/>
        </w:rPr>
        <w:t xml:space="preserve"> </w:t>
      </w:r>
      <w:r>
        <w:rPr>
          <w:color w:val="231F20"/>
        </w:rPr>
        <w:t>Currency</w:t>
      </w:r>
      <w:r>
        <w:rPr>
          <w:color w:val="231F20"/>
          <w:u w:val="single" w:color="231F20"/>
        </w:rPr>
        <w:t xml:space="preserve"> </w:t>
      </w:r>
      <w:r>
        <w:rPr>
          <w:color w:val="231F20"/>
          <w:u w:val="single" w:color="231F20"/>
        </w:rPr>
        <w:tab/>
      </w:r>
      <w:r>
        <w:rPr>
          <w:color w:val="231F20"/>
          <w:u w:val="single" w:color="231F20"/>
        </w:rPr>
        <w:tab/>
      </w:r>
      <w:r>
        <w:rPr>
          <w:color w:val="231F20"/>
        </w:rPr>
        <w:t>Not used Appendix F: Services and Facilities Provided by the Procuring Agency Not used Appendix G:  Form of Advance</w:t>
      </w:r>
      <w:r>
        <w:rPr>
          <w:color w:val="231F20"/>
          <w:spacing w:val="-14"/>
        </w:rPr>
        <w:t xml:space="preserve"> </w:t>
      </w:r>
      <w:r>
        <w:rPr>
          <w:color w:val="231F20"/>
        </w:rPr>
        <w:t>Payment Guarantee</w:t>
      </w:r>
      <w:r>
        <w:rPr>
          <w:color w:val="231F20"/>
        </w:rPr>
        <w:tab/>
      </w:r>
      <w:r>
        <w:rPr>
          <w:color w:val="231F20"/>
          <w:u w:val="single" w:color="231F20"/>
        </w:rPr>
        <w:t xml:space="preserve"> </w:t>
      </w:r>
      <w:r>
        <w:rPr>
          <w:color w:val="231F20"/>
          <w:u w:val="single" w:color="231F20"/>
        </w:rPr>
        <w:tab/>
      </w:r>
      <w:r>
        <w:rPr>
          <w:color w:val="231F20"/>
        </w:rPr>
        <w:t>Not</w:t>
      </w:r>
      <w:r>
        <w:rPr>
          <w:color w:val="231F20"/>
          <w:spacing w:val="-7"/>
        </w:rPr>
        <w:t xml:space="preserve"> </w:t>
      </w:r>
      <w:r>
        <w:rPr>
          <w:color w:val="231F20"/>
        </w:rPr>
        <w:t>used</w:t>
      </w:r>
    </w:p>
    <w:p w14:paraId="447C8981" w14:textId="77777777" w:rsidR="00EF4443" w:rsidRDefault="00EF4443">
      <w:pPr>
        <w:pStyle w:val="BodyText"/>
        <w:spacing w:before="9"/>
        <w:rPr>
          <w:sz w:val="28"/>
        </w:rPr>
      </w:pPr>
    </w:p>
    <w:p w14:paraId="78B3E05E" w14:textId="77777777" w:rsidR="00EF4443" w:rsidRDefault="002D0D83" w:rsidP="00121205">
      <w:pPr>
        <w:pStyle w:val="ListParagraph"/>
        <w:numPr>
          <w:ilvl w:val="0"/>
          <w:numId w:val="31"/>
        </w:numPr>
        <w:tabs>
          <w:tab w:val="left" w:pos="704"/>
          <w:tab w:val="left" w:pos="705"/>
        </w:tabs>
        <w:spacing w:before="1" w:line="266" w:lineRule="auto"/>
        <w:ind w:right="306"/>
      </w:pPr>
      <w:r>
        <w:rPr>
          <w:color w:val="231F20"/>
        </w:rPr>
        <w:t>The mutual rights and obligations of the Procuring Agency and the Consultant shall be as</w:t>
      </w:r>
      <w:r>
        <w:rPr>
          <w:color w:val="231F20"/>
          <w:spacing w:val="-42"/>
        </w:rPr>
        <w:t xml:space="preserve"> </w:t>
      </w:r>
      <w:r>
        <w:rPr>
          <w:color w:val="231F20"/>
        </w:rPr>
        <w:t>set forth in the Contract, in</w:t>
      </w:r>
      <w:r>
        <w:rPr>
          <w:color w:val="231F20"/>
          <w:spacing w:val="-5"/>
        </w:rPr>
        <w:t xml:space="preserve"> </w:t>
      </w:r>
      <w:r>
        <w:rPr>
          <w:color w:val="231F20"/>
        </w:rPr>
        <w:t>particular:</w:t>
      </w:r>
    </w:p>
    <w:p w14:paraId="27B3736E" w14:textId="77777777" w:rsidR="00EF4443" w:rsidRDefault="002D0D83" w:rsidP="00121205">
      <w:pPr>
        <w:pStyle w:val="ListParagraph"/>
        <w:numPr>
          <w:ilvl w:val="0"/>
          <w:numId w:val="30"/>
        </w:numPr>
        <w:tabs>
          <w:tab w:val="left" w:pos="1327"/>
          <w:tab w:val="left" w:pos="1328"/>
        </w:tabs>
        <w:spacing w:before="55"/>
        <w:ind w:hanging="510"/>
      </w:pPr>
      <w:r>
        <w:rPr>
          <w:color w:val="231F20"/>
        </w:rPr>
        <w:t>the</w:t>
      </w:r>
      <w:r>
        <w:rPr>
          <w:color w:val="231F20"/>
          <w:spacing w:val="25"/>
        </w:rPr>
        <w:t xml:space="preserve"> </w:t>
      </w:r>
      <w:r>
        <w:rPr>
          <w:color w:val="231F20"/>
        </w:rPr>
        <w:t>Consultant</w:t>
      </w:r>
      <w:r>
        <w:rPr>
          <w:color w:val="231F20"/>
          <w:spacing w:val="25"/>
        </w:rPr>
        <w:t xml:space="preserve"> </w:t>
      </w:r>
      <w:r>
        <w:rPr>
          <w:color w:val="231F20"/>
        </w:rPr>
        <w:t>shall</w:t>
      </w:r>
      <w:r>
        <w:rPr>
          <w:color w:val="231F20"/>
          <w:spacing w:val="25"/>
        </w:rPr>
        <w:t xml:space="preserve"> </w:t>
      </w:r>
      <w:r>
        <w:rPr>
          <w:color w:val="231F20"/>
        </w:rPr>
        <w:t>carry</w:t>
      </w:r>
      <w:r>
        <w:rPr>
          <w:color w:val="231F20"/>
          <w:spacing w:val="25"/>
        </w:rPr>
        <w:t xml:space="preserve"> </w:t>
      </w:r>
      <w:r>
        <w:rPr>
          <w:color w:val="231F20"/>
        </w:rPr>
        <w:t>out</w:t>
      </w:r>
      <w:r>
        <w:rPr>
          <w:color w:val="231F20"/>
          <w:spacing w:val="25"/>
        </w:rPr>
        <w:t xml:space="preserve"> </w:t>
      </w:r>
      <w:r>
        <w:rPr>
          <w:color w:val="231F20"/>
        </w:rPr>
        <w:t>the</w:t>
      </w:r>
      <w:r>
        <w:rPr>
          <w:color w:val="231F20"/>
          <w:spacing w:val="25"/>
        </w:rPr>
        <w:t xml:space="preserve"> </w:t>
      </w:r>
      <w:r>
        <w:rPr>
          <w:color w:val="231F20"/>
        </w:rPr>
        <w:t>Services</w:t>
      </w:r>
      <w:r>
        <w:rPr>
          <w:color w:val="231F20"/>
          <w:spacing w:val="25"/>
        </w:rPr>
        <w:t xml:space="preserve"> </w:t>
      </w:r>
      <w:r>
        <w:rPr>
          <w:color w:val="231F20"/>
        </w:rPr>
        <w:t>in</w:t>
      </w:r>
      <w:r>
        <w:rPr>
          <w:color w:val="231F20"/>
          <w:spacing w:val="25"/>
        </w:rPr>
        <w:t xml:space="preserve"> </w:t>
      </w:r>
      <w:r>
        <w:rPr>
          <w:color w:val="231F20"/>
        </w:rPr>
        <w:t>accordance</w:t>
      </w:r>
      <w:r>
        <w:rPr>
          <w:color w:val="231F20"/>
          <w:spacing w:val="25"/>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provisions</w:t>
      </w:r>
      <w:r>
        <w:rPr>
          <w:color w:val="231F20"/>
          <w:spacing w:val="25"/>
        </w:rPr>
        <w:t xml:space="preserve"> </w:t>
      </w:r>
      <w:r>
        <w:rPr>
          <w:color w:val="231F20"/>
        </w:rPr>
        <w:t>of</w:t>
      </w:r>
      <w:r>
        <w:rPr>
          <w:color w:val="231F20"/>
          <w:spacing w:val="25"/>
        </w:rPr>
        <w:t xml:space="preserve"> </w:t>
      </w:r>
      <w:r>
        <w:rPr>
          <w:color w:val="231F20"/>
        </w:rPr>
        <w:t>the</w:t>
      </w:r>
    </w:p>
    <w:p w14:paraId="2A60116A" w14:textId="77777777" w:rsidR="00EF4443" w:rsidRDefault="002D0D83">
      <w:pPr>
        <w:pStyle w:val="BodyText"/>
        <w:spacing w:before="27"/>
        <w:ind w:left="1327"/>
      </w:pPr>
      <w:r>
        <w:rPr>
          <w:color w:val="231F20"/>
        </w:rPr>
        <w:t>Contract; and</w:t>
      </w:r>
    </w:p>
    <w:p w14:paraId="4288C9CD" w14:textId="77777777" w:rsidR="00EF4443" w:rsidRDefault="002D0D83" w:rsidP="00121205">
      <w:pPr>
        <w:pStyle w:val="ListParagraph"/>
        <w:numPr>
          <w:ilvl w:val="0"/>
          <w:numId w:val="30"/>
        </w:numPr>
        <w:tabs>
          <w:tab w:val="left" w:pos="1327"/>
          <w:tab w:val="left" w:pos="1328"/>
        </w:tabs>
        <w:spacing w:before="83"/>
        <w:ind w:hanging="510"/>
      </w:pPr>
      <w:r>
        <w:rPr>
          <w:color w:val="231F20"/>
        </w:rPr>
        <w:t>the</w:t>
      </w:r>
      <w:r>
        <w:rPr>
          <w:color w:val="231F20"/>
          <w:spacing w:val="14"/>
        </w:rPr>
        <w:t xml:space="preserve"> </w:t>
      </w:r>
      <w:r>
        <w:rPr>
          <w:color w:val="231F20"/>
        </w:rPr>
        <w:t>Procuring</w:t>
      </w:r>
      <w:r>
        <w:rPr>
          <w:color w:val="231F20"/>
          <w:spacing w:val="2"/>
        </w:rPr>
        <w:t xml:space="preserve"> </w:t>
      </w:r>
      <w:r>
        <w:rPr>
          <w:color w:val="231F20"/>
        </w:rPr>
        <w:t>Agency</w:t>
      </w:r>
      <w:r>
        <w:rPr>
          <w:color w:val="231F20"/>
          <w:spacing w:val="14"/>
        </w:rPr>
        <w:t xml:space="preserve"> </w:t>
      </w:r>
      <w:r>
        <w:rPr>
          <w:color w:val="231F20"/>
        </w:rPr>
        <w:t>shall</w:t>
      </w:r>
      <w:r>
        <w:rPr>
          <w:color w:val="231F20"/>
          <w:spacing w:val="15"/>
        </w:rPr>
        <w:t xml:space="preserve"> </w:t>
      </w:r>
      <w:r>
        <w:rPr>
          <w:color w:val="231F20"/>
        </w:rPr>
        <w:t>make</w:t>
      </w:r>
      <w:r>
        <w:rPr>
          <w:color w:val="231F20"/>
          <w:spacing w:val="14"/>
        </w:rPr>
        <w:t xml:space="preserve"> </w:t>
      </w:r>
      <w:r>
        <w:rPr>
          <w:color w:val="231F20"/>
        </w:rPr>
        <w:t>payments</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Consultant</w:t>
      </w:r>
      <w:r>
        <w:rPr>
          <w:color w:val="231F20"/>
          <w:spacing w:val="14"/>
        </w:rPr>
        <w:t xml:space="preserve"> </w:t>
      </w:r>
      <w:r>
        <w:rPr>
          <w:color w:val="231F20"/>
        </w:rPr>
        <w:t>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the</w:t>
      </w:r>
    </w:p>
    <w:p w14:paraId="14B2A374" w14:textId="77777777" w:rsidR="00EF4443" w:rsidRDefault="002D0D83">
      <w:pPr>
        <w:pStyle w:val="BodyText"/>
        <w:spacing w:before="27"/>
        <w:ind w:left="1327"/>
      </w:pPr>
      <w:r>
        <w:rPr>
          <w:color w:val="231F20"/>
        </w:rPr>
        <w:t>provisions of the Contract.</w:t>
      </w:r>
    </w:p>
    <w:p w14:paraId="243554C9" w14:textId="77777777" w:rsidR="00EF4443" w:rsidRDefault="00EF4443">
      <w:pPr>
        <w:pStyle w:val="BodyText"/>
        <w:spacing w:before="8"/>
        <w:rPr>
          <w:sz w:val="26"/>
        </w:rPr>
      </w:pPr>
    </w:p>
    <w:p w14:paraId="2D026CFA" w14:textId="77777777" w:rsidR="00EF4443" w:rsidRDefault="002D0D83">
      <w:pPr>
        <w:pStyle w:val="BodyText"/>
        <w:ind w:left="704"/>
      </w:pPr>
      <w:r>
        <w:rPr>
          <w:color w:val="231F20"/>
        </w:rPr>
        <w:t xml:space="preserve">IN WITNESS WHEREOF, the Parties hereto have caused this Contract to be signed in </w:t>
      </w:r>
      <w:proofErr w:type="gramStart"/>
      <w:r>
        <w:rPr>
          <w:color w:val="231F20"/>
        </w:rPr>
        <w:t>their</w:t>
      </w:r>
      <w:proofErr w:type="gramEnd"/>
    </w:p>
    <w:p w14:paraId="511B7103" w14:textId="77777777" w:rsidR="00EF4443" w:rsidRDefault="002D0D83">
      <w:pPr>
        <w:pStyle w:val="BodyText"/>
        <w:spacing w:before="27"/>
        <w:ind w:left="704"/>
      </w:pPr>
      <w:r>
        <w:rPr>
          <w:color w:val="231F20"/>
        </w:rPr>
        <w:t>respective names as of the day and year first above written.</w:t>
      </w:r>
    </w:p>
    <w:p w14:paraId="24CB50CA" w14:textId="77777777" w:rsidR="00EF4443" w:rsidRDefault="00EF4443">
      <w:pPr>
        <w:sectPr w:rsidR="00EF4443">
          <w:pgSz w:w="11910" w:h="16840"/>
          <w:pgMar w:top="1120" w:right="940" w:bottom="1360" w:left="940" w:header="0" w:footer="916" w:gutter="0"/>
          <w:cols w:space="720"/>
        </w:sectPr>
      </w:pPr>
    </w:p>
    <w:p w14:paraId="26E720EA" w14:textId="77777777" w:rsidR="00EF4443" w:rsidRDefault="00C3624D">
      <w:pPr>
        <w:spacing w:before="163" w:line="530" w:lineRule="auto"/>
        <w:ind w:left="307" w:right="4692"/>
        <w:rPr>
          <w:i/>
        </w:rPr>
      </w:pPr>
      <w:r>
        <w:lastRenderedPageBreak/>
        <w:pict w14:anchorId="6306827F">
          <v:line id="_x0000_s1046" style="position:absolute;left:0;text-align:left;z-index:-251669504;mso-position-horizontal-relative:page" from="62.35pt,33.65pt" to="350.35pt,33.65pt" strokecolor="#231f20" strokeweight=".28433mm">
            <w10:wrap anchorx="page"/>
          </v:line>
        </w:pict>
      </w:r>
      <w:r w:rsidR="002D0D83">
        <w:rPr>
          <w:color w:val="231F20"/>
        </w:rPr>
        <w:t xml:space="preserve">For and on behalf of </w:t>
      </w:r>
      <w:r w:rsidR="002D0D83">
        <w:rPr>
          <w:i/>
          <w:color w:val="231F20"/>
        </w:rPr>
        <w:t>[name of Procuring Agency] [Authorized Representative]</w:t>
      </w:r>
    </w:p>
    <w:p w14:paraId="0BE66815" w14:textId="77777777" w:rsidR="00EF4443" w:rsidRDefault="00EF4443">
      <w:pPr>
        <w:pStyle w:val="BodyText"/>
        <w:spacing w:before="6"/>
        <w:rPr>
          <w:i/>
          <w:sz w:val="24"/>
        </w:rPr>
      </w:pPr>
    </w:p>
    <w:p w14:paraId="2133B483" w14:textId="77777777" w:rsidR="00EF4443" w:rsidRDefault="002D0D83">
      <w:pPr>
        <w:ind w:left="307"/>
        <w:rPr>
          <w:i/>
        </w:rPr>
      </w:pPr>
      <w:r>
        <w:rPr>
          <w:color w:val="231F20"/>
        </w:rPr>
        <w:t xml:space="preserve">For and on behalf of </w:t>
      </w:r>
      <w:r>
        <w:rPr>
          <w:i/>
          <w:color w:val="231F20"/>
        </w:rPr>
        <w:t>[name of Consultant]</w:t>
      </w:r>
    </w:p>
    <w:p w14:paraId="57A0D8FC" w14:textId="77777777" w:rsidR="00EF4443" w:rsidRDefault="00EF4443">
      <w:pPr>
        <w:pStyle w:val="BodyText"/>
        <w:rPr>
          <w:i/>
          <w:sz w:val="20"/>
        </w:rPr>
      </w:pPr>
    </w:p>
    <w:p w14:paraId="50B11BC1" w14:textId="77777777" w:rsidR="00EF4443" w:rsidRDefault="00C3624D">
      <w:pPr>
        <w:pStyle w:val="BodyText"/>
        <w:spacing w:before="5"/>
        <w:rPr>
          <w:i/>
        </w:rPr>
      </w:pPr>
      <w:r>
        <w:pict w14:anchorId="0BC92D70">
          <v:line id="_x0000_s1045" style="position:absolute;z-index:-251651072;mso-wrap-distance-left:0;mso-wrap-distance-right:0;mso-position-horizontal-relative:page" from="62.35pt,15.35pt" to="350.35pt,15.35pt" strokecolor="#231f20" strokeweight=".28433mm">
            <w10:wrap type="topAndBottom" anchorx="page"/>
          </v:line>
        </w:pict>
      </w:r>
    </w:p>
    <w:p w14:paraId="35829DA5" w14:textId="77777777" w:rsidR="00EF4443" w:rsidRDefault="002D0D83">
      <w:pPr>
        <w:spacing w:before="12"/>
        <w:ind w:left="307"/>
        <w:rPr>
          <w:i/>
        </w:rPr>
      </w:pPr>
      <w:r>
        <w:rPr>
          <w:i/>
          <w:color w:val="231F20"/>
        </w:rPr>
        <w:t>[Authorized Representative]</w:t>
      </w:r>
    </w:p>
    <w:p w14:paraId="6EE6974F" w14:textId="77777777" w:rsidR="00EF4443" w:rsidRDefault="00EF4443">
      <w:pPr>
        <w:pStyle w:val="BodyText"/>
        <w:rPr>
          <w:i/>
          <w:sz w:val="24"/>
        </w:rPr>
      </w:pPr>
    </w:p>
    <w:p w14:paraId="1F479FC5" w14:textId="77777777" w:rsidR="00EF4443" w:rsidRDefault="00EF4443">
      <w:pPr>
        <w:pStyle w:val="BodyText"/>
        <w:rPr>
          <w:i/>
          <w:sz w:val="27"/>
        </w:rPr>
      </w:pPr>
    </w:p>
    <w:p w14:paraId="19C91BF7" w14:textId="77777777" w:rsidR="00EF4443" w:rsidRDefault="002D0D83">
      <w:pPr>
        <w:spacing w:before="1" w:line="266" w:lineRule="auto"/>
        <w:ind w:left="307"/>
      </w:pPr>
      <w:r>
        <w:rPr>
          <w:color w:val="231F20"/>
        </w:rPr>
        <w:t>[</w:t>
      </w:r>
      <w:r>
        <w:rPr>
          <w:i/>
          <w:color w:val="231F20"/>
        </w:rPr>
        <w:t>Note: If the Consultant consists of more than one entity, all these entities should appear as signatories, e.g., in the following manner</w:t>
      </w:r>
      <w:r>
        <w:rPr>
          <w:color w:val="231F20"/>
        </w:rPr>
        <w:t>:]</w:t>
      </w:r>
    </w:p>
    <w:p w14:paraId="53428C93" w14:textId="77777777" w:rsidR="00EF4443" w:rsidRDefault="00EF4443">
      <w:pPr>
        <w:pStyle w:val="BodyText"/>
        <w:spacing w:before="2"/>
        <w:rPr>
          <w:sz w:val="24"/>
        </w:rPr>
      </w:pPr>
    </w:p>
    <w:p w14:paraId="3B17C5EF" w14:textId="77777777" w:rsidR="00EF4443" w:rsidRDefault="002D0D83">
      <w:pPr>
        <w:pStyle w:val="BodyText"/>
        <w:ind w:left="307"/>
      </w:pPr>
      <w:r>
        <w:rPr>
          <w:color w:val="231F20"/>
        </w:rPr>
        <w:t>For and on behalf of each of the Members of the Consultant</w:t>
      </w:r>
    </w:p>
    <w:p w14:paraId="1A113632" w14:textId="77777777" w:rsidR="00EF4443" w:rsidRDefault="00EF4443">
      <w:pPr>
        <w:pStyle w:val="BodyText"/>
        <w:spacing w:before="8"/>
        <w:rPr>
          <w:sz w:val="26"/>
        </w:rPr>
      </w:pPr>
    </w:p>
    <w:p w14:paraId="2158E3DF" w14:textId="77777777" w:rsidR="00EF4443" w:rsidRDefault="002D0D83">
      <w:pPr>
        <w:ind w:left="307"/>
        <w:rPr>
          <w:i/>
        </w:rPr>
      </w:pPr>
      <w:r>
        <w:rPr>
          <w:i/>
          <w:color w:val="231F20"/>
        </w:rPr>
        <w:t>[name of member]</w:t>
      </w:r>
    </w:p>
    <w:p w14:paraId="6A2AB554" w14:textId="77777777" w:rsidR="00EF4443" w:rsidRDefault="00EF4443">
      <w:pPr>
        <w:pStyle w:val="BodyText"/>
        <w:rPr>
          <w:i/>
          <w:sz w:val="20"/>
        </w:rPr>
      </w:pPr>
    </w:p>
    <w:p w14:paraId="037B571F" w14:textId="77777777" w:rsidR="00EF4443" w:rsidRDefault="00C3624D">
      <w:pPr>
        <w:pStyle w:val="BodyText"/>
        <w:spacing w:before="6"/>
        <w:rPr>
          <w:i/>
        </w:rPr>
      </w:pPr>
      <w:r>
        <w:pict w14:anchorId="3FE0D95C">
          <v:line id="_x0000_s1044" style="position:absolute;z-index:-251650048;mso-wrap-distance-left:0;mso-wrap-distance-right:0;mso-position-horizontal-relative:page" from="62.35pt,15.35pt" to="350.35pt,15.35pt" strokecolor="#231f20" strokeweight=".28433mm">
            <w10:wrap type="topAndBottom" anchorx="page"/>
          </v:line>
        </w:pict>
      </w:r>
    </w:p>
    <w:p w14:paraId="2DCA008D" w14:textId="77777777" w:rsidR="00EF4443" w:rsidRDefault="002D0D83">
      <w:pPr>
        <w:spacing w:before="12"/>
        <w:ind w:left="307"/>
        <w:rPr>
          <w:i/>
        </w:rPr>
      </w:pPr>
      <w:r>
        <w:rPr>
          <w:i/>
          <w:color w:val="231F20"/>
        </w:rPr>
        <w:t>[Authorized</w:t>
      </w:r>
      <w:r>
        <w:rPr>
          <w:i/>
          <w:color w:val="231F20"/>
          <w:spacing w:val="-15"/>
        </w:rPr>
        <w:t xml:space="preserve"> </w:t>
      </w:r>
      <w:r>
        <w:rPr>
          <w:i/>
          <w:color w:val="231F20"/>
        </w:rPr>
        <w:t>Representative]</w:t>
      </w:r>
    </w:p>
    <w:p w14:paraId="3983F538" w14:textId="77777777" w:rsidR="00EF4443" w:rsidRDefault="00EF4443">
      <w:pPr>
        <w:pStyle w:val="BodyText"/>
        <w:rPr>
          <w:i/>
          <w:sz w:val="24"/>
        </w:rPr>
      </w:pPr>
    </w:p>
    <w:p w14:paraId="16633093" w14:textId="77777777" w:rsidR="00EF4443" w:rsidRDefault="00EF4443">
      <w:pPr>
        <w:pStyle w:val="BodyText"/>
        <w:rPr>
          <w:i/>
          <w:sz w:val="27"/>
        </w:rPr>
      </w:pPr>
    </w:p>
    <w:p w14:paraId="764B38F6" w14:textId="77777777" w:rsidR="00EF4443" w:rsidRDefault="00C3624D">
      <w:pPr>
        <w:spacing w:before="1" w:line="530" w:lineRule="auto"/>
        <w:ind w:left="307" w:right="6988"/>
        <w:rPr>
          <w:i/>
        </w:rPr>
      </w:pPr>
      <w:r>
        <w:pict w14:anchorId="2FFF76B0">
          <v:line id="_x0000_s1043" style="position:absolute;left:0;text-align:left;z-index:-251668480;mso-position-horizontal-relative:page" from="62.35pt,25.55pt" to="350.35pt,25.55pt" strokecolor="#231f20" strokeweight=".28433mm">
            <w10:wrap anchorx="page"/>
          </v:line>
        </w:pict>
      </w:r>
      <w:r w:rsidR="002D0D83">
        <w:rPr>
          <w:i/>
          <w:color w:val="231F20"/>
        </w:rPr>
        <w:t>[name of member] [Authorized</w:t>
      </w:r>
      <w:r w:rsidR="002D0D83">
        <w:rPr>
          <w:i/>
          <w:color w:val="231F20"/>
          <w:spacing w:val="-15"/>
        </w:rPr>
        <w:t xml:space="preserve"> </w:t>
      </w:r>
      <w:r w:rsidR="002D0D83">
        <w:rPr>
          <w:i/>
          <w:color w:val="231F20"/>
        </w:rPr>
        <w:t>Representative]</w:t>
      </w:r>
    </w:p>
    <w:p w14:paraId="3ED53319" w14:textId="77777777" w:rsidR="00EF4443" w:rsidRDefault="00EF4443">
      <w:pPr>
        <w:pStyle w:val="BodyText"/>
        <w:spacing w:before="5"/>
        <w:rPr>
          <w:i/>
          <w:sz w:val="24"/>
        </w:rPr>
      </w:pPr>
    </w:p>
    <w:p w14:paraId="14161822" w14:textId="77777777" w:rsidR="00EF4443" w:rsidRDefault="002D0D83">
      <w:pPr>
        <w:pStyle w:val="Heading3"/>
        <w:ind w:left="307"/>
      </w:pPr>
      <w:r>
        <w:rPr>
          <w:color w:val="231F20"/>
        </w:rPr>
        <w:t>etc</w:t>
      </w:r>
    </w:p>
    <w:p w14:paraId="2EA87FDC" w14:textId="77777777" w:rsidR="00EF4443" w:rsidRDefault="00EF4443">
      <w:pPr>
        <w:sectPr w:rsidR="00EF4443">
          <w:pgSz w:w="11910" w:h="16840"/>
          <w:pgMar w:top="1580" w:right="940" w:bottom="1360" w:left="940" w:header="0" w:footer="916" w:gutter="0"/>
          <w:cols w:space="720"/>
        </w:sectPr>
      </w:pPr>
    </w:p>
    <w:p w14:paraId="113DD48B" w14:textId="77777777" w:rsidR="00EF4443" w:rsidRDefault="002D0D83" w:rsidP="00121205">
      <w:pPr>
        <w:pStyle w:val="ListParagraph"/>
        <w:numPr>
          <w:ilvl w:val="0"/>
          <w:numId w:val="32"/>
        </w:numPr>
        <w:tabs>
          <w:tab w:val="left" w:pos="704"/>
          <w:tab w:val="left" w:pos="705"/>
        </w:tabs>
        <w:spacing w:before="63"/>
        <w:rPr>
          <w:b/>
        </w:rPr>
      </w:pPr>
      <w:bookmarkStart w:id="2" w:name="_TOC_250017"/>
      <w:r>
        <w:rPr>
          <w:b/>
          <w:color w:val="231F20"/>
        </w:rPr>
        <w:lastRenderedPageBreak/>
        <w:t>General Conditions of</w:t>
      </w:r>
      <w:r>
        <w:rPr>
          <w:b/>
          <w:color w:val="231F20"/>
          <w:spacing w:val="-2"/>
        </w:rPr>
        <w:t xml:space="preserve"> </w:t>
      </w:r>
      <w:bookmarkEnd w:id="2"/>
      <w:r>
        <w:rPr>
          <w:b/>
          <w:color w:val="231F20"/>
        </w:rPr>
        <w:t>Contract</w:t>
      </w:r>
    </w:p>
    <w:p w14:paraId="0C0FA620" w14:textId="77777777" w:rsidR="00EF4443" w:rsidRDefault="002D0D83" w:rsidP="00121205">
      <w:pPr>
        <w:pStyle w:val="ListParagraph"/>
        <w:numPr>
          <w:ilvl w:val="0"/>
          <w:numId w:val="29"/>
        </w:numPr>
        <w:tabs>
          <w:tab w:val="left" w:pos="704"/>
          <w:tab w:val="left" w:pos="705"/>
        </w:tabs>
        <w:spacing w:before="84"/>
        <w:rPr>
          <w:b/>
        </w:rPr>
      </w:pPr>
      <w:bookmarkStart w:id="3" w:name="_TOC_250016"/>
      <w:bookmarkEnd w:id="3"/>
      <w:r>
        <w:rPr>
          <w:b/>
          <w:color w:val="231F20"/>
        </w:rPr>
        <w:t>General Provisions</w:t>
      </w:r>
    </w:p>
    <w:p w14:paraId="4F64D3FE" w14:textId="77777777" w:rsidR="00EF4443" w:rsidRDefault="00EF4443">
      <w:pPr>
        <w:pStyle w:val="BodyText"/>
        <w:spacing w:before="9" w:after="1"/>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242"/>
        <w:gridCol w:w="7569"/>
      </w:tblGrid>
      <w:tr w:rsidR="00EF4443" w14:paraId="327B80A5" w14:textId="77777777">
        <w:trPr>
          <w:trHeight w:val="13121"/>
        </w:trPr>
        <w:tc>
          <w:tcPr>
            <w:tcW w:w="2242" w:type="dxa"/>
          </w:tcPr>
          <w:p w14:paraId="6A25A438" w14:textId="77777777" w:rsidR="00EF4443" w:rsidRDefault="002D0D83">
            <w:pPr>
              <w:pStyle w:val="TableParagraph"/>
              <w:spacing w:line="246" w:lineRule="exact"/>
              <w:ind w:left="200"/>
              <w:rPr>
                <w:b/>
              </w:rPr>
            </w:pPr>
            <w:r>
              <w:rPr>
                <w:b/>
                <w:color w:val="231F20"/>
              </w:rPr>
              <w:t>1.1. Definitions</w:t>
            </w:r>
          </w:p>
        </w:tc>
        <w:tc>
          <w:tcPr>
            <w:tcW w:w="7569" w:type="dxa"/>
          </w:tcPr>
          <w:p w14:paraId="4119D63B" w14:textId="77777777" w:rsidR="00EF4443" w:rsidRDefault="002D0D83">
            <w:pPr>
              <w:pStyle w:val="TableParagraph"/>
              <w:spacing w:line="227" w:lineRule="exact"/>
              <w:ind w:left="452"/>
              <w:rPr>
                <w:sz w:val="20"/>
              </w:rPr>
            </w:pPr>
            <w:r>
              <w:rPr>
                <w:color w:val="231F20"/>
                <w:sz w:val="20"/>
              </w:rPr>
              <w:t>Unless the context otherwise requires, the following terms whenever used in</w:t>
            </w:r>
          </w:p>
          <w:p w14:paraId="173C5FC4" w14:textId="77777777" w:rsidR="00EF4443" w:rsidRDefault="002D0D83">
            <w:pPr>
              <w:pStyle w:val="TableParagraph"/>
              <w:spacing w:before="50"/>
              <w:ind w:left="452"/>
              <w:rPr>
                <w:sz w:val="20"/>
              </w:rPr>
            </w:pPr>
            <w:r>
              <w:rPr>
                <w:color w:val="231F20"/>
                <w:sz w:val="20"/>
              </w:rPr>
              <w:t>this Contract have the following meanings:</w:t>
            </w:r>
          </w:p>
          <w:p w14:paraId="02329CE0" w14:textId="77777777" w:rsidR="00EF4443" w:rsidRDefault="002D0D83" w:rsidP="00121205">
            <w:pPr>
              <w:pStyle w:val="TableParagraph"/>
              <w:numPr>
                <w:ilvl w:val="0"/>
                <w:numId w:val="28"/>
              </w:numPr>
              <w:tabs>
                <w:tab w:val="left" w:pos="793"/>
              </w:tabs>
              <w:spacing w:before="88"/>
              <w:ind w:hanging="340"/>
            </w:pPr>
            <w:r>
              <w:rPr>
                <w:color w:val="231F20"/>
              </w:rPr>
              <w:t>Applicable</w:t>
            </w:r>
            <w:r>
              <w:rPr>
                <w:color w:val="231F20"/>
                <w:spacing w:val="30"/>
              </w:rPr>
              <w:t xml:space="preserve"> </w:t>
            </w:r>
            <w:r>
              <w:rPr>
                <w:color w:val="231F20"/>
              </w:rPr>
              <w:t>Laws</w:t>
            </w:r>
            <w:r>
              <w:rPr>
                <w:color w:val="231F20"/>
                <w:spacing w:val="29"/>
              </w:rPr>
              <w:t xml:space="preserve"> </w:t>
            </w:r>
            <w:r>
              <w:rPr>
                <w:color w:val="231F20"/>
              </w:rPr>
              <w:t>of</w:t>
            </w:r>
            <w:r>
              <w:rPr>
                <w:color w:val="231F20"/>
                <w:spacing w:val="29"/>
              </w:rPr>
              <w:t xml:space="preserve"> </w:t>
            </w:r>
            <w:r>
              <w:rPr>
                <w:color w:val="231F20"/>
              </w:rPr>
              <w:t>Bhutan:</w:t>
            </w:r>
            <w:r>
              <w:rPr>
                <w:color w:val="231F20"/>
                <w:spacing w:val="55"/>
              </w:rPr>
              <w:t xml:space="preserve"> </w:t>
            </w:r>
            <w:r>
              <w:rPr>
                <w:color w:val="231F20"/>
              </w:rPr>
              <w:t>The</w:t>
            </w:r>
            <w:r>
              <w:rPr>
                <w:color w:val="231F20"/>
                <w:spacing w:val="29"/>
              </w:rPr>
              <w:t xml:space="preserve"> </w:t>
            </w:r>
            <w:r>
              <w:rPr>
                <w:color w:val="231F20"/>
              </w:rPr>
              <w:t>laws</w:t>
            </w:r>
            <w:r>
              <w:rPr>
                <w:color w:val="231F20"/>
                <w:spacing w:val="29"/>
              </w:rPr>
              <w:t xml:space="preserve"> </w:t>
            </w:r>
            <w:r>
              <w:rPr>
                <w:color w:val="231F20"/>
              </w:rPr>
              <w:t>and</w:t>
            </w:r>
            <w:r>
              <w:rPr>
                <w:color w:val="231F20"/>
                <w:spacing w:val="29"/>
              </w:rPr>
              <w:t xml:space="preserve"> </w:t>
            </w:r>
            <w:r>
              <w:rPr>
                <w:color w:val="231F20"/>
              </w:rPr>
              <w:t>any</w:t>
            </w:r>
            <w:r>
              <w:rPr>
                <w:color w:val="231F20"/>
                <w:spacing w:val="29"/>
              </w:rPr>
              <w:t xml:space="preserve"> </w:t>
            </w:r>
            <w:r>
              <w:rPr>
                <w:color w:val="231F20"/>
              </w:rPr>
              <w:t>other</w:t>
            </w:r>
            <w:r>
              <w:rPr>
                <w:color w:val="231F20"/>
                <w:spacing w:val="29"/>
              </w:rPr>
              <w:t xml:space="preserve"> </w:t>
            </w:r>
            <w:r>
              <w:rPr>
                <w:color w:val="231F20"/>
              </w:rPr>
              <w:t>instruments</w:t>
            </w:r>
          </w:p>
          <w:p w14:paraId="6AB8F977" w14:textId="77777777" w:rsidR="00EF4443" w:rsidRDefault="002D0D83">
            <w:pPr>
              <w:pStyle w:val="TableParagraph"/>
              <w:spacing w:before="27"/>
              <w:ind w:left="792"/>
            </w:pPr>
            <w:r>
              <w:rPr>
                <w:color w:val="231F20"/>
              </w:rPr>
              <w:t>having the force of law in Bhutan.</w:t>
            </w:r>
          </w:p>
          <w:p w14:paraId="55473DFF" w14:textId="77777777" w:rsidR="00EF4443" w:rsidRDefault="002D0D83" w:rsidP="00121205">
            <w:pPr>
              <w:pStyle w:val="TableParagraph"/>
              <w:numPr>
                <w:ilvl w:val="0"/>
                <w:numId w:val="28"/>
              </w:numPr>
              <w:tabs>
                <w:tab w:val="left" w:pos="793"/>
              </w:tabs>
              <w:spacing w:before="83" w:line="266" w:lineRule="auto"/>
              <w:ind w:right="200" w:hanging="340"/>
            </w:pPr>
            <w:r>
              <w:rPr>
                <w:color w:val="231F20"/>
              </w:rPr>
              <w:t>Consultant: An individual or a legal entity entering into a Contract to provide the Services to the Procuring Agency under the</w:t>
            </w:r>
            <w:r>
              <w:rPr>
                <w:color w:val="231F20"/>
                <w:spacing w:val="-27"/>
              </w:rPr>
              <w:t xml:space="preserve"> </w:t>
            </w:r>
            <w:r>
              <w:rPr>
                <w:color w:val="231F20"/>
              </w:rPr>
              <w:t>Contract.</w:t>
            </w:r>
          </w:p>
          <w:p w14:paraId="29224278" w14:textId="77777777" w:rsidR="00EF4443" w:rsidRDefault="002D0D83" w:rsidP="00121205">
            <w:pPr>
              <w:pStyle w:val="TableParagraph"/>
              <w:numPr>
                <w:ilvl w:val="0"/>
                <w:numId w:val="28"/>
              </w:numPr>
              <w:tabs>
                <w:tab w:val="left" w:pos="793"/>
              </w:tabs>
              <w:spacing w:before="55" w:line="266" w:lineRule="auto"/>
              <w:ind w:right="197" w:hanging="340"/>
              <w:jc w:val="both"/>
            </w:pPr>
            <w:r>
              <w:rPr>
                <w:color w:val="231F20"/>
              </w:rPr>
              <w:t>Consulting Services: Expert services of a professional and/or intellectual nature, provided by the Consultant based on</w:t>
            </w:r>
            <w:r>
              <w:rPr>
                <w:color w:val="231F20"/>
                <w:spacing w:val="-44"/>
              </w:rPr>
              <w:t xml:space="preserve"> </w:t>
            </w:r>
            <w:r>
              <w:rPr>
                <w:color w:val="231F20"/>
              </w:rPr>
              <w:t>specialized expertise and skills, in areas including, but not limited to, preparing and implementing projects, conducting training, providing technical assistance, conducting research and analysis, preparing designs, supervising the execution of construction and other works, undertaking</w:t>
            </w:r>
            <w:r>
              <w:rPr>
                <w:color w:val="231F20"/>
                <w:spacing w:val="-9"/>
              </w:rPr>
              <w:t xml:space="preserve"> </w:t>
            </w:r>
            <w:r>
              <w:rPr>
                <w:color w:val="231F20"/>
              </w:rPr>
              <w:t>studies,</w:t>
            </w:r>
            <w:r>
              <w:rPr>
                <w:color w:val="231F20"/>
                <w:spacing w:val="-9"/>
              </w:rPr>
              <w:t xml:space="preserve"> </w:t>
            </w:r>
            <w:r>
              <w:rPr>
                <w:color w:val="231F20"/>
              </w:rPr>
              <w:t>advising</w:t>
            </w:r>
            <w:r>
              <w:rPr>
                <w:color w:val="231F20"/>
                <w:spacing w:val="-8"/>
              </w:rPr>
              <w:t xml:space="preserve"> </w:t>
            </w:r>
            <w:r>
              <w:rPr>
                <w:color w:val="231F20"/>
              </w:rPr>
              <w:t>Procuring</w:t>
            </w:r>
            <w:r>
              <w:rPr>
                <w:color w:val="231F20"/>
                <w:spacing w:val="-19"/>
              </w:rPr>
              <w:t xml:space="preserve"> </w:t>
            </w:r>
            <w:r>
              <w:rPr>
                <w:color w:val="231F20"/>
              </w:rPr>
              <w:t>Agencies,</w:t>
            </w:r>
            <w:r>
              <w:rPr>
                <w:color w:val="231F20"/>
                <w:spacing w:val="-9"/>
              </w:rPr>
              <w:t xml:space="preserve"> </w:t>
            </w:r>
            <w:r>
              <w:rPr>
                <w:color w:val="231F20"/>
              </w:rPr>
              <w:t>building</w:t>
            </w:r>
            <w:r>
              <w:rPr>
                <w:color w:val="231F20"/>
                <w:spacing w:val="-8"/>
              </w:rPr>
              <w:t xml:space="preserve"> </w:t>
            </w:r>
            <w:r>
              <w:rPr>
                <w:color w:val="231F20"/>
              </w:rPr>
              <w:t>capacity, preparing tender documents, supervising procurement, and</w:t>
            </w:r>
            <w:r>
              <w:rPr>
                <w:color w:val="231F20"/>
                <w:spacing w:val="-33"/>
              </w:rPr>
              <w:t xml:space="preserve"> </w:t>
            </w:r>
            <w:r>
              <w:rPr>
                <w:color w:val="231F20"/>
              </w:rPr>
              <w:t>others.</w:t>
            </w:r>
          </w:p>
          <w:p w14:paraId="225CBF7A" w14:textId="77777777" w:rsidR="00EF4443" w:rsidRDefault="002D0D83" w:rsidP="00121205">
            <w:pPr>
              <w:pStyle w:val="TableParagraph"/>
              <w:numPr>
                <w:ilvl w:val="0"/>
                <w:numId w:val="28"/>
              </w:numPr>
              <w:tabs>
                <w:tab w:val="left" w:pos="793"/>
              </w:tabs>
              <w:spacing w:before="51" w:line="266" w:lineRule="auto"/>
              <w:ind w:right="197" w:hanging="340"/>
              <w:jc w:val="both"/>
            </w:pPr>
            <w:r>
              <w:rPr>
                <w:color w:val="231F20"/>
              </w:rPr>
              <w:t>Contract: The formal agreement in writing, including the General Conditions (GC), the Special Conditions (SC), and the Appendices, entered into between the Procuring Agency and the Consultant, on acceptable terms and conditions and which are in compliance with all the relevant provisions of the laws of the Kingdom of Bhutan, for the provision of the required Consulting</w:t>
            </w:r>
            <w:r>
              <w:rPr>
                <w:color w:val="231F20"/>
                <w:spacing w:val="-7"/>
              </w:rPr>
              <w:t xml:space="preserve"> </w:t>
            </w:r>
            <w:r>
              <w:rPr>
                <w:color w:val="231F20"/>
              </w:rPr>
              <w:t>Services.</w:t>
            </w:r>
          </w:p>
          <w:p w14:paraId="5B2A628B" w14:textId="77777777" w:rsidR="00EF4443" w:rsidRDefault="002D0D83" w:rsidP="00121205">
            <w:pPr>
              <w:pStyle w:val="TableParagraph"/>
              <w:numPr>
                <w:ilvl w:val="0"/>
                <w:numId w:val="28"/>
              </w:numPr>
              <w:tabs>
                <w:tab w:val="left" w:pos="793"/>
              </w:tabs>
              <w:spacing w:before="52"/>
              <w:ind w:hanging="340"/>
            </w:pPr>
            <w:r>
              <w:rPr>
                <w:color w:val="231F20"/>
              </w:rPr>
              <w:t>Contract</w:t>
            </w:r>
            <w:r>
              <w:rPr>
                <w:color w:val="231F20"/>
                <w:spacing w:val="45"/>
              </w:rPr>
              <w:t xml:space="preserve"> </w:t>
            </w:r>
            <w:r>
              <w:rPr>
                <w:color w:val="231F20"/>
              </w:rPr>
              <w:t>Price:</w:t>
            </w:r>
            <w:r>
              <w:rPr>
                <w:color w:val="231F20"/>
                <w:spacing w:val="41"/>
              </w:rPr>
              <w:t xml:space="preserve"> </w:t>
            </w:r>
            <w:r>
              <w:rPr>
                <w:color w:val="231F20"/>
              </w:rPr>
              <w:t>The</w:t>
            </w:r>
            <w:r>
              <w:rPr>
                <w:color w:val="231F20"/>
                <w:spacing w:val="45"/>
              </w:rPr>
              <w:t xml:space="preserve"> </w:t>
            </w:r>
            <w:r>
              <w:rPr>
                <w:color w:val="231F20"/>
              </w:rPr>
              <w:t>price</w:t>
            </w:r>
            <w:r>
              <w:rPr>
                <w:color w:val="231F20"/>
                <w:spacing w:val="45"/>
              </w:rPr>
              <w:t xml:space="preserve"> </w:t>
            </w:r>
            <w:r>
              <w:rPr>
                <w:color w:val="231F20"/>
              </w:rPr>
              <w:t>to</w:t>
            </w:r>
            <w:r>
              <w:rPr>
                <w:color w:val="231F20"/>
                <w:spacing w:val="45"/>
              </w:rPr>
              <w:t xml:space="preserve"> </w:t>
            </w:r>
            <w:r>
              <w:rPr>
                <w:color w:val="231F20"/>
              </w:rPr>
              <w:t>be</w:t>
            </w:r>
            <w:r>
              <w:rPr>
                <w:color w:val="231F20"/>
                <w:spacing w:val="45"/>
              </w:rPr>
              <w:t xml:space="preserve"> </w:t>
            </w:r>
            <w:r>
              <w:rPr>
                <w:color w:val="231F20"/>
              </w:rPr>
              <w:t>paid</w:t>
            </w:r>
            <w:r>
              <w:rPr>
                <w:color w:val="231F20"/>
                <w:spacing w:val="46"/>
              </w:rPr>
              <w:t xml:space="preserve"> </w:t>
            </w:r>
            <w:r>
              <w:rPr>
                <w:color w:val="231F20"/>
              </w:rPr>
              <w:t>for</w:t>
            </w:r>
            <w:r>
              <w:rPr>
                <w:color w:val="231F20"/>
                <w:spacing w:val="45"/>
              </w:rPr>
              <w:t xml:space="preserve"> </w:t>
            </w:r>
            <w:r>
              <w:rPr>
                <w:color w:val="231F20"/>
              </w:rPr>
              <w:t>the</w:t>
            </w:r>
            <w:r>
              <w:rPr>
                <w:color w:val="231F20"/>
                <w:spacing w:val="45"/>
              </w:rPr>
              <w:t xml:space="preserve"> </w:t>
            </w:r>
            <w:r>
              <w:rPr>
                <w:color w:val="231F20"/>
              </w:rPr>
              <w:t>performance</w:t>
            </w:r>
            <w:r>
              <w:rPr>
                <w:color w:val="231F20"/>
                <w:spacing w:val="45"/>
              </w:rPr>
              <w:t xml:space="preserve"> </w:t>
            </w:r>
            <w:r>
              <w:rPr>
                <w:color w:val="231F20"/>
              </w:rPr>
              <w:t>of</w:t>
            </w:r>
            <w:r>
              <w:rPr>
                <w:color w:val="231F20"/>
                <w:spacing w:val="45"/>
              </w:rPr>
              <w:t xml:space="preserve"> </w:t>
            </w:r>
            <w:r>
              <w:rPr>
                <w:color w:val="231F20"/>
              </w:rPr>
              <w:t>the</w:t>
            </w:r>
          </w:p>
          <w:p w14:paraId="04134352" w14:textId="77777777" w:rsidR="00EF4443" w:rsidRDefault="002D0D83">
            <w:pPr>
              <w:pStyle w:val="TableParagraph"/>
              <w:spacing w:before="27"/>
              <w:ind w:left="792"/>
            </w:pPr>
            <w:r>
              <w:rPr>
                <w:color w:val="231F20"/>
              </w:rPr>
              <w:t>Services, in accordance with Clause 6;</w:t>
            </w:r>
          </w:p>
          <w:p w14:paraId="720A4593" w14:textId="77777777" w:rsidR="00EF4443" w:rsidRDefault="002D0D83" w:rsidP="00121205">
            <w:pPr>
              <w:pStyle w:val="TableParagraph"/>
              <w:numPr>
                <w:ilvl w:val="0"/>
                <w:numId w:val="28"/>
              </w:numPr>
              <w:tabs>
                <w:tab w:val="left" w:pos="793"/>
              </w:tabs>
              <w:spacing w:before="83"/>
              <w:ind w:hanging="340"/>
            </w:pPr>
            <w:r>
              <w:rPr>
                <w:color w:val="231F20"/>
              </w:rPr>
              <w:t>Day: A calendar</w:t>
            </w:r>
            <w:r>
              <w:rPr>
                <w:color w:val="231F20"/>
                <w:spacing w:val="-27"/>
              </w:rPr>
              <w:t xml:space="preserve"> </w:t>
            </w:r>
            <w:r>
              <w:rPr>
                <w:color w:val="231F20"/>
                <w:spacing w:val="-5"/>
              </w:rPr>
              <w:t>day.</w:t>
            </w:r>
          </w:p>
          <w:p w14:paraId="0F1C1FBA" w14:textId="77777777" w:rsidR="00EF4443" w:rsidRDefault="002D0D83" w:rsidP="00121205">
            <w:pPr>
              <w:pStyle w:val="TableParagraph"/>
              <w:numPr>
                <w:ilvl w:val="0"/>
                <w:numId w:val="28"/>
              </w:numPr>
              <w:tabs>
                <w:tab w:val="left" w:pos="793"/>
              </w:tabs>
              <w:spacing w:before="84" w:line="266" w:lineRule="auto"/>
              <w:ind w:right="198" w:hanging="340"/>
            </w:pPr>
            <w:r>
              <w:rPr>
                <w:color w:val="231F20"/>
              </w:rPr>
              <w:t>Effective</w:t>
            </w:r>
            <w:r>
              <w:rPr>
                <w:color w:val="231F20"/>
                <w:spacing w:val="-13"/>
              </w:rPr>
              <w:t xml:space="preserve"> </w:t>
            </w:r>
            <w:r>
              <w:rPr>
                <w:color w:val="231F20"/>
              </w:rPr>
              <w:t>Date:</w:t>
            </w:r>
            <w:r>
              <w:rPr>
                <w:color w:val="231F20"/>
                <w:spacing w:val="-16"/>
              </w:rPr>
              <w:t xml:space="preserve"> </w:t>
            </w:r>
            <w:r>
              <w:rPr>
                <w:color w:val="231F20"/>
              </w:rPr>
              <w:t>The</w:t>
            </w:r>
            <w:r>
              <w:rPr>
                <w:color w:val="231F20"/>
                <w:spacing w:val="-13"/>
              </w:rPr>
              <w:t xml:space="preserve"> </w:t>
            </w:r>
            <w:r>
              <w:rPr>
                <w:color w:val="231F20"/>
              </w:rPr>
              <w:t>date</w:t>
            </w:r>
            <w:r>
              <w:rPr>
                <w:color w:val="231F20"/>
                <w:spacing w:val="-12"/>
              </w:rPr>
              <w:t xml:space="preserve"> </w:t>
            </w:r>
            <w:r>
              <w:rPr>
                <w:color w:val="231F20"/>
              </w:rPr>
              <w:t>on</w:t>
            </w:r>
            <w:r>
              <w:rPr>
                <w:color w:val="231F20"/>
                <w:spacing w:val="-13"/>
              </w:rPr>
              <w:t xml:space="preserve"> </w:t>
            </w:r>
            <w:r>
              <w:rPr>
                <w:color w:val="231F20"/>
              </w:rPr>
              <w:t>which</w:t>
            </w:r>
            <w:r>
              <w:rPr>
                <w:color w:val="231F20"/>
                <w:spacing w:val="-12"/>
              </w:rPr>
              <w:t xml:space="preserve"> </w:t>
            </w:r>
            <w:r>
              <w:rPr>
                <w:color w:val="231F20"/>
              </w:rPr>
              <w:t>this</w:t>
            </w:r>
            <w:r>
              <w:rPr>
                <w:color w:val="231F20"/>
                <w:spacing w:val="-13"/>
              </w:rPr>
              <w:t xml:space="preserve"> </w:t>
            </w:r>
            <w:r>
              <w:rPr>
                <w:color w:val="231F20"/>
              </w:rPr>
              <w:t>Contract</w:t>
            </w:r>
            <w:r>
              <w:rPr>
                <w:color w:val="231F20"/>
                <w:spacing w:val="-12"/>
              </w:rPr>
              <w:t xml:space="preserve"> </w:t>
            </w:r>
            <w:r>
              <w:rPr>
                <w:color w:val="231F20"/>
              </w:rPr>
              <w:t>comes</w:t>
            </w:r>
            <w:r>
              <w:rPr>
                <w:color w:val="231F20"/>
                <w:spacing w:val="-13"/>
              </w:rPr>
              <w:t xml:space="preserve"> </w:t>
            </w:r>
            <w:r>
              <w:rPr>
                <w:color w:val="231F20"/>
              </w:rPr>
              <w:t>into</w:t>
            </w:r>
            <w:r>
              <w:rPr>
                <w:color w:val="231F20"/>
                <w:spacing w:val="-12"/>
              </w:rPr>
              <w:t xml:space="preserve"> </w:t>
            </w:r>
            <w:r>
              <w:rPr>
                <w:color w:val="231F20"/>
              </w:rPr>
              <w:t>force</w:t>
            </w:r>
            <w:r>
              <w:rPr>
                <w:color w:val="231F20"/>
                <w:spacing w:val="-13"/>
              </w:rPr>
              <w:t xml:space="preserve"> </w:t>
            </w:r>
            <w:r>
              <w:rPr>
                <w:color w:val="231F20"/>
              </w:rPr>
              <w:t>and effect pursuant to Clause GC</w:t>
            </w:r>
            <w:r>
              <w:rPr>
                <w:color w:val="231F20"/>
                <w:spacing w:val="-4"/>
              </w:rPr>
              <w:t xml:space="preserve"> </w:t>
            </w:r>
            <w:r>
              <w:rPr>
                <w:color w:val="231F20"/>
              </w:rPr>
              <w:t>2.1.</w:t>
            </w:r>
          </w:p>
          <w:p w14:paraId="44F9D7D8" w14:textId="77777777" w:rsidR="00EF4443" w:rsidRDefault="002D0D83" w:rsidP="00121205">
            <w:pPr>
              <w:pStyle w:val="TableParagraph"/>
              <w:numPr>
                <w:ilvl w:val="0"/>
                <w:numId w:val="28"/>
              </w:numPr>
              <w:tabs>
                <w:tab w:val="left" w:pos="793"/>
              </w:tabs>
              <w:spacing w:before="55" w:line="266" w:lineRule="auto"/>
              <w:ind w:right="197" w:hanging="340"/>
            </w:pPr>
            <w:r>
              <w:rPr>
                <w:color w:val="231F20"/>
              </w:rPr>
              <w:t>Foreign Currency: Any currency other than Bhutanese Ngultrum (BTN).</w:t>
            </w:r>
          </w:p>
          <w:p w14:paraId="3FDA58ED" w14:textId="77777777" w:rsidR="00EF4443" w:rsidRDefault="002D0D83" w:rsidP="00121205">
            <w:pPr>
              <w:pStyle w:val="TableParagraph"/>
              <w:numPr>
                <w:ilvl w:val="0"/>
                <w:numId w:val="28"/>
              </w:numPr>
              <w:tabs>
                <w:tab w:val="left" w:pos="793"/>
              </w:tabs>
              <w:spacing w:before="55"/>
              <w:ind w:hanging="340"/>
            </w:pPr>
            <w:r>
              <w:rPr>
                <w:color w:val="231F20"/>
              </w:rPr>
              <w:t>GC: These General Conditions of</w:t>
            </w:r>
            <w:r>
              <w:rPr>
                <w:color w:val="231F20"/>
                <w:spacing w:val="-9"/>
              </w:rPr>
              <w:t xml:space="preserve"> </w:t>
            </w:r>
            <w:r>
              <w:rPr>
                <w:color w:val="231F20"/>
              </w:rPr>
              <w:t>Contract.</w:t>
            </w:r>
          </w:p>
          <w:p w14:paraId="369265AC" w14:textId="77777777" w:rsidR="00EF4443" w:rsidRDefault="002D0D83" w:rsidP="00121205">
            <w:pPr>
              <w:pStyle w:val="TableParagraph"/>
              <w:numPr>
                <w:ilvl w:val="0"/>
                <w:numId w:val="28"/>
              </w:numPr>
              <w:tabs>
                <w:tab w:val="left" w:pos="793"/>
              </w:tabs>
              <w:spacing w:before="84"/>
              <w:ind w:hanging="340"/>
            </w:pPr>
            <w:r>
              <w:rPr>
                <w:color w:val="231F20"/>
              </w:rPr>
              <w:t>Government: The Royal Government of Bhutan</w:t>
            </w:r>
            <w:r>
              <w:rPr>
                <w:color w:val="231F20"/>
                <w:spacing w:val="-8"/>
              </w:rPr>
              <w:t xml:space="preserve"> </w:t>
            </w:r>
            <w:r>
              <w:rPr>
                <w:color w:val="231F20"/>
              </w:rPr>
              <w:t>(</w:t>
            </w:r>
            <w:proofErr w:type="spellStart"/>
            <w:r>
              <w:rPr>
                <w:color w:val="231F20"/>
              </w:rPr>
              <w:t>RGoB</w:t>
            </w:r>
            <w:proofErr w:type="spellEnd"/>
            <w:r>
              <w:rPr>
                <w:color w:val="231F20"/>
              </w:rPr>
              <w:t>).</w:t>
            </w:r>
          </w:p>
          <w:p w14:paraId="29534EB4" w14:textId="77777777" w:rsidR="00EF4443" w:rsidRDefault="002D0D83" w:rsidP="00121205">
            <w:pPr>
              <w:pStyle w:val="TableParagraph"/>
              <w:numPr>
                <w:ilvl w:val="0"/>
                <w:numId w:val="28"/>
              </w:numPr>
              <w:tabs>
                <w:tab w:val="left" w:pos="793"/>
              </w:tabs>
              <w:spacing w:before="84"/>
              <w:ind w:hanging="340"/>
            </w:pPr>
            <w:r>
              <w:rPr>
                <w:color w:val="231F20"/>
              </w:rPr>
              <w:t>In</w:t>
            </w:r>
            <w:r>
              <w:rPr>
                <w:color w:val="231F20"/>
                <w:spacing w:val="39"/>
              </w:rPr>
              <w:t xml:space="preserve"> </w:t>
            </w:r>
            <w:r>
              <w:rPr>
                <w:color w:val="231F20"/>
              </w:rPr>
              <w:t>writing:</w:t>
            </w:r>
            <w:r>
              <w:rPr>
                <w:color w:val="231F20"/>
                <w:spacing w:val="40"/>
              </w:rPr>
              <w:t xml:space="preserve"> </w:t>
            </w:r>
            <w:r>
              <w:rPr>
                <w:color w:val="231F20"/>
              </w:rPr>
              <w:t>Communicated</w:t>
            </w:r>
            <w:r>
              <w:rPr>
                <w:color w:val="231F20"/>
                <w:spacing w:val="40"/>
              </w:rPr>
              <w:t xml:space="preserve"> </w:t>
            </w:r>
            <w:r>
              <w:rPr>
                <w:color w:val="231F20"/>
              </w:rPr>
              <w:t>in</w:t>
            </w:r>
            <w:r>
              <w:rPr>
                <w:color w:val="231F20"/>
                <w:spacing w:val="40"/>
              </w:rPr>
              <w:t xml:space="preserve"> </w:t>
            </w:r>
            <w:r>
              <w:rPr>
                <w:color w:val="231F20"/>
              </w:rPr>
              <w:t>written</w:t>
            </w:r>
            <w:r>
              <w:rPr>
                <w:color w:val="231F20"/>
                <w:spacing w:val="40"/>
              </w:rPr>
              <w:t xml:space="preserve"> </w:t>
            </w:r>
            <w:r>
              <w:rPr>
                <w:color w:val="231F20"/>
              </w:rPr>
              <w:t>form</w:t>
            </w:r>
            <w:r>
              <w:rPr>
                <w:color w:val="231F20"/>
                <w:spacing w:val="40"/>
              </w:rPr>
              <w:t xml:space="preserve"> </w:t>
            </w:r>
            <w:r>
              <w:rPr>
                <w:color w:val="231F20"/>
              </w:rPr>
              <w:t>(</w:t>
            </w:r>
            <w:proofErr w:type="spellStart"/>
            <w:r>
              <w:rPr>
                <w:color w:val="231F20"/>
              </w:rPr>
              <w:t>eg.</w:t>
            </w:r>
            <w:proofErr w:type="spellEnd"/>
            <w:r>
              <w:rPr>
                <w:color w:val="231F20"/>
                <w:spacing w:val="40"/>
              </w:rPr>
              <w:t xml:space="preserve"> </w:t>
            </w:r>
            <w:r>
              <w:rPr>
                <w:color w:val="231F20"/>
              </w:rPr>
              <w:t>by</w:t>
            </w:r>
            <w:r>
              <w:rPr>
                <w:color w:val="231F20"/>
                <w:spacing w:val="40"/>
              </w:rPr>
              <w:t xml:space="preserve"> </w:t>
            </w:r>
            <w:r>
              <w:rPr>
                <w:color w:val="231F20"/>
              </w:rPr>
              <w:t>mail,</w:t>
            </w:r>
            <w:r>
              <w:rPr>
                <w:color w:val="231F20"/>
                <w:spacing w:val="40"/>
              </w:rPr>
              <w:t xml:space="preserve"> </w:t>
            </w:r>
            <w:r>
              <w:rPr>
                <w:color w:val="231F20"/>
              </w:rPr>
              <w:t>electronic</w:t>
            </w:r>
          </w:p>
          <w:p w14:paraId="7BFF1359" w14:textId="77777777" w:rsidR="00EF4443" w:rsidRDefault="002D0D83">
            <w:pPr>
              <w:pStyle w:val="TableParagraph"/>
              <w:spacing w:before="27"/>
              <w:ind w:left="792"/>
            </w:pPr>
            <w:r>
              <w:rPr>
                <w:color w:val="231F20"/>
              </w:rPr>
              <w:t>mail, fax, telex) with proof of receipt.</w:t>
            </w:r>
          </w:p>
          <w:p w14:paraId="039633DF" w14:textId="77777777" w:rsidR="00EF4443" w:rsidRDefault="002D0D83" w:rsidP="00121205">
            <w:pPr>
              <w:pStyle w:val="TableParagraph"/>
              <w:numPr>
                <w:ilvl w:val="0"/>
                <w:numId w:val="28"/>
              </w:numPr>
              <w:tabs>
                <w:tab w:val="left" w:pos="793"/>
              </w:tabs>
              <w:spacing w:before="83"/>
              <w:ind w:hanging="340"/>
            </w:pPr>
            <w:r>
              <w:rPr>
                <w:color w:val="231F20"/>
              </w:rPr>
              <w:t>Local Currency: Bhutanese Ngultrum</w:t>
            </w:r>
            <w:r>
              <w:rPr>
                <w:color w:val="231F20"/>
                <w:spacing w:val="-5"/>
              </w:rPr>
              <w:t xml:space="preserve"> </w:t>
            </w:r>
            <w:r>
              <w:rPr>
                <w:color w:val="231F20"/>
              </w:rPr>
              <w:t>(BTN).</w:t>
            </w:r>
          </w:p>
          <w:p w14:paraId="3450B346" w14:textId="77777777" w:rsidR="00EF4443" w:rsidRDefault="002D0D83" w:rsidP="00121205">
            <w:pPr>
              <w:pStyle w:val="TableParagraph"/>
              <w:numPr>
                <w:ilvl w:val="0"/>
                <w:numId w:val="28"/>
              </w:numPr>
              <w:tabs>
                <w:tab w:val="left" w:pos="793"/>
                <w:tab w:val="left" w:pos="6212"/>
              </w:tabs>
              <w:spacing w:before="84" w:line="266" w:lineRule="auto"/>
              <w:ind w:right="197" w:hanging="340"/>
            </w:pPr>
            <w:r>
              <w:rPr>
                <w:color w:val="231F20"/>
              </w:rPr>
              <w:t>Member: Any of the entities that make up</w:t>
            </w:r>
            <w:r>
              <w:rPr>
                <w:color w:val="231F20"/>
                <w:spacing w:val="-26"/>
              </w:rPr>
              <w:t xml:space="preserve"> </w:t>
            </w:r>
            <w:r>
              <w:rPr>
                <w:color w:val="231F20"/>
              </w:rPr>
              <w:t>the</w:t>
            </w:r>
            <w:r>
              <w:rPr>
                <w:color w:val="231F20"/>
                <w:spacing w:val="-1"/>
              </w:rPr>
              <w:t xml:space="preserve"> </w:t>
            </w:r>
            <w:r>
              <w:rPr>
                <w:color w:val="231F20"/>
              </w:rPr>
              <w:t>joint</w:t>
            </w:r>
            <w:r>
              <w:rPr>
                <w:color w:val="231F20"/>
              </w:rPr>
              <w:tab/>
              <w:t>v</w:t>
            </w:r>
            <w:r>
              <w:rPr>
                <w:color w:val="231F20"/>
                <w:spacing w:val="-10"/>
              </w:rPr>
              <w:t xml:space="preserve"> </w:t>
            </w:r>
            <w:r>
              <w:rPr>
                <w:color w:val="231F20"/>
              </w:rPr>
              <w:t>e</w:t>
            </w:r>
            <w:r>
              <w:rPr>
                <w:color w:val="231F20"/>
                <w:spacing w:val="-10"/>
              </w:rPr>
              <w:t xml:space="preserve"> </w:t>
            </w:r>
            <w:r>
              <w:rPr>
                <w:color w:val="231F20"/>
              </w:rPr>
              <w:t>n</w:t>
            </w:r>
            <w:r>
              <w:rPr>
                <w:color w:val="231F20"/>
                <w:spacing w:val="-10"/>
              </w:rPr>
              <w:t xml:space="preserve"> </w:t>
            </w:r>
            <w:r>
              <w:rPr>
                <w:color w:val="231F20"/>
              </w:rPr>
              <w:t>t</w:t>
            </w:r>
            <w:r>
              <w:rPr>
                <w:color w:val="231F20"/>
                <w:spacing w:val="-10"/>
              </w:rPr>
              <w:t xml:space="preserve"> </w:t>
            </w:r>
            <w:r>
              <w:rPr>
                <w:color w:val="231F20"/>
              </w:rPr>
              <w:t>u</w:t>
            </w:r>
            <w:r>
              <w:rPr>
                <w:color w:val="231F20"/>
                <w:spacing w:val="-10"/>
              </w:rPr>
              <w:t xml:space="preserve"> </w:t>
            </w:r>
            <w:r>
              <w:rPr>
                <w:color w:val="231F20"/>
              </w:rPr>
              <w:t>r</w:t>
            </w:r>
            <w:r>
              <w:rPr>
                <w:color w:val="231F20"/>
                <w:spacing w:val="-10"/>
              </w:rPr>
              <w:t xml:space="preserve"> </w:t>
            </w:r>
            <w:r>
              <w:rPr>
                <w:color w:val="231F20"/>
              </w:rPr>
              <w:t>e</w:t>
            </w:r>
            <w:r>
              <w:rPr>
                <w:color w:val="231F20"/>
                <w:spacing w:val="-10"/>
              </w:rPr>
              <w:t xml:space="preserve"> </w:t>
            </w:r>
            <w:r>
              <w:rPr>
                <w:color w:val="231F20"/>
              </w:rPr>
              <w:t>/ consortium/association; and “Members” means all these</w:t>
            </w:r>
            <w:r>
              <w:rPr>
                <w:color w:val="231F20"/>
                <w:spacing w:val="-9"/>
              </w:rPr>
              <w:t xml:space="preserve"> </w:t>
            </w:r>
            <w:r>
              <w:rPr>
                <w:color w:val="231F20"/>
              </w:rPr>
              <w:t>entities.</w:t>
            </w:r>
          </w:p>
          <w:p w14:paraId="16FA664A" w14:textId="77777777" w:rsidR="00EF4443" w:rsidRDefault="002D0D83" w:rsidP="00121205">
            <w:pPr>
              <w:pStyle w:val="TableParagraph"/>
              <w:numPr>
                <w:ilvl w:val="0"/>
                <w:numId w:val="28"/>
              </w:numPr>
              <w:tabs>
                <w:tab w:val="left" w:pos="793"/>
              </w:tabs>
              <w:spacing w:before="55"/>
              <w:ind w:hanging="340"/>
            </w:pPr>
            <w:r>
              <w:rPr>
                <w:color w:val="231F20"/>
              </w:rPr>
              <w:t>Party:</w:t>
            </w:r>
            <w:r>
              <w:rPr>
                <w:color w:val="231F20"/>
                <w:spacing w:val="-10"/>
              </w:rPr>
              <w:t xml:space="preserve"> </w:t>
            </w:r>
            <w:r>
              <w:rPr>
                <w:color w:val="231F20"/>
              </w:rPr>
              <w:t>The</w:t>
            </w:r>
            <w:r>
              <w:rPr>
                <w:color w:val="231F20"/>
                <w:spacing w:val="-6"/>
              </w:rPr>
              <w:t xml:space="preserve"> </w:t>
            </w:r>
            <w:r>
              <w:rPr>
                <w:color w:val="231F20"/>
              </w:rPr>
              <w:t>Procuring</w:t>
            </w:r>
            <w:r>
              <w:rPr>
                <w:color w:val="231F20"/>
                <w:spacing w:val="-18"/>
              </w:rPr>
              <w:t xml:space="preserve"> </w:t>
            </w:r>
            <w:r>
              <w:rPr>
                <w:color w:val="231F20"/>
              </w:rPr>
              <w:t>Agency</w:t>
            </w:r>
            <w:r>
              <w:rPr>
                <w:color w:val="231F20"/>
                <w:spacing w:val="-6"/>
              </w:rPr>
              <w:t xml:space="preserve"> </w:t>
            </w:r>
            <w:r>
              <w:rPr>
                <w:color w:val="231F20"/>
              </w:rPr>
              <w:t>or</w:t>
            </w:r>
            <w:r>
              <w:rPr>
                <w:color w:val="231F20"/>
                <w:spacing w:val="-6"/>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may</w:t>
            </w:r>
            <w:r>
              <w:rPr>
                <w:color w:val="231F20"/>
                <w:spacing w:val="-6"/>
              </w:rPr>
              <w:t xml:space="preserve"> </w:t>
            </w:r>
            <w:r>
              <w:rPr>
                <w:color w:val="231F20"/>
              </w:rPr>
              <w:t>be,</w:t>
            </w:r>
          </w:p>
          <w:p w14:paraId="1F32E0E7" w14:textId="77777777" w:rsidR="00EF4443" w:rsidRDefault="002D0D83">
            <w:pPr>
              <w:pStyle w:val="TableParagraph"/>
              <w:spacing w:before="27"/>
              <w:ind w:left="792"/>
            </w:pPr>
            <w:r>
              <w:rPr>
                <w:color w:val="231F20"/>
              </w:rPr>
              <w:t>and “Parties” means both of them.</w:t>
            </w:r>
          </w:p>
          <w:p w14:paraId="7DEAC459" w14:textId="77777777" w:rsidR="00EF4443" w:rsidRDefault="002D0D83" w:rsidP="00121205">
            <w:pPr>
              <w:pStyle w:val="TableParagraph"/>
              <w:numPr>
                <w:ilvl w:val="0"/>
                <w:numId w:val="28"/>
              </w:numPr>
              <w:tabs>
                <w:tab w:val="left" w:pos="793"/>
              </w:tabs>
              <w:spacing w:before="57" w:line="280" w:lineRule="atLeast"/>
              <w:ind w:right="197" w:hanging="340"/>
              <w:jc w:val="both"/>
            </w:pPr>
            <w:r>
              <w:rPr>
                <w:color w:val="231F20"/>
              </w:rPr>
              <w:t>Personnel:</w:t>
            </w:r>
            <w:r>
              <w:rPr>
                <w:color w:val="231F20"/>
                <w:spacing w:val="-18"/>
              </w:rPr>
              <w:t xml:space="preserve"> </w:t>
            </w:r>
            <w:r>
              <w:rPr>
                <w:color w:val="231F20"/>
              </w:rPr>
              <w:t>Professional</w:t>
            </w:r>
            <w:r>
              <w:rPr>
                <w:color w:val="231F20"/>
                <w:spacing w:val="-18"/>
              </w:rPr>
              <w:t xml:space="preserve"> </w:t>
            </w:r>
            <w:r>
              <w:rPr>
                <w:color w:val="231F20"/>
              </w:rPr>
              <w:t>and</w:t>
            </w:r>
            <w:r>
              <w:rPr>
                <w:color w:val="231F20"/>
                <w:spacing w:val="-19"/>
              </w:rPr>
              <w:t xml:space="preserve"> </w:t>
            </w:r>
            <w:r>
              <w:rPr>
                <w:color w:val="231F20"/>
              </w:rPr>
              <w:t>support</w:t>
            </w:r>
            <w:r>
              <w:rPr>
                <w:color w:val="231F20"/>
                <w:spacing w:val="-19"/>
              </w:rPr>
              <w:t xml:space="preserve"> </w:t>
            </w:r>
            <w:r>
              <w:rPr>
                <w:color w:val="231F20"/>
              </w:rPr>
              <w:t>staff</w:t>
            </w:r>
            <w:r>
              <w:rPr>
                <w:color w:val="231F20"/>
                <w:spacing w:val="-18"/>
              </w:rPr>
              <w:t xml:space="preserve"> </w:t>
            </w:r>
            <w:r>
              <w:rPr>
                <w:color w:val="231F20"/>
              </w:rPr>
              <w:t>provided</w:t>
            </w:r>
            <w:r>
              <w:rPr>
                <w:color w:val="231F20"/>
                <w:spacing w:val="-19"/>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rPr>
              <w:t>Consultant or by any Sub-Consultant and assigned to perform the Services or any part thereof; “Foreign Personnel” means such professional and support</w:t>
            </w:r>
            <w:r>
              <w:rPr>
                <w:color w:val="231F20"/>
                <w:spacing w:val="-14"/>
              </w:rPr>
              <w:t xml:space="preserve"> </w:t>
            </w:r>
            <w:r>
              <w:rPr>
                <w:color w:val="231F20"/>
              </w:rPr>
              <w:t>staff</w:t>
            </w:r>
            <w:r>
              <w:rPr>
                <w:color w:val="231F20"/>
                <w:spacing w:val="-12"/>
              </w:rPr>
              <w:t xml:space="preserve"> </w:t>
            </w:r>
            <w:r>
              <w:rPr>
                <w:color w:val="231F20"/>
              </w:rPr>
              <w:t>who</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of</w:t>
            </w:r>
            <w:r>
              <w:rPr>
                <w:color w:val="231F20"/>
                <w:spacing w:val="-14"/>
              </w:rPr>
              <w:t xml:space="preserve"> </w:t>
            </w:r>
            <w:r>
              <w:rPr>
                <w:color w:val="231F20"/>
              </w:rPr>
              <w:t>being</w:t>
            </w:r>
            <w:r>
              <w:rPr>
                <w:color w:val="231F20"/>
                <w:spacing w:val="-12"/>
              </w:rPr>
              <w:t xml:space="preserve"> </w:t>
            </w:r>
            <w:r>
              <w:rPr>
                <w:color w:val="231F20"/>
              </w:rPr>
              <w:t>so</w:t>
            </w:r>
            <w:r>
              <w:rPr>
                <w:color w:val="231F20"/>
                <w:spacing w:val="-13"/>
              </w:rPr>
              <w:t xml:space="preserve"> </w:t>
            </w:r>
            <w:r>
              <w:rPr>
                <w:color w:val="231F20"/>
              </w:rPr>
              <w:t>provided</w:t>
            </w:r>
            <w:r>
              <w:rPr>
                <w:color w:val="231F20"/>
                <w:spacing w:val="-13"/>
              </w:rPr>
              <w:t xml:space="preserve"> </w:t>
            </w:r>
            <w:r>
              <w:rPr>
                <w:color w:val="231F20"/>
              </w:rPr>
              <w:t>have</w:t>
            </w:r>
            <w:r>
              <w:rPr>
                <w:color w:val="231F20"/>
                <w:spacing w:val="-13"/>
              </w:rPr>
              <w:t xml:space="preserve"> </w:t>
            </w:r>
            <w:r>
              <w:rPr>
                <w:color w:val="231F20"/>
              </w:rPr>
              <w:t>their</w:t>
            </w:r>
            <w:r>
              <w:rPr>
                <w:color w:val="231F20"/>
                <w:spacing w:val="-13"/>
              </w:rPr>
              <w:t xml:space="preserve"> </w:t>
            </w:r>
            <w:r>
              <w:rPr>
                <w:color w:val="231F20"/>
              </w:rPr>
              <w:t>domicile outside Bhutan; “Local Personnel” means such professional and support</w:t>
            </w:r>
            <w:r>
              <w:rPr>
                <w:color w:val="231F20"/>
                <w:spacing w:val="-14"/>
              </w:rPr>
              <w:t xml:space="preserve"> </w:t>
            </w:r>
            <w:r>
              <w:rPr>
                <w:color w:val="231F20"/>
              </w:rPr>
              <w:t>staff</w:t>
            </w:r>
            <w:r>
              <w:rPr>
                <w:color w:val="231F20"/>
                <w:spacing w:val="-12"/>
              </w:rPr>
              <w:t xml:space="preserve"> </w:t>
            </w:r>
            <w:r>
              <w:rPr>
                <w:color w:val="231F20"/>
              </w:rPr>
              <w:t>who</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time</w:t>
            </w:r>
            <w:r>
              <w:rPr>
                <w:color w:val="231F20"/>
                <w:spacing w:val="-12"/>
              </w:rPr>
              <w:t xml:space="preserve"> </w:t>
            </w:r>
            <w:r>
              <w:rPr>
                <w:color w:val="231F20"/>
              </w:rPr>
              <w:t>of</w:t>
            </w:r>
            <w:r>
              <w:rPr>
                <w:color w:val="231F20"/>
                <w:spacing w:val="-14"/>
              </w:rPr>
              <w:t xml:space="preserve"> </w:t>
            </w:r>
            <w:r>
              <w:rPr>
                <w:color w:val="231F20"/>
              </w:rPr>
              <w:t>being</w:t>
            </w:r>
            <w:r>
              <w:rPr>
                <w:color w:val="231F20"/>
                <w:spacing w:val="-12"/>
              </w:rPr>
              <w:t xml:space="preserve"> </w:t>
            </w:r>
            <w:r>
              <w:rPr>
                <w:color w:val="231F20"/>
              </w:rPr>
              <w:t>so</w:t>
            </w:r>
            <w:r>
              <w:rPr>
                <w:color w:val="231F20"/>
                <w:spacing w:val="-13"/>
              </w:rPr>
              <w:t xml:space="preserve"> </w:t>
            </w:r>
            <w:r>
              <w:rPr>
                <w:color w:val="231F20"/>
              </w:rPr>
              <w:t>provided</w:t>
            </w:r>
            <w:r>
              <w:rPr>
                <w:color w:val="231F20"/>
                <w:spacing w:val="-13"/>
              </w:rPr>
              <w:t xml:space="preserve"> </w:t>
            </w:r>
            <w:r>
              <w:rPr>
                <w:color w:val="231F20"/>
              </w:rPr>
              <w:t>have</w:t>
            </w:r>
            <w:r>
              <w:rPr>
                <w:color w:val="231F20"/>
                <w:spacing w:val="-13"/>
              </w:rPr>
              <w:t xml:space="preserve"> </w:t>
            </w:r>
            <w:r>
              <w:rPr>
                <w:color w:val="231F20"/>
              </w:rPr>
              <w:t>their</w:t>
            </w:r>
            <w:r>
              <w:rPr>
                <w:color w:val="231F20"/>
                <w:spacing w:val="-13"/>
              </w:rPr>
              <w:t xml:space="preserve"> </w:t>
            </w:r>
            <w:r>
              <w:rPr>
                <w:color w:val="231F20"/>
              </w:rPr>
              <w:t>domicile in Bhutan; and “Key Personnel” means the Personnel referred to in Clause GC</w:t>
            </w:r>
            <w:r>
              <w:rPr>
                <w:color w:val="231F20"/>
                <w:spacing w:val="-2"/>
              </w:rPr>
              <w:t xml:space="preserve"> </w:t>
            </w:r>
            <w:r>
              <w:rPr>
                <w:color w:val="231F20"/>
              </w:rPr>
              <w:t>4.2(a).</w:t>
            </w:r>
          </w:p>
        </w:tc>
      </w:tr>
    </w:tbl>
    <w:p w14:paraId="47030C96" w14:textId="77777777" w:rsidR="00EF4443" w:rsidRDefault="00EF4443">
      <w:pPr>
        <w:spacing w:line="280" w:lineRule="atLeast"/>
        <w:jc w:val="both"/>
        <w:sectPr w:rsidR="00EF4443">
          <w:pgSz w:w="11910" w:h="16840"/>
          <w:pgMar w:top="112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4"/>
        <w:gridCol w:w="7288"/>
      </w:tblGrid>
      <w:tr w:rsidR="00EF4443" w14:paraId="7CB9DE38" w14:textId="77777777">
        <w:trPr>
          <w:trHeight w:val="3734"/>
        </w:trPr>
        <w:tc>
          <w:tcPr>
            <w:tcW w:w="2524" w:type="dxa"/>
          </w:tcPr>
          <w:p w14:paraId="5B06BDBE" w14:textId="77777777" w:rsidR="00EF4443" w:rsidRDefault="00EF4443">
            <w:pPr>
              <w:pStyle w:val="TableParagraph"/>
              <w:rPr>
                <w:rFonts w:ascii="Times New Roman"/>
              </w:rPr>
            </w:pPr>
          </w:p>
        </w:tc>
        <w:tc>
          <w:tcPr>
            <w:tcW w:w="7288" w:type="dxa"/>
          </w:tcPr>
          <w:p w14:paraId="2CAA0767" w14:textId="77777777" w:rsidR="00EF4443" w:rsidRDefault="002D0D83" w:rsidP="00121205">
            <w:pPr>
              <w:pStyle w:val="TableParagraph"/>
              <w:numPr>
                <w:ilvl w:val="0"/>
                <w:numId w:val="27"/>
              </w:numPr>
              <w:tabs>
                <w:tab w:val="left" w:pos="511"/>
              </w:tabs>
              <w:spacing w:line="236" w:lineRule="exact"/>
              <w:ind w:hanging="340"/>
            </w:pPr>
            <w:r>
              <w:rPr>
                <w:color w:val="231F20"/>
              </w:rPr>
              <w:t>Procuring</w:t>
            </w:r>
            <w:r>
              <w:rPr>
                <w:color w:val="231F20"/>
                <w:spacing w:val="-24"/>
              </w:rPr>
              <w:t xml:space="preserve"> </w:t>
            </w:r>
            <w:r>
              <w:rPr>
                <w:color w:val="231F20"/>
              </w:rPr>
              <w:t>Agency:</w:t>
            </w:r>
            <w:r>
              <w:rPr>
                <w:color w:val="231F20"/>
                <w:spacing w:val="-12"/>
              </w:rPr>
              <w:t xml:space="preserve"> </w:t>
            </w:r>
            <w:proofErr w:type="spellStart"/>
            <w:r>
              <w:rPr>
                <w:color w:val="231F20"/>
              </w:rPr>
              <w:t>RGoB</w:t>
            </w:r>
            <w:proofErr w:type="spellEnd"/>
            <w:r>
              <w:rPr>
                <w:color w:val="231F20"/>
                <w:spacing w:val="-12"/>
              </w:rPr>
              <w:t xml:space="preserve"> </w:t>
            </w:r>
            <w:r>
              <w:rPr>
                <w:color w:val="231F20"/>
              </w:rPr>
              <w:t>agency</w:t>
            </w:r>
            <w:r>
              <w:rPr>
                <w:color w:val="231F20"/>
                <w:spacing w:val="-12"/>
              </w:rPr>
              <w:t xml:space="preserve"> </w:t>
            </w:r>
            <w:r>
              <w:rPr>
                <w:color w:val="231F20"/>
              </w:rPr>
              <w:t>with</w:t>
            </w:r>
            <w:r>
              <w:rPr>
                <w:color w:val="231F20"/>
                <w:spacing w:val="-12"/>
              </w:rPr>
              <w:t xml:space="preserve"> </w:t>
            </w:r>
            <w:r>
              <w:rPr>
                <w:color w:val="231F20"/>
              </w:rPr>
              <w:t>which</w:t>
            </w:r>
            <w:r>
              <w:rPr>
                <w:color w:val="231F20"/>
                <w:spacing w:val="-12"/>
              </w:rPr>
              <w:t xml:space="preserve"> </w:t>
            </w:r>
            <w:r>
              <w:rPr>
                <w:color w:val="231F20"/>
              </w:rPr>
              <w:t>the</w:t>
            </w:r>
            <w:r>
              <w:rPr>
                <w:color w:val="231F20"/>
                <w:spacing w:val="-12"/>
              </w:rPr>
              <w:t xml:space="preserve"> </w:t>
            </w:r>
            <w:r>
              <w:rPr>
                <w:color w:val="231F20"/>
              </w:rPr>
              <w:t>selected</w:t>
            </w:r>
            <w:r>
              <w:rPr>
                <w:color w:val="231F20"/>
                <w:spacing w:val="-12"/>
              </w:rPr>
              <w:t xml:space="preserve"> </w:t>
            </w:r>
            <w:r>
              <w:rPr>
                <w:color w:val="231F20"/>
              </w:rPr>
              <w:t>Consultant</w:t>
            </w:r>
          </w:p>
          <w:p w14:paraId="11EACB0B" w14:textId="77777777" w:rsidR="00EF4443" w:rsidRDefault="002D0D83">
            <w:pPr>
              <w:pStyle w:val="TableParagraph"/>
              <w:spacing w:before="27"/>
              <w:ind w:left="510"/>
            </w:pPr>
            <w:r>
              <w:rPr>
                <w:color w:val="231F20"/>
              </w:rPr>
              <w:t>signs the Contract for Services.</w:t>
            </w:r>
          </w:p>
          <w:p w14:paraId="777C298D" w14:textId="77777777" w:rsidR="00EF4443" w:rsidRDefault="002D0D83" w:rsidP="00121205">
            <w:pPr>
              <w:pStyle w:val="TableParagraph"/>
              <w:numPr>
                <w:ilvl w:val="0"/>
                <w:numId w:val="27"/>
              </w:numPr>
              <w:tabs>
                <w:tab w:val="left" w:pos="511"/>
              </w:tabs>
              <w:spacing w:before="83"/>
              <w:ind w:hanging="340"/>
            </w:pPr>
            <w:r>
              <w:rPr>
                <w:color w:val="231F20"/>
              </w:rPr>
              <w:t>Reimbursable Expenses: All assignment-related costs other</w:t>
            </w:r>
            <w:r>
              <w:rPr>
                <w:color w:val="231F20"/>
                <w:spacing w:val="-4"/>
              </w:rPr>
              <w:t xml:space="preserve"> </w:t>
            </w:r>
            <w:r>
              <w:rPr>
                <w:color w:val="231F20"/>
              </w:rPr>
              <w:t>than</w:t>
            </w:r>
          </w:p>
          <w:p w14:paraId="71530E24" w14:textId="77777777" w:rsidR="00EF4443" w:rsidRDefault="002D0D83">
            <w:pPr>
              <w:pStyle w:val="TableParagraph"/>
              <w:spacing w:before="27"/>
              <w:ind w:left="510"/>
            </w:pPr>
            <w:r>
              <w:rPr>
                <w:color w:val="231F20"/>
              </w:rPr>
              <w:t>Consultant’s remuneration.</w:t>
            </w:r>
          </w:p>
          <w:p w14:paraId="1A52681A" w14:textId="77777777" w:rsidR="00EF4443" w:rsidRDefault="002D0D83" w:rsidP="00121205">
            <w:pPr>
              <w:pStyle w:val="TableParagraph"/>
              <w:numPr>
                <w:ilvl w:val="0"/>
                <w:numId w:val="27"/>
              </w:numPr>
              <w:tabs>
                <w:tab w:val="left" w:pos="511"/>
              </w:tabs>
              <w:spacing w:before="84" w:line="266" w:lineRule="auto"/>
              <w:ind w:right="199" w:hanging="340"/>
            </w:pPr>
            <w:r>
              <w:rPr>
                <w:color w:val="231F20"/>
              </w:rPr>
              <w:t>SC: The Special Conditions of Contract by which the GC may be amended or</w:t>
            </w:r>
            <w:r>
              <w:rPr>
                <w:color w:val="231F20"/>
                <w:spacing w:val="-3"/>
              </w:rPr>
              <w:t xml:space="preserve"> </w:t>
            </w:r>
            <w:r>
              <w:rPr>
                <w:color w:val="231F20"/>
              </w:rPr>
              <w:t>supplemented.</w:t>
            </w:r>
          </w:p>
          <w:p w14:paraId="66706C02" w14:textId="77777777" w:rsidR="00EF4443" w:rsidRDefault="002D0D83" w:rsidP="00121205">
            <w:pPr>
              <w:pStyle w:val="TableParagraph"/>
              <w:numPr>
                <w:ilvl w:val="0"/>
                <w:numId w:val="27"/>
              </w:numPr>
              <w:tabs>
                <w:tab w:val="left" w:pos="511"/>
              </w:tabs>
              <w:spacing w:before="55" w:line="266" w:lineRule="auto"/>
              <w:ind w:right="199" w:hanging="340"/>
            </w:pPr>
            <w:r>
              <w:rPr>
                <w:color w:val="231F20"/>
              </w:rPr>
              <w:t>Services: The work to be performed by the Consultant pursuant to this Contract, as described in Appendix A</w:t>
            </w:r>
            <w:r>
              <w:rPr>
                <w:color w:val="231F20"/>
                <w:spacing w:val="-45"/>
              </w:rPr>
              <w:t xml:space="preserve"> </w:t>
            </w:r>
            <w:r>
              <w:rPr>
                <w:color w:val="231F20"/>
              </w:rPr>
              <w:t>hereto.</w:t>
            </w:r>
          </w:p>
          <w:p w14:paraId="01EC7C45" w14:textId="77777777" w:rsidR="00EF4443" w:rsidRDefault="002D0D83" w:rsidP="00121205">
            <w:pPr>
              <w:pStyle w:val="TableParagraph"/>
              <w:numPr>
                <w:ilvl w:val="0"/>
                <w:numId w:val="27"/>
              </w:numPr>
              <w:tabs>
                <w:tab w:val="left" w:pos="511"/>
              </w:tabs>
              <w:spacing w:before="55" w:line="266" w:lineRule="auto"/>
              <w:ind w:right="200" w:hanging="340"/>
            </w:pPr>
            <w:r>
              <w:rPr>
                <w:color w:val="231F20"/>
              </w:rPr>
              <w:t>Sub-Consultant:</w:t>
            </w:r>
            <w:r>
              <w:rPr>
                <w:color w:val="231F20"/>
                <w:spacing w:val="-16"/>
              </w:rPr>
              <w:t xml:space="preserve"> </w:t>
            </w:r>
            <w:r>
              <w:rPr>
                <w:color w:val="231F20"/>
              </w:rPr>
              <w:t>Any</w:t>
            </w:r>
            <w:r>
              <w:rPr>
                <w:color w:val="231F20"/>
                <w:spacing w:val="-5"/>
              </w:rPr>
              <w:t xml:space="preserve"> </w:t>
            </w:r>
            <w:r>
              <w:rPr>
                <w:color w:val="231F20"/>
              </w:rPr>
              <w:t>person</w:t>
            </w:r>
            <w:r>
              <w:rPr>
                <w:color w:val="231F20"/>
                <w:spacing w:val="-4"/>
              </w:rPr>
              <w:t xml:space="preserve"> </w:t>
            </w:r>
            <w:r>
              <w:rPr>
                <w:color w:val="231F20"/>
              </w:rPr>
              <w:t>or</w:t>
            </w:r>
            <w:r>
              <w:rPr>
                <w:color w:val="231F20"/>
                <w:spacing w:val="-5"/>
              </w:rPr>
              <w:t xml:space="preserve"> </w:t>
            </w:r>
            <w:r>
              <w:rPr>
                <w:color w:val="231F20"/>
              </w:rPr>
              <w:t>entity</w:t>
            </w:r>
            <w:r>
              <w:rPr>
                <w:color w:val="231F20"/>
                <w:spacing w:val="-5"/>
              </w:rPr>
              <w:t xml:space="preserve"> </w:t>
            </w:r>
            <w:r>
              <w:rPr>
                <w:color w:val="231F20"/>
              </w:rPr>
              <w:t>to</w:t>
            </w:r>
            <w:r>
              <w:rPr>
                <w:color w:val="231F20"/>
                <w:spacing w:val="-4"/>
              </w:rPr>
              <w:t xml:space="preserve"> </w:t>
            </w:r>
            <w:r>
              <w:rPr>
                <w:color w:val="231F20"/>
              </w:rPr>
              <w:t>whom/which</w:t>
            </w:r>
            <w:r>
              <w:rPr>
                <w:color w:val="231F20"/>
                <w:spacing w:val="-5"/>
              </w:rPr>
              <w:t xml:space="preserve"> </w:t>
            </w:r>
            <w:r>
              <w:rPr>
                <w:color w:val="231F20"/>
              </w:rPr>
              <w:t>the</w:t>
            </w:r>
            <w:r>
              <w:rPr>
                <w:color w:val="231F20"/>
                <w:spacing w:val="-4"/>
              </w:rPr>
              <w:t xml:space="preserve"> </w:t>
            </w:r>
            <w:r>
              <w:rPr>
                <w:color w:val="231F20"/>
              </w:rPr>
              <w:t>Consultant subcontracts any part of the</w:t>
            </w:r>
            <w:r>
              <w:rPr>
                <w:color w:val="231F20"/>
                <w:spacing w:val="-4"/>
              </w:rPr>
              <w:t xml:space="preserve"> </w:t>
            </w:r>
            <w:r>
              <w:rPr>
                <w:color w:val="231F20"/>
              </w:rPr>
              <w:t>Services.</w:t>
            </w:r>
          </w:p>
          <w:p w14:paraId="686819FD" w14:textId="77777777" w:rsidR="00EF4443" w:rsidRDefault="002D0D83" w:rsidP="00121205">
            <w:pPr>
              <w:pStyle w:val="TableParagraph"/>
              <w:numPr>
                <w:ilvl w:val="0"/>
                <w:numId w:val="27"/>
              </w:numPr>
              <w:tabs>
                <w:tab w:val="left" w:pos="511"/>
              </w:tabs>
              <w:spacing w:before="55" w:line="266" w:lineRule="auto"/>
              <w:ind w:right="198" w:hanging="340"/>
            </w:pPr>
            <w:r>
              <w:rPr>
                <w:color w:val="231F20"/>
              </w:rPr>
              <w:t xml:space="preserve">Third Party: Any person or entity other than the Government, the Procuring </w:t>
            </w:r>
            <w:r>
              <w:rPr>
                <w:color w:val="231F20"/>
                <w:spacing w:val="-3"/>
              </w:rPr>
              <w:t xml:space="preserve">Agency, </w:t>
            </w:r>
            <w:r>
              <w:rPr>
                <w:color w:val="231F20"/>
              </w:rPr>
              <w:t>the Consultant or a</w:t>
            </w:r>
            <w:r>
              <w:rPr>
                <w:color w:val="231F20"/>
                <w:spacing w:val="-14"/>
              </w:rPr>
              <w:t xml:space="preserve"> </w:t>
            </w:r>
            <w:r>
              <w:rPr>
                <w:color w:val="231F20"/>
              </w:rPr>
              <w:t>Sub-Consultant.</w:t>
            </w:r>
          </w:p>
        </w:tc>
      </w:tr>
      <w:tr w:rsidR="00EF4443" w14:paraId="6731FAE1" w14:textId="77777777">
        <w:trPr>
          <w:trHeight w:val="748"/>
        </w:trPr>
        <w:tc>
          <w:tcPr>
            <w:tcW w:w="2524" w:type="dxa"/>
          </w:tcPr>
          <w:p w14:paraId="018EFCFD" w14:textId="77777777" w:rsidR="00EF4443" w:rsidRDefault="002D0D83">
            <w:pPr>
              <w:pStyle w:val="TableParagraph"/>
              <w:spacing w:before="109" w:line="266" w:lineRule="auto"/>
              <w:ind w:left="653" w:hanging="454"/>
              <w:rPr>
                <w:b/>
              </w:rPr>
            </w:pPr>
            <w:r>
              <w:rPr>
                <w:b/>
                <w:color w:val="231F20"/>
              </w:rPr>
              <w:t>1.2. Law Governing the Contract</w:t>
            </w:r>
          </w:p>
        </w:tc>
        <w:tc>
          <w:tcPr>
            <w:tcW w:w="7288" w:type="dxa"/>
          </w:tcPr>
          <w:p w14:paraId="658C2616" w14:textId="77777777" w:rsidR="00EF4443" w:rsidRDefault="002D0D83">
            <w:pPr>
              <w:pStyle w:val="TableParagraph"/>
              <w:spacing w:before="109"/>
              <w:ind w:left="170"/>
            </w:pPr>
            <w:r>
              <w:rPr>
                <w:color w:val="231F20"/>
              </w:rPr>
              <w:t>This Contract, its meaning and interpretation, and the relation between</w:t>
            </w:r>
          </w:p>
          <w:p w14:paraId="4C9E1254" w14:textId="77777777" w:rsidR="00EF4443" w:rsidRDefault="002D0D83">
            <w:pPr>
              <w:pStyle w:val="TableParagraph"/>
              <w:spacing w:before="27"/>
              <w:ind w:left="170"/>
            </w:pPr>
            <w:r>
              <w:rPr>
                <w:color w:val="231F20"/>
              </w:rPr>
              <w:t>the Parties shall be governed by the Applicable Laws of Bhutan.</w:t>
            </w:r>
          </w:p>
        </w:tc>
      </w:tr>
      <w:tr w:rsidR="00EF4443" w14:paraId="19D568CD" w14:textId="77777777">
        <w:trPr>
          <w:trHeight w:val="1000"/>
        </w:trPr>
        <w:tc>
          <w:tcPr>
            <w:tcW w:w="2524" w:type="dxa"/>
          </w:tcPr>
          <w:p w14:paraId="037265D4" w14:textId="77777777" w:rsidR="00EF4443" w:rsidRDefault="002D0D83">
            <w:pPr>
              <w:pStyle w:val="TableParagraph"/>
              <w:spacing w:before="80"/>
              <w:ind w:left="200"/>
              <w:rPr>
                <w:b/>
              </w:rPr>
            </w:pPr>
            <w:r>
              <w:rPr>
                <w:b/>
                <w:color w:val="231F20"/>
              </w:rPr>
              <w:t>1.3. Language</w:t>
            </w:r>
          </w:p>
        </w:tc>
        <w:tc>
          <w:tcPr>
            <w:tcW w:w="7288" w:type="dxa"/>
          </w:tcPr>
          <w:p w14:paraId="56B9328E" w14:textId="77777777" w:rsidR="00EF4443" w:rsidRDefault="002D0D83">
            <w:pPr>
              <w:pStyle w:val="TableParagraph"/>
              <w:spacing w:before="80" w:line="266" w:lineRule="auto"/>
              <w:ind w:left="170" w:right="198"/>
              <w:jc w:val="both"/>
            </w:pPr>
            <w:r>
              <w:rPr>
                <w:color w:val="231F20"/>
              </w:rPr>
              <w:t>This Contract has been executed in the language specified in the SC, which shall be the binding and controlling language for all matters relating to the meaning or interpretation of this Contract.</w:t>
            </w:r>
          </w:p>
        </w:tc>
      </w:tr>
      <w:tr w:rsidR="00EF4443" w14:paraId="38E3483E" w14:textId="77777777">
        <w:trPr>
          <w:trHeight w:val="2960"/>
        </w:trPr>
        <w:tc>
          <w:tcPr>
            <w:tcW w:w="2524" w:type="dxa"/>
          </w:tcPr>
          <w:p w14:paraId="2B223393" w14:textId="77777777" w:rsidR="00EF4443" w:rsidRDefault="002D0D83">
            <w:pPr>
              <w:pStyle w:val="TableParagraph"/>
              <w:spacing w:before="80"/>
              <w:ind w:left="200"/>
              <w:rPr>
                <w:b/>
              </w:rPr>
            </w:pPr>
            <w:r>
              <w:rPr>
                <w:b/>
                <w:color w:val="231F20"/>
              </w:rPr>
              <w:t>1.4. Notices</w:t>
            </w:r>
          </w:p>
        </w:tc>
        <w:tc>
          <w:tcPr>
            <w:tcW w:w="7288" w:type="dxa"/>
          </w:tcPr>
          <w:p w14:paraId="5A216398" w14:textId="77777777" w:rsidR="00EF4443" w:rsidRDefault="002D0D83" w:rsidP="00121205">
            <w:pPr>
              <w:pStyle w:val="TableParagraph"/>
              <w:numPr>
                <w:ilvl w:val="2"/>
                <w:numId w:val="26"/>
              </w:numPr>
              <w:tabs>
                <w:tab w:val="left" w:pos="795"/>
              </w:tabs>
              <w:spacing w:before="80" w:line="266" w:lineRule="auto"/>
              <w:ind w:right="199"/>
              <w:jc w:val="both"/>
            </w:pPr>
            <w:r>
              <w:rPr>
                <w:color w:val="231F20"/>
              </w:rPr>
              <w:t>Any notice, request or consent required or permitted to be given or made pursuant to this Contract shall be in writing. Any such notice,</w:t>
            </w:r>
            <w:r>
              <w:rPr>
                <w:color w:val="231F20"/>
                <w:spacing w:val="-12"/>
              </w:rPr>
              <w:t xml:space="preserve"> </w:t>
            </w:r>
            <w:r>
              <w:rPr>
                <w:color w:val="231F20"/>
              </w:rPr>
              <w:t>request</w:t>
            </w:r>
            <w:r>
              <w:rPr>
                <w:color w:val="231F20"/>
                <w:spacing w:val="-11"/>
              </w:rPr>
              <w:t xml:space="preserve"> </w:t>
            </w:r>
            <w:r>
              <w:rPr>
                <w:color w:val="231F20"/>
              </w:rPr>
              <w:t>or</w:t>
            </w:r>
            <w:r>
              <w:rPr>
                <w:color w:val="231F20"/>
                <w:spacing w:val="-11"/>
              </w:rPr>
              <w:t xml:space="preserve"> </w:t>
            </w:r>
            <w:r>
              <w:rPr>
                <w:color w:val="231F20"/>
              </w:rPr>
              <w:t>consent</w:t>
            </w:r>
            <w:r>
              <w:rPr>
                <w:color w:val="231F20"/>
                <w:spacing w:val="-11"/>
              </w:rPr>
              <w:t xml:space="preserve"> </w:t>
            </w:r>
            <w:r>
              <w:rPr>
                <w:color w:val="231F20"/>
              </w:rPr>
              <w:t>shall</w:t>
            </w:r>
            <w:r>
              <w:rPr>
                <w:color w:val="231F20"/>
                <w:spacing w:val="-11"/>
              </w:rPr>
              <w:t xml:space="preserve"> </w:t>
            </w:r>
            <w:r>
              <w:rPr>
                <w:color w:val="231F20"/>
              </w:rPr>
              <w:t>be</w:t>
            </w:r>
            <w:r>
              <w:rPr>
                <w:color w:val="231F20"/>
                <w:spacing w:val="-11"/>
              </w:rPr>
              <w:t xml:space="preserve"> </w:t>
            </w:r>
            <w:r>
              <w:rPr>
                <w:color w:val="231F20"/>
              </w:rPr>
              <w:t>deemed</w:t>
            </w:r>
            <w:r>
              <w:rPr>
                <w:color w:val="231F20"/>
                <w:spacing w:val="-11"/>
              </w:rPr>
              <w:t xml:space="preserve"> </w:t>
            </w:r>
            <w:r>
              <w:rPr>
                <w:color w:val="231F20"/>
              </w:rPr>
              <w:t>to</w:t>
            </w:r>
            <w:r>
              <w:rPr>
                <w:color w:val="231F20"/>
                <w:spacing w:val="-12"/>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given</w:t>
            </w:r>
            <w:r>
              <w:rPr>
                <w:color w:val="231F20"/>
                <w:spacing w:val="-11"/>
              </w:rPr>
              <w:t xml:space="preserve"> </w:t>
            </w:r>
            <w:r>
              <w:rPr>
                <w:color w:val="231F20"/>
              </w:rPr>
              <w:t>or made</w:t>
            </w:r>
            <w:r>
              <w:rPr>
                <w:color w:val="231F20"/>
                <w:spacing w:val="-15"/>
              </w:rPr>
              <w:t xml:space="preserve"> </w:t>
            </w:r>
            <w:r>
              <w:rPr>
                <w:color w:val="231F20"/>
              </w:rPr>
              <w:t>when</w:t>
            </w:r>
            <w:r>
              <w:rPr>
                <w:color w:val="231F20"/>
                <w:spacing w:val="-15"/>
              </w:rPr>
              <w:t xml:space="preserve"> </w:t>
            </w:r>
            <w:r>
              <w:rPr>
                <w:color w:val="231F20"/>
              </w:rPr>
              <w:t>delivered</w:t>
            </w:r>
            <w:r>
              <w:rPr>
                <w:color w:val="231F20"/>
                <w:spacing w:val="-15"/>
              </w:rPr>
              <w:t xml:space="preserve"> </w:t>
            </w:r>
            <w:r>
              <w:rPr>
                <w:color w:val="231F20"/>
              </w:rPr>
              <w:t>in</w:t>
            </w:r>
            <w:r>
              <w:rPr>
                <w:color w:val="231F20"/>
                <w:spacing w:val="-15"/>
              </w:rPr>
              <w:t xml:space="preserve"> </w:t>
            </w:r>
            <w:r>
              <w:rPr>
                <w:color w:val="231F20"/>
              </w:rPr>
              <w:t>person</w:t>
            </w:r>
            <w:r>
              <w:rPr>
                <w:color w:val="231F20"/>
                <w:spacing w:val="-15"/>
              </w:rPr>
              <w:t xml:space="preserve"> </w:t>
            </w:r>
            <w:r>
              <w:rPr>
                <w:color w:val="231F20"/>
              </w:rPr>
              <w:t>to</w:t>
            </w:r>
            <w:r>
              <w:rPr>
                <w:color w:val="231F20"/>
                <w:spacing w:val="-15"/>
              </w:rPr>
              <w:t xml:space="preserve"> </w:t>
            </w:r>
            <w:r>
              <w:rPr>
                <w:color w:val="231F20"/>
              </w:rPr>
              <w:t>an</w:t>
            </w:r>
            <w:r>
              <w:rPr>
                <w:color w:val="231F20"/>
                <w:spacing w:val="-15"/>
              </w:rPr>
              <w:t xml:space="preserve"> </w:t>
            </w:r>
            <w:r>
              <w:rPr>
                <w:color w:val="231F20"/>
              </w:rPr>
              <w:t>authorized</w:t>
            </w:r>
            <w:r>
              <w:rPr>
                <w:color w:val="231F20"/>
                <w:spacing w:val="-15"/>
              </w:rPr>
              <w:t xml:space="preserve"> </w:t>
            </w:r>
            <w:r>
              <w:rPr>
                <w:color w:val="231F20"/>
              </w:rPr>
              <w:t>representative</w:t>
            </w:r>
            <w:r>
              <w:rPr>
                <w:color w:val="231F20"/>
                <w:spacing w:val="-15"/>
              </w:rPr>
              <w:t xml:space="preserve"> </w:t>
            </w:r>
            <w:r>
              <w:rPr>
                <w:color w:val="231F20"/>
              </w:rPr>
              <w:t>of the</w:t>
            </w:r>
            <w:r>
              <w:rPr>
                <w:color w:val="231F20"/>
                <w:spacing w:val="-10"/>
              </w:rPr>
              <w:t xml:space="preserve"> </w:t>
            </w:r>
            <w:r>
              <w:rPr>
                <w:color w:val="231F20"/>
              </w:rPr>
              <w:t>Party</w:t>
            </w:r>
            <w:r>
              <w:rPr>
                <w:color w:val="231F20"/>
                <w:spacing w:val="-10"/>
              </w:rPr>
              <w:t xml:space="preserve"> </w:t>
            </w:r>
            <w:r>
              <w:rPr>
                <w:color w:val="231F20"/>
              </w:rPr>
              <w:t>to</w:t>
            </w:r>
            <w:r>
              <w:rPr>
                <w:color w:val="231F20"/>
                <w:spacing w:val="-9"/>
              </w:rPr>
              <w:t xml:space="preserve"> </w:t>
            </w:r>
            <w:r>
              <w:rPr>
                <w:color w:val="231F20"/>
              </w:rPr>
              <w:t>whom</w:t>
            </w:r>
            <w:r>
              <w:rPr>
                <w:color w:val="231F20"/>
                <w:spacing w:val="-10"/>
              </w:rPr>
              <w:t xml:space="preserve"> </w:t>
            </w:r>
            <w:r>
              <w:rPr>
                <w:color w:val="231F20"/>
              </w:rPr>
              <w:t>the</w:t>
            </w:r>
            <w:r>
              <w:rPr>
                <w:color w:val="231F20"/>
                <w:spacing w:val="-10"/>
              </w:rPr>
              <w:t xml:space="preserve"> </w:t>
            </w:r>
            <w:r>
              <w:rPr>
                <w:color w:val="231F20"/>
              </w:rPr>
              <w:t>communication</w:t>
            </w:r>
            <w:r>
              <w:rPr>
                <w:color w:val="231F20"/>
                <w:spacing w:val="-9"/>
              </w:rPr>
              <w:t xml:space="preserve"> </w:t>
            </w:r>
            <w:r>
              <w:rPr>
                <w:color w:val="231F20"/>
              </w:rPr>
              <w:t>is</w:t>
            </w:r>
            <w:r>
              <w:rPr>
                <w:color w:val="231F20"/>
                <w:spacing w:val="-10"/>
              </w:rPr>
              <w:t xml:space="preserve"> </w:t>
            </w:r>
            <w:r>
              <w:rPr>
                <w:color w:val="231F20"/>
              </w:rPr>
              <w:t>addressed,</w:t>
            </w:r>
            <w:r>
              <w:rPr>
                <w:color w:val="231F20"/>
                <w:spacing w:val="-10"/>
              </w:rPr>
              <w:t xml:space="preserve"> </w:t>
            </w:r>
            <w:r>
              <w:rPr>
                <w:color w:val="231F20"/>
              </w:rPr>
              <w:t>or</w:t>
            </w:r>
            <w:r>
              <w:rPr>
                <w:color w:val="231F20"/>
                <w:spacing w:val="-9"/>
              </w:rPr>
              <w:t xml:space="preserve"> </w:t>
            </w:r>
            <w:r>
              <w:rPr>
                <w:color w:val="231F20"/>
              </w:rPr>
              <w:t>when</w:t>
            </w:r>
            <w:r>
              <w:rPr>
                <w:color w:val="231F20"/>
                <w:spacing w:val="-10"/>
              </w:rPr>
              <w:t xml:space="preserve"> </w:t>
            </w:r>
            <w:r>
              <w:rPr>
                <w:color w:val="231F20"/>
              </w:rPr>
              <w:t>sent to such Party at the address specified in the</w:t>
            </w:r>
            <w:r>
              <w:rPr>
                <w:color w:val="231F20"/>
                <w:spacing w:val="-6"/>
              </w:rPr>
              <w:t xml:space="preserve"> </w:t>
            </w:r>
            <w:r>
              <w:rPr>
                <w:color w:val="231F20"/>
              </w:rPr>
              <w:t>SC.</w:t>
            </w:r>
          </w:p>
          <w:p w14:paraId="4DF6AC37" w14:textId="77777777" w:rsidR="00EF4443" w:rsidRDefault="00EF4443">
            <w:pPr>
              <w:pStyle w:val="TableParagraph"/>
              <w:spacing w:before="11"/>
              <w:rPr>
                <w:b/>
                <w:sz w:val="23"/>
              </w:rPr>
            </w:pPr>
          </w:p>
          <w:p w14:paraId="0B398656" w14:textId="77777777" w:rsidR="00EF4443" w:rsidRDefault="002D0D83" w:rsidP="00121205">
            <w:pPr>
              <w:pStyle w:val="TableParagraph"/>
              <w:numPr>
                <w:ilvl w:val="2"/>
                <w:numId w:val="26"/>
              </w:numPr>
              <w:tabs>
                <w:tab w:val="left" w:pos="795"/>
              </w:tabs>
              <w:spacing w:line="266" w:lineRule="auto"/>
              <w:ind w:right="199"/>
              <w:jc w:val="both"/>
            </w:pPr>
            <w:r>
              <w:rPr>
                <w:color w:val="231F20"/>
              </w:rPr>
              <w:t>A Party may change its address for notice hereunder by giving the other Party notice in writing of such change to the address specified in the</w:t>
            </w:r>
            <w:r>
              <w:rPr>
                <w:color w:val="231F20"/>
                <w:spacing w:val="-2"/>
              </w:rPr>
              <w:t xml:space="preserve"> </w:t>
            </w:r>
            <w:r>
              <w:rPr>
                <w:color w:val="231F20"/>
              </w:rPr>
              <w:t>SC.</w:t>
            </w:r>
          </w:p>
        </w:tc>
      </w:tr>
      <w:tr w:rsidR="00EF4443" w14:paraId="5EF80CBA" w14:textId="77777777">
        <w:trPr>
          <w:trHeight w:val="1280"/>
        </w:trPr>
        <w:tc>
          <w:tcPr>
            <w:tcW w:w="2524" w:type="dxa"/>
          </w:tcPr>
          <w:p w14:paraId="02573271" w14:textId="77777777" w:rsidR="00EF4443" w:rsidRDefault="002D0D83">
            <w:pPr>
              <w:pStyle w:val="TableParagraph"/>
              <w:spacing w:before="80"/>
              <w:ind w:left="200"/>
              <w:rPr>
                <w:b/>
              </w:rPr>
            </w:pPr>
            <w:r>
              <w:rPr>
                <w:b/>
                <w:color w:val="231F20"/>
              </w:rPr>
              <w:t>1.5. Location</w:t>
            </w:r>
          </w:p>
        </w:tc>
        <w:tc>
          <w:tcPr>
            <w:tcW w:w="7288" w:type="dxa"/>
          </w:tcPr>
          <w:p w14:paraId="6636CA34" w14:textId="77777777" w:rsidR="00EF4443" w:rsidRDefault="002D0D83">
            <w:pPr>
              <w:pStyle w:val="TableParagraph"/>
              <w:spacing w:before="80" w:line="266" w:lineRule="auto"/>
              <w:ind w:left="170" w:right="199"/>
              <w:jc w:val="both"/>
            </w:pPr>
            <w:r>
              <w:rPr>
                <w:color w:val="231F20"/>
              </w:rPr>
              <w:t>The Services shall be performed at such locations as are specified in Appendix A hereto and, where the location of a particular task is not so specified, at such locations, whether in Bhutan or elsewhere, as the Procuring Agency may approve.</w:t>
            </w:r>
          </w:p>
        </w:tc>
      </w:tr>
      <w:tr w:rsidR="00EF4443" w14:paraId="0CB281E9" w14:textId="77777777">
        <w:trPr>
          <w:trHeight w:val="1840"/>
        </w:trPr>
        <w:tc>
          <w:tcPr>
            <w:tcW w:w="2524" w:type="dxa"/>
          </w:tcPr>
          <w:p w14:paraId="6D0D1243" w14:textId="77777777" w:rsidR="00EF4443" w:rsidRDefault="002D0D83">
            <w:pPr>
              <w:pStyle w:val="TableParagraph"/>
              <w:spacing w:before="80" w:line="266" w:lineRule="auto"/>
              <w:ind w:left="653" w:right="151" w:hanging="454"/>
              <w:rPr>
                <w:b/>
              </w:rPr>
            </w:pPr>
            <w:r>
              <w:rPr>
                <w:b/>
                <w:color w:val="231F20"/>
              </w:rPr>
              <w:t>1.6. Authority of member in charge</w:t>
            </w:r>
          </w:p>
        </w:tc>
        <w:tc>
          <w:tcPr>
            <w:tcW w:w="7288" w:type="dxa"/>
          </w:tcPr>
          <w:p w14:paraId="29827440" w14:textId="77777777" w:rsidR="00EF4443" w:rsidRDefault="002D0D83">
            <w:pPr>
              <w:pStyle w:val="TableParagraph"/>
              <w:spacing w:before="80" w:line="266" w:lineRule="auto"/>
              <w:ind w:left="170" w:right="199"/>
              <w:jc w:val="both"/>
            </w:pPr>
            <w:r>
              <w:rPr>
                <w:color w:val="231F20"/>
              </w:rPr>
              <w:t xml:space="preserve">In case the Consultant consists of a joint venture/consortium/ association of more than one </w:t>
            </w:r>
            <w:r>
              <w:rPr>
                <w:color w:val="231F20"/>
                <w:spacing w:val="-4"/>
              </w:rPr>
              <w:t xml:space="preserve">entity,  </w:t>
            </w:r>
            <w:r>
              <w:rPr>
                <w:color w:val="231F20"/>
              </w:rPr>
              <w:t>the Members hereby authorize  the entity specified in the SC to act on their behalf in exercising all the Consultant’s</w:t>
            </w:r>
            <w:r>
              <w:rPr>
                <w:color w:val="231F20"/>
                <w:spacing w:val="-9"/>
              </w:rPr>
              <w:t xml:space="preserve"> </w:t>
            </w:r>
            <w:r>
              <w:rPr>
                <w:color w:val="231F20"/>
              </w:rPr>
              <w:t>rights</w:t>
            </w:r>
            <w:r>
              <w:rPr>
                <w:color w:val="231F20"/>
                <w:spacing w:val="-9"/>
              </w:rPr>
              <w:t xml:space="preserve"> </w:t>
            </w:r>
            <w:r>
              <w:rPr>
                <w:color w:val="231F20"/>
              </w:rPr>
              <w:t>and</w:t>
            </w:r>
            <w:r>
              <w:rPr>
                <w:color w:val="231F20"/>
                <w:spacing w:val="-9"/>
              </w:rPr>
              <w:t xml:space="preserve"> </w:t>
            </w:r>
            <w:r>
              <w:rPr>
                <w:color w:val="231F20"/>
              </w:rPr>
              <w:t>obligations</w:t>
            </w:r>
            <w:r>
              <w:rPr>
                <w:color w:val="231F20"/>
                <w:spacing w:val="-8"/>
              </w:rPr>
              <w:t xml:space="preserve"> </w:t>
            </w:r>
            <w:r>
              <w:rPr>
                <w:color w:val="231F20"/>
              </w:rPr>
              <w:t>towards</w:t>
            </w:r>
            <w:r>
              <w:rPr>
                <w:color w:val="231F20"/>
                <w:spacing w:val="-9"/>
              </w:rPr>
              <w:t xml:space="preserve"> </w:t>
            </w:r>
            <w:r>
              <w:rPr>
                <w:color w:val="231F20"/>
              </w:rPr>
              <w:t>the</w:t>
            </w:r>
            <w:r>
              <w:rPr>
                <w:color w:val="231F20"/>
                <w:spacing w:val="-9"/>
              </w:rPr>
              <w:t xml:space="preserve"> </w:t>
            </w:r>
            <w:r>
              <w:rPr>
                <w:color w:val="231F20"/>
              </w:rPr>
              <w:t>Procuring</w:t>
            </w:r>
            <w:r>
              <w:rPr>
                <w:color w:val="231F20"/>
                <w:spacing w:val="-20"/>
              </w:rPr>
              <w:t xml:space="preserve"> </w:t>
            </w:r>
            <w:r>
              <w:rPr>
                <w:color w:val="231F20"/>
              </w:rPr>
              <w:t>Agency</w:t>
            </w:r>
            <w:r>
              <w:rPr>
                <w:color w:val="231F20"/>
                <w:spacing w:val="-8"/>
              </w:rPr>
              <w:t xml:space="preserve"> </w:t>
            </w:r>
            <w:r>
              <w:rPr>
                <w:color w:val="231F20"/>
              </w:rPr>
              <w:t>under this Contract, including without limitation the receiving of instructions and payments from the Procuring</w:t>
            </w:r>
            <w:r>
              <w:rPr>
                <w:color w:val="231F20"/>
                <w:spacing w:val="-15"/>
              </w:rPr>
              <w:t xml:space="preserve"> </w:t>
            </w:r>
            <w:r>
              <w:rPr>
                <w:color w:val="231F20"/>
                <w:spacing w:val="-3"/>
              </w:rPr>
              <w:t>Agency.</w:t>
            </w:r>
          </w:p>
        </w:tc>
      </w:tr>
      <w:tr w:rsidR="00EF4443" w14:paraId="43C8E924" w14:textId="77777777">
        <w:trPr>
          <w:trHeight w:val="1182"/>
        </w:trPr>
        <w:tc>
          <w:tcPr>
            <w:tcW w:w="2524" w:type="dxa"/>
          </w:tcPr>
          <w:p w14:paraId="372E8623" w14:textId="77777777" w:rsidR="00EF4443" w:rsidRDefault="002D0D83">
            <w:pPr>
              <w:pStyle w:val="TableParagraph"/>
              <w:spacing w:before="80" w:line="266" w:lineRule="auto"/>
              <w:ind w:left="653" w:right="151" w:hanging="454"/>
              <w:rPr>
                <w:b/>
              </w:rPr>
            </w:pPr>
            <w:r>
              <w:rPr>
                <w:b/>
                <w:color w:val="231F20"/>
              </w:rPr>
              <w:t>1.7. Authorized Representatives</w:t>
            </w:r>
          </w:p>
        </w:tc>
        <w:tc>
          <w:tcPr>
            <w:tcW w:w="7288" w:type="dxa"/>
          </w:tcPr>
          <w:p w14:paraId="0EDCB2ED" w14:textId="77777777" w:rsidR="00EF4443" w:rsidRDefault="002D0D83">
            <w:pPr>
              <w:pStyle w:val="TableParagraph"/>
              <w:spacing w:before="53" w:line="280" w:lineRule="atLeast"/>
              <w:ind w:left="170" w:right="199"/>
              <w:jc w:val="both"/>
            </w:pPr>
            <w:r>
              <w:rPr>
                <w:color w:val="231F20"/>
              </w:rPr>
              <w:t>Any</w:t>
            </w:r>
            <w:r>
              <w:rPr>
                <w:color w:val="231F20"/>
                <w:spacing w:val="-18"/>
              </w:rPr>
              <w:t xml:space="preserve"> </w:t>
            </w:r>
            <w:r>
              <w:rPr>
                <w:color w:val="231F20"/>
              </w:rPr>
              <w:t>action</w:t>
            </w:r>
            <w:r>
              <w:rPr>
                <w:color w:val="231F20"/>
                <w:spacing w:val="-17"/>
              </w:rPr>
              <w:t xml:space="preserve"> </w:t>
            </w:r>
            <w:r>
              <w:rPr>
                <w:color w:val="231F20"/>
              </w:rPr>
              <w:t>required</w:t>
            </w:r>
            <w:r>
              <w:rPr>
                <w:color w:val="231F20"/>
                <w:spacing w:val="-17"/>
              </w:rPr>
              <w:t xml:space="preserve"> </w:t>
            </w:r>
            <w:r>
              <w:rPr>
                <w:color w:val="231F20"/>
              </w:rPr>
              <w:t>or</w:t>
            </w:r>
            <w:r>
              <w:rPr>
                <w:color w:val="231F20"/>
                <w:spacing w:val="-17"/>
              </w:rPr>
              <w:t xml:space="preserve"> </w:t>
            </w:r>
            <w:r>
              <w:rPr>
                <w:color w:val="231F20"/>
              </w:rPr>
              <w:t>permitted</w:t>
            </w:r>
            <w:r>
              <w:rPr>
                <w:color w:val="231F20"/>
                <w:spacing w:val="-18"/>
              </w:rPr>
              <w:t xml:space="preserve"> </w:t>
            </w:r>
            <w:r>
              <w:rPr>
                <w:color w:val="231F20"/>
              </w:rPr>
              <w:t>to</w:t>
            </w:r>
            <w:r>
              <w:rPr>
                <w:color w:val="231F20"/>
                <w:spacing w:val="-17"/>
              </w:rPr>
              <w:t xml:space="preserve"> </w:t>
            </w:r>
            <w:r>
              <w:rPr>
                <w:color w:val="231F20"/>
              </w:rPr>
              <w:t>be</w:t>
            </w:r>
            <w:r>
              <w:rPr>
                <w:color w:val="231F20"/>
                <w:spacing w:val="-17"/>
              </w:rPr>
              <w:t xml:space="preserve"> </w:t>
            </w:r>
            <w:r>
              <w:rPr>
                <w:color w:val="231F20"/>
              </w:rPr>
              <w:t>taken,</w:t>
            </w:r>
            <w:r>
              <w:rPr>
                <w:color w:val="231F20"/>
                <w:spacing w:val="-17"/>
              </w:rPr>
              <w:t xml:space="preserve"> </w:t>
            </w:r>
            <w:r>
              <w:rPr>
                <w:color w:val="231F20"/>
              </w:rPr>
              <w:t>and</w:t>
            </w:r>
            <w:r>
              <w:rPr>
                <w:color w:val="231F20"/>
                <w:spacing w:val="-18"/>
              </w:rPr>
              <w:t xml:space="preserve"> </w:t>
            </w:r>
            <w:r>
              <w:rPr>
                <w:color w:val="231F20"/>
              </w:rPr>
              <w:t>any</w:t>
            </w:r>
            <w:r>
              <w:rPr>
                <w:color w:val="231F20"/>
                <w:spacing w:val="-17"/>
              </w:rPr>
              <w:t xml:space="preserve"> </w:t>
            </w:r>
            <w:r>
              <w:rPr>
                <w:color w:val="231F20"/>
              </w:rPr>
              <w:t>document</w:t>
            </w:r>
            <w:r>
              <w:rPr>
                <w:color w:val="231F20"/>
                <w:spacing w:val="-17"/>
              </w:rPr>
              <w:t xml:space="preserve"> </w:t>
            </w:r>
            <w:r>
              <w:rPr>
                <w:color w:val="231F20"/>
              </w:rPr>
              <w:t>required or</w:t>
            </w:r>
            <w:r>
              <w:rPr>
                <w:color w:val="231F20"/>
                <w:spacing w:val="-15"/>
              </w:rPr>
              <w:t xml:space="preserve"> </w:t>
            </w:r>
            <w:r>
              <w:rPr>
                <w:color w:val="231F20"/>
              </w:rPr>
              <w:t>permitted</w:t>
            </w:r>
            <w:r>
              <w:rPr>
                <w:color w:val="231F20"/>
                <w:spacing w:val="-15"/>
              </w:rPr>
              <w:t xml:space="preserve"> </w:t>
            </w:r>
            <w:r>
              <w:rPr>
                <w:color w:val="231F20"/>
              </w:rPr>
              <w:t>to</w:t>
            </w:r>
            <w:r>
              <w:rPr>
                <w:color w:val="231F20"/>
                <w:spacing w:val="-14"/>
              </w:rPr>
              <w:t xml:space="preserve"> </w:t>
            </w:r>
            <w:r>
              <w:rPr>
                <w:color w:val="231F20"/>
              </w:rPr>
              <w:t>be</w:t>
            </w:r>
            <w:r>
              <w:rPr>
                <w:color w:val="231F20"/>
                <w:spacing w:val="-15"/>
              </w:rPr>
              <w:t xml:space="preserve"> </w:t>
            </w:r>
            <w:r>
              <w:rPr>
                <w:color w:val="231F20"/>
              </w:rPr>
              <w:t>executed</w:t>
            </w:r>
            <w:r>
              <w:rPr>
                <w:color w:val="231F20"/>
                <w:spacing w:val="-14"/>
              </w:rPr>
              <w:t xml:space="preserve"> </w:t>
            </w:r>
            <w:r>
              <w:rPr>
                <w:color w:val="231F20"/>
              </w:rPr>
              <w:t>under</w:t>
            </w:r>
            <w:r>
              <w:rPr>
                <w:color w:val="231F20"/>
                <w:spacing w:val="-15"/>
              </w:rPr>
              <w:t xml:space="preserve"> </w:t>
            </w:r>
            <w:r>
              <w:rPr>
                <w:color w:val="231F20"/>
              </w:rPr>
              <w:t>this</w:t>
            </w:r>
            <w:r>
              <w:rPr>
                <w:color w:val="231F20"/>
                <w:spacing w:val="-14"/>
              </w:rPr>
              <w:t xml:space="preserve"> </w:t>
            </w:r>
            <w:r>
              <w:rPr>
                <w:color w:val="231F20"/>
              </w:rPr>
              <w:t>Contract</w:t>
            </w:r>
            <w:r>
              <w:rPr>
                <w:color w:val="231F20"/>
                <w:spacing w:val="-15"/>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Procuring</w:t>
            </w:r>
            <w:r>
              <w:rPr>
                <w:color w:val="231F20"/>
                <w:spacing w:val="-26"/>
              </w:rPr>
              <w:t xml:space="preserve"> </w:t>
            </w:r>
            <w:r>
              <w:rPr>
                <w:color w:val="231F20"/>
              </w:rPr>
              <w:t>Agency or the Consultant may be taken or executed by the officials specified in the SC.</w:t>
            </w:r>
          </w:p>
        </w:tc>
      </w:tr>
    </w:tbl>
    <w:p w14:paraId="0DA4E904"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60"/>
        <w:gridCol w:w="7252"/>
      </w:tblGrid>
      <w:tr w:rsidR="00EF4443" w14:paraId="593F23A5" w14:textId="77777777">
        <w:trPr>
          <w:trHeight w:val="1182"/>
        </w:trPr>
        <w:tc>
          <w:tcPr>
            <w:tcW w:w="2560" w:type="dxa"/>
          </w:tcPr>
          <w:p w14:paraId="0A8BF741" w14:textId="77777777" w:rsidR="00EF4443" w:rsidRDefault="002D0D83">
            <w:pPr>
              <w:pStyle w:val="TableParagraph"/>
              <w:spacing w:line="236" w:lineRule="exact"/>
              <w:ind w:left="200"/>
              <w:rPr>
                <w:b/>
              </w:rPr>
            </w:pPr>
            <w:r>
              <w:rPr>
                <w:b/>
                <w:color w:val="231F20"/>
              </w:rPr>
              <w:lastRenderedPageBreak/>
              <w:t>1.8. Taxes and duties</w:t>
            </w:r>
          </w:p>
        </w:tc>
        <w:tc>
          <w:tcPr>
            <w:tcW w:w="7252" w:type="dxa"/>
          </w:tcPr>
          <w:p w14:paraId="36991FF4" w14:textId="77777777" w:rsidR="00EF4443" w:rsidRDefault="002D0D83">
            <w:pPr>
              <w:pStyle w:val="TableParagraph"/>
              <w:spacing w:line="236" w:lineRule="exact"/>
              <w:ind w:left="134"/>
            </w:pPr>
            <w:r>
              <w:rPr>
                <w:color w:val="231F20"/>
              </w:rPr>
              <w:t>The</w:t>
            </w:r>
            <w:r>
              <w:rPr>
                <w:color w:val="231F20"/>
                <w:spacing w:val="24"/>
              </w:rPr>
              <w:t xml:space="preserve"> </w:t>
            </w:r>
            <w:r>
              <w:rPr>
                <w:color w:val="231F20"/>
              </w:rPr>
              <w:t>Consultant,</w:t>
            </w:r>
            <w:r>
              <w:rPr>
                <w:color w:val="231F20"/>
                <w:spacing w:val="24"/>
              </w:rPr>
              <w:t xml:space="preserve"> </w:t>
            </w:r>
            <w:r>
              <w:rPr>
                <w:color w:val="231F20"/>
              </w:rPr>
              <w:t>Sub-Consultants,</w:t>
            </w:r>
            <w:r>
              <w:rPr>
                <w:color w:val="231F20"/>
                <w:spacing w:val="24"/>
              </w:rPr>
              <w:t xml:space="preserve"> </w:t>
            </w:r>
            <w:r>
              <w:rPr>
                <w:color w:val="231F20"/>
              </w:rPr>
              <w:t>and</w:t>
            </w:r>
            <w:r>
              <w:rPr>
                <w:color w:val="231F20"/>
                <w:spacing w:val="24"/>
              </w:rPr>
              <w:t xml:space="preserve"> </w:t>
            </w:r>
            <w:r>
              <w:rPr>
                <w:color w:val="231F20"/>
              </w:rPr>
              <w:t>the</w:t>
            </w:r>
            <w:r>
              <w:rPr>
                <w:color w:val="231F20"/>
                <w:spacing w:val="24"/>
              </w:rPr>
              <w:t xml:space="preserve"> </w:t>
            </w:r>
            <w:r>
              <w:rPr>
                <w:color w:val="231F20"/>
              </w:rPr>
              <w:t>Personnel</w:t>
            </w:r>
            <w:r>
              <w:rPr>
                <w:color w:val="231F20"/>
                <w:spacing w:val="24"/>
              </w:rPr>
              <w:t xml:space="preserve"> </w:t>
            </w:r>
            <w:r>
              <w:rPr>
                <w:color w:val="231F20"/>
              </w:rPr>
              <w:t>of</w:t>
            </w:r>
            <w:r>
              <w:rPr>
                <w:color w:val="231F20"/>
                <w:spacing w:val="24"/>
              </w:rPr>
              <w:t xml:space="preserve"> </w:t>
            </w:r>
            <w:r>
              <w:rPr>
                <w:color w:val="231F20"/>
              </w:rPr>
              <w:t>both</w:t>
            </w:r>
            <w:r>
              <w:rPr>
                <w:color w:val="231F20"/>
                <w:spacing w:val="24"/>
              </w:rPr>
              <w:t xml:space="preserve"> </w:t>
            </w:r>
            <w:r>
              <w:rPr>
                <w:color w:val="231F20"/>
              </w:rPr>
              <w:t>of</w:t>
            </w:r>
            <w:r>
              <w:rPr>
                <w:color w:val="231F20"/>
                <w:spacing w:val="25"/>
              </w:rPr>
              <w:t xml:space="preserve"> </w:t>
            </w:r>
            <w:r>
              <w:rPr>
                <w:color w:val="231F20"/>
              </w:rPr>
              <w:t>them</w:t>
            </w:r>
          </w:p>
          <w:p w14:paraId="2B6B94FB" w14:textId="77777777" w:rsidR="00EF4443" w:rsidRDefault="002D0D83">
            <w:pPr>
              <w:pStyle w:val="TableParagraph"/>
              <w:spacing w:before="27" w:line="266" w:lineRule="auto"/>
              <w:ind w:left="134" w:right="198"/>
              <w:jc w:val="both"/>
            </w:pPr>
            <w:r>
              <w:rPr>
                <w:color w:val="231F20"/>
              </w:rPr>
              <w:t>shall pay such indirect taxes, duties, fees and other impositions levied under the Applicable Laws of Bhutan as are specified in the SC, the amount</w:t>
            </w:r>
            <w:r>
              <w:rPr>
                <w:color w:val="231F20"/>
                <w:spacing w:val="-12"/>
              </w:rPr>
              <w:t xml:space="preserve"> </w:t>
            </w:r>
            <w:r>
              <w:rPr>
                <w:color w:val="231F20"/>
              </w:rPr>
              <w:t>of</w:t>
            </w:r>
            <w:r>
              <w:rPr>
                <w:color w:val="231F20"/>
                <w:spacing w:val="-11"/>
              </w:rPr>
              <w:t xml:space="preserve"> </w:t>
            </w:r>
            <w:r>
              <w:rPr>
                <w:color w:val="231F20"/>
              </w:rPr>
              <w:t>which</w:t>
            </w:r>
            <w:r>
              <w:rPr>
                <w:color w:val="231F20"/>
                <w:spacing w:val="-11"/>
              </w:rPr>
              <w:t xml:space="preserve"> </w:t>
            </w:r>
            <w:r>
              <w:rPr>
                <w:color w:val="231F20"/>
              </w:rPr>
              <w:t>is</w:t>
            </w:r>
            <w:r>
              <w:rPr>
                <w:color w:val="231F20"/>
                <w:spacing w:val="-11"/>
              </w:rPr>
              <w:t xml:space="preserve"> </w:t>
            </w:r>
            <w:r>
              <w:rPr>
                <w:color w:val="231F20"/>
              </w:rPr>
              <w:t>deemed</w:t>
            </w:r>
            <w:r>
              <w:rPr>
                <w:color w:val="231F20"/>
                <w:spacing w:val="-11"/>
              </w:rPr>
              <w:t xml:space="preserve"> </w:t>
            </w:r>
            <w:r>
              <w:rPr>
                <w:color w:val="231F20"/>
              </w:rPr>
              <w:t>to</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included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Contract</w:t>
            </w:r>
            <w:r>
              <w:rPr>
                <w:color w:val="231F20"/>
                <w:spacing w:val="-11"/>
              </w:rPr>
              <w:t xml:space="preserve"> </w:t>
            </w:r>
            <w:r>
              <w:rPr>
                <w:color w:val="231F20"/>
              </w:rPr>
              <w:t>Price.</w:t>
            </w:r>
          </w:p>
        </w:tc>
      </w:tr>
      <w:tr w:rsidR="00EF4443" w14:paraId="58B644B2" w14:textId="77777777">
        <w:trPr>
          <w:trHeight w:val="440"/>
        </w:trPr>
        <w:tc>
          <w:tcPr>
            <w:tcW w:w="9812" w:type="dxa"/>
            <w:gridSpan w:val="2"/>
          </w:tcPr>
          <w:p w14:paraId="66474F33" w14:textId="77777777" w:rsidR="00EF4443" w:rsidRDefault="002D0D83">
            <w:pPr>
              <w:pStyle w:val="TableParagraph"/>
              <w:spacing w:before="80"/>
              <w:ind w:left="200"/>
              <w:rPr>
                <w:b/>
              </w:rPr>
            </w:pPr>
            <w:r>
              <w:rPr>
                <w:b/>
                <w:color w:val="231F20"/>
              </w:rPr>
              <w:t>1.9. Fraud and Corruption</w:t>
            </w:r>
          </w:p>
        </w:tc>
      </w:tr>
      <w:tr w:rsidR="00EF4443" w14:paraId="2F6A8063" w14:textId="77777777">
        <w:trPr>
          <w:trHeight w:val="9882"/>
        </w:trPr>
        <w:tc>
          <w:tcPr>
            <w:tcW w:w="2560" w:type="dxa"/>
          </w:tcPr>
          <w:p w14:paraId="63765374" w14:textId="77777777" w:rsidR="00EF4443" w:rsidRDefault="002D0D83">
            <w:pPr>
              <w:pStyle w:val="TableParagraph"/>
              <w:spacing w:before="80"/>
              <w:ind w:left="200"/>
              <w:rPr>
                <w:b/>
              </w:rPr>
            </w:pPr>
            <w:r>
              <w:rPr>
                <w:b/>
                <w:color w:val="231F20"/>
              </w:rPr>
              <w:t>1.9.1. Definitions</w:t>
            </w:r>
          </w:p>
        </w:tc>
        <w:tc>
          <w:tcPr>
            <w:tcW w:w="7252" w:type="dxa"/>
          </w:tcPr>
          <w:p w14:paraId="4D6C6D78" w14:textId="77777777" w:rsidR="00EF4443" w:rsidRDefault="002D0D83">
            <w:pPr>
              <w:pStyle w:val="TableParagraph"/>
              <w:spacing w:before="80" w:line="266" w:lineRule="auto"/>
              <w:ind w:left="134" w:right="199"/>
              <w:jc w:val="both"/>
            </w:pPr>
            <w:r>
              <w:rPr>
                <w:color w:val="231F20"/>
              </w:rPr>
              <w:t xml:space="preserve">It is </w:t>
            </w:r>
            <w:proofErr w:type="spellStart"/>
            <w:r>
              <w:rPr>
                <w:color w:val="231F20"/>
              </w:rPr>
              <w:t>RGoB’s</w:t>
            </w:r>
            <w:proofErr w:type="spellEnd"/>
            <w:r>
              <w:rPr>
                <w:color w:val="231F20"/>
              </w:rPr>
              <w:t xml:space="preserve"> policy to require that Consultants, their Sub-Consultants and the Personnel of both of them observe the highest standards of ethics during the execution of the Contract.50 In pursuance of this policy, the </w:t>
            </w:r>
            <w:proofErr w:type="spellStart"/>
            <w:r>
              <w:rPr>
                <w:color w:val="231F20"/>
              </w:rPr>
              <w:t>RGoB</w:t>
            </w:r>
            <w:proofErr w:type="spellEnd"/>
            <w:r>
              <w:rPr>
                <w:color w:val="231F20"/>
              </w:rPr>
              <w:t>:</w:t>
            </w:r>
          </w:p>
          <w:p w14:paraId="53B076C0" w14:textId="77777777" w:rsidR="00EF4443" w:rsidRDefault="002D0D83" w:rsidP="00121205">
            <w:pPr>
              <w:pStyle w:val="TableParagraph"/>
              <w:numPr>
                <w:ilvl w:val="0"/>
                <w:numId w:val="25"/>
              </w:numPr>
              <w:tabs>
                <w:tab w:val="left" w:pos="532"/>
              </w:tabs>
              <w:spacing w:before="54"/>
            </w:pPr>
            <w:r>
              <w:rPr>
                <w:color w:val="231F20"/>
              </w:rPr>
              <w:t>defines,</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purposes</w:t>
            </w:r>
            <w:r>
              <w:rPr>
                <w:color w:val="231F20"/>
                <w:spacing w:val="-4"/>
              </w:rPr>
              <w:t xml:space="preserve"> </w:t>
            </w:r>
            <w:r>
              <w:rPr>
                <w:color w:val="231F20"/>
              </w:rPr>
              <w:t>of</w:t>
            </w:r>
            <w:r>
              <w:rPr>
                <w:color w:val="231F20"/>
                <w:spacing w:val="-5"/>
              </w:rPr>
              <w:t xml:space="preserve"> </w:t>
            </w:r>
            <w:r>
              <w:rPr>
                <w:color w:val="231F20"/>
              </w:rPr>
              <w:t>this</w:t>
            </w:r>
            <w:r>
              <w:rPr>
                <w:color w:val="231F20"/>
                <w:spacing w:val="-4"/>
              </w:rPr>
              <w:t xml:space="preserve"> </w:t>
            </w:r>
            <w:r>
              <w:rPr>
                <w:color w:val="231F20"/>
              </w:rPr>
              <w:t>provision,</w:t>
            </w:r>
            <w:r>
              <w:rPr>
                <w:color w:val="231F20"/>
                <w:spacing w:val="-4"/>
              </w:rPr>
              <w:t xml:space="preserve"> </w:t>
            </w:r>
            <w:r>
              <w:rPr>
                <w:color w:val="231F20"/>
              </w:rPr>
              <w:t>the</w:t>
            </w:r>
            <w:r>
              <w:rPr>
                <w:color w:val="231F20"/>
                <w:spacing w:val="-4"/>
              </w:rPr>
              <w:t xml:space="preserve"> </w:t>
            </w:r>
            <w:r>
              <w:rPr>
                <w:color w:val="231F20"/>
              </w:rPr>
              <w:t>terms</w:t>
            </w:r>
            <w:r>
              <w:rPr>
                <w:color w:val="231F20"/>
                <w:spacing w:val="-4"/>
              </w:rPr>
              <w:t xml:space="preserve"> </w:t>
            </w:r>
            <w:r>
              <w:rPr>
                <w:color w:val="231F20"/>
              </w:rPr>
              <w:t>set</w:t>
            </w:r>
            <w:r>
              <w:rPr>
                <w:color w:val="231F20"/>
                <w:spacing w:val="-5"/>
              </w:rPr>
              <w:t xml:space="preserve"> </w:t>
            </w:r>
            <w:r>
              <w:rPr>
                <w:color w:val="231F20"/>
              </w:rPr>
              <w:t>forth</w:t>
            </w:r>
            <w:r>
              <w:rPr>
                <w:color w:val="231F20"/>
                <w:spacing w:val="-4"/>
              </w:rPr>
              <w:t xml:space="preserve"> </w:t>
            </w:r>
            <w:r>
              <w:rPr>
                <w:color w:val="231F20"/>
              </w:rPr>
              <w:t>below</w:t>
            </w:r>
          </w:p>
          <w:p w14:paraId="33C87BA4" w14:textId="77777777" w:rsidR="00EF4443" w:rsidRDefault="002D0D83">
            <w:pPr>
              <w:pStyle w:val="TableParagraph"/>
              <w:spacing w:before="27"/>
              <w:ind w:left="531"/>
            </w:pPr>
            <w:r>
              <w:rPr>
                <w:color w:val="231F20"/>
              </w:rPr>
              <w:t>as follows:</w:t>
            </w:r>
          </w:p>
          <w:p w14:paraId="2D3C1EE4" w14:textId="77777777" w:rsidR="00EF4443" w:rsidRDefault="002D0D83" w:rsidP="00121205">
            <w:pPr>
              <w:pStyle w:val="TableParagraph"/>
              <w:numPr>
                <w:ilvl w:val="1"/>
                <w:numId w:val="25"/>
              </w:numPr>
              <w:tabs>
                <w:tab w:val="left" w:pos="929"/>
              </w:tabs>
              <w:spacing w:before="83" w:line="266" w:lineRule="auto"/>
              <w:ind w:right="198"/>
              <w:jc w:val="both"/>
            </w:pPr>
            <w:r>
              <w:rPr>
                <w:color w:val="231F20"/>
              </w:rPr>
              <w:t>“corrupt practice”51 means the offering, giving, receiving or soliciting,</w:t>
            </w:r>
            <w:r>
              <w:rPr>
                <w:color w:val="231F20"/>
                <w:spacing w:val="-21"/>
              </w:rPr>
              <w:t xml:space="preserve"> </w:t>
            </w:r>
            <w:r>
              <w:rPr>
                <w:color w:val="231F20"/>
              </w:rPr>
              <w:t>directly</w:t>
            </w:r>
            <w:r>
              <w:rPr>
                <w:color w:val="231F20"/>
                <w:spacing w:val="-22"/>
              </w:rPr>
              <w:t xml:space="preserve"> </w:t>
            </w:r>
            <w:r>
              <w:rPr>
                <w:color w:val="231F20"/>
              </w:rPr>
              <w:t>or</w:t>
            </w:r>
            <w:r>
              <w:rPr>
                <w:color w:val="231F20"/>
                <w:spacing w:val="-21"/>
              </w:rPr>
              <w:t xml:space="preserve"> </w:t>
            </w:r>
            <w:r>
              <w:rPr>
                <w:color w:val="231F20"/>
                <w:spacing w:val="-3"/>
              </w:rPr>
              <w:t>indirectly,</w:t>
            </w:r>
            <w:r>
              <w:rPr>
                <w:color w:val="231F20"/>
                <w:spacing w:val="-21"/>
              </w:rPr>
              <w:t xml:space="preserve"> </w:t>
            </w:r>
            <w:r>
              <w:rPr>
                <w:color w:val="231F20"/>
              </w:rPr>
              <w:t>of</w:t>
            </w:r>
            <w:r>
              <w:rPr>
                <w:color w:val="231F20"/>
                <w:spacing w:val="-21"/>
              </w:rPr>
              <w:t xml:space="preserve"> </w:t>
            </w:r>
            <w:r>
              <w:rPr>
                <w:color w:val="231F20"/>
              </w:rPr>
              <w:t>anything</w:t>
            </w:r>
            <w:r>
              <w:rPr>
                <w:color w:val="231F20"/>
                <w:spacing w:val="-21"/>
              </w:rPr>
              <w:t xml:space="preserve"> </w:t>
            </w:r>
            <w:r>
              <w:rPr>
                <w:color w:val="231F20"/>
              </w:rPr>
              <w:t>of</w:t>
            </w:r>
            <w:r>
              <w:rPr>
                <w:color w:val="231F20"/>
                <w:spacing w:val="-22"/>
              </w:rPr>
              <w:t xml:space="preserve"> </w:t>
            </w:r>
            <w:r>
              <w:rPr>
                <w:color w:val="231F20"/>
              </w:rPr>
              <w:t>value52</w:t>
            </w:r>
            <w:r>
              <w:rPr>
                <w:color w:val="231F20"/>
                <w:spacing w:val="-20"/>
              </w:rPr>
              <w:t xml:space="preserve"> </w:t>
            </w:r>
            <w:r>
              <w:rPr>
                <w:color w:val="231F20"/>
              </w:rPr>
              <w:t>to</w:t>
            </w:r>
            <w:r>
              <w:rPr>
                <w:color w:val="231F20"/>
                <w:spacing w:val="-21"/>
              </w:rPr>
              <w:t xml:space="preserve"> </w:t>
            </w:r>
            <w:r>
              <w:rPr>
                <w:color w:val="231F20"/>
              </w:rPr>
              <w:t>influence improperly the actions of another</w:t>
            </w:r>
            <w:r>
              <w:rPr>
                <w:color w:val="231F20"/>
                <w:spacing w:val="-8"/>
              </w:rPr>
              <w:t xml:space="preserve"> </w:t>
            </w:r>
            <w:r>
              <w:rPr>
                <w:color w:val="231F20"/>
              </w:rPr>
              <w:t>party;</w:t>
            </w:r>
          </w:p>
          <w:p w14:paraId="7679E246" w14:textId="77777777" w:rsidR="00EF4443" w:rsidRDefault="002D0D83" w:rsidP="00121205">
            <w:pPr>
              <w:pStyle w:val="TableParagraph"/>
              <w:numPr>
                <w:ilvl w:val="1"/>
                <w:numId w:val="25"/>
              </w:numPr>
              <w:tabs>
                <w:tab w:val="left" w:pos="929"/>
              </w:tabs>
              <w:spacing w:before="55" w:line="266" w:lineRule="auto"/>
              <w:ind w:right="198"/>
              <w:jc w:val="both"/>
            </w:pPr>
            <w:r>
              <w:rPr>
                <w:color w:val="231F20"/>
              </w:rPr>
              <w:t>“fraudulent practice”53 means any intentional act or omission, including a misrepresentation, that knowingly or recklessly misleads,</w:t>
            </w:r>
            <w:r>
              <w:rPr>
                <w:color w:val="231F20"/>
                <w:spacing w:val="-6"/>
              </w:rPr>
              <w:t xml:space="preserve"> </w:t>
            </w:r>
            <w:r>
              <w:rPr>
                <w:color w:val="231F20"/>
              </w:rPr>
              <w:t>or</w:t>
            </w:r>
            <w:r>
              <w:rPr>
                <w:color w:val="231F20"/>
                <w:spacing w:val="-6"/>
              </w:rPr>
              <w:t xml:space="preserve"> </w:t>
            </w:r>
            <w:r>
              <w:rPr>
                <w:color w:val="231F20"/>
              </w:rPr>
              <w:t>attempts</w:t>
            </w:r>
            <w:r>
              <w:rPr>
                <w:color w:val="231F20"/>
                <w:spacing w:val="-5"/>
              </w:rPr>
              <w:t xml:space="preserve"> </w:t>
            </w:r>
            <w:r>
              <w:rPr>
                <w:color w:val="231F20"/>
              </w:rPr>
              <w:t>to</w:t>
            </w:r>
            <w:r>
              <w:rPr>
                <w:color w:val="231F20"/>
                <w:spacing w:val="-6"/>
              </w:rPr>
              <w:t xml:space="preserve"> </w:t>
            </w:r>
            <w:r>
              <w:rPr>
                <w:color w:val="231F20"/>
              </w:rPr>
              <w:t>mislead,</w:t>
            </w:r>
            <w:r>
              <w:rPr>
                <w:color w:val="231F20"/>
                <w:spacing w:val="-6"/>
              </w:rPr>
              <w:t xml:space="preserve"> </w:t>
            </w:r>
            <w:r>
              <w:rPr>
                <w:color w:val="231F20"/>
              </w:rPr>
              <w:t>a</w:t>
            </w:r>
            <w:r>
              <w:rPr>
                <w:color w:val="231F20"/>
                <w:spacing w:val="-5"/>
              </w:rPr>
              <w:t xml:space="preserve"> </w:t>
            </w:r>
            <w:r>
              <w:rPr>
                <w:color w:val="231F20"/>
              </w:rPr>
              <w:t>party</w:t>
            </w:r>
            <w:r>
              <w:rPr>
                <w:color w:val="231F20"/>
                <w:spacing w:val="-6"/>
              </w:rPr>
              <w:t xml:space="preserve"> </w:t>
            </w:r>
            <w:r>
              <w:rPr>
                <w:color w:val="231F20"/>
              </w:rPr>
              <w:t>to</w:t>
            </w:r>
            <w:r>
              <w:rPr>
                <w:color w:val="231F20"/>
                <w:spacing w:val="-6"/>
              </w:rPr>
              <w:t xml:space="preserve"> </w:t>
            </w:r>
            <w:r>
              <w:rPr>
                <w:color w:val="231F20"/>
              </w:rPr>
              <w:t>obtain</w:t>
            </w:r>
            <w:r>
              <w:rPr>
                <w:color w:val="231F20"/>
                <w:spacing w:val="-5"/>
              </w:rPr>
              <w:t xml:space="preserve"> </w:t>
            </w:r>
            <w:r>
              <w:rPr>
                <w:color w:val="231F20"/>
              </w:rPr>
              <w:t>a</w:t>
            </w:r>
            <w:r>
              <w:rPr>
                <w:color w:val="231F20"/>
                <w:spacing w:val="-6"/>
              </w:rPr>
              <w:t xml:space="preserve"> </w:t>
            </w:r>
            <w:r>
              <w:rPr>
                <w:color w:val="231F20"/>
              </w:rPr>
              <w:t>financial</w:t>
            </w:r>
            <w:r>
              <w:rPr>
                <w:color w:val="231F20"/>
                <w:spacing w:val="-6"/>
              </w:rPr>
              <w:t xml:space="preserve"> </w:t>
            </w:r>
            <w:r>
              <w:rPr>
                <w:color w:val="231F20"/>
              </w:rPr>
              <w:t>or other benefit or to avoid an</w:t>
            </w:r>
            <w:r>
              <w:rPr>
                <w:color w:val="231F20"/>
                <w:spacing w:val="-9"/>
              </w:rPr>
              <w:t xml:space="preserve"> </w:t>
            </w:r>
            <w:r>
              <w:rPr>
                <w:color w:val="231F20"/>
              </w:rPr>
              <w:t>obligation;</w:t>
            </w:r>
          </w:p>
          <w:p w14:paraId="3CEA8247" w14:textId="77777777" w:rsidR="00EF4443" w:rsidRDefault="002D0D83" w:rsidP="00121205">
            <w:pPr>
              <w:pStyle w:val="TableParagraph"/>
              <w:numPr>
                <w:ilvl w:val="1"/>
                <w:numId w:val="25"/>
              </w:numPr>
              <w:tabs>
                <w:tab w:val="left" w:pos="929"/>
              </w:tabs>
              <w:spacing w:before="53" w:line="266" w:lineRule="auto"/>
              <w:ind w:right="200"/>
              <w:jc w:val="both"/>
            </w:pPr>
            <w:r>
              <w:rPr>
                <w:color w:val="231F20"/>
              </w:rPr>
              <w:t xml:space="preserve">“collusive practice”54 means </w:t>
            </w:r>
            <w:proofErr w:type="gramStart"/>
            <w:r>
              <w:rPr>
                <w:color w:val="231F20"/>
              </w:rPr>
              <w:t>an  arrangement</w:t>
            </w:r>
            <w:proofErr w:type="gramEnd"/>
            <w:r>
              <w:rPr>
                <w:color w:val="231F20"/>
              </w:rPr>
              <w:t xml:space="preserve">  between  two or more parties designed to achieve an improper purpose, including to influence improperly the actions of another</w:t>
            </w:r>
            <w:r>
              <w:rPr>
                <w:color w:val="231F20"/>
                <w:spacing w:val="-36"/>
              </w:rPr>
              <w:t xml:space="preserve"> </w:t>
            </w:r>
            <w:r>
              <w:rPr>
                <w:color w:val="231F20"/>
              </w:rPr>
              <w:t>party;</w:t>
            </w:r>
          </w:p>
          <w:p w14:paraId="0B94B889" w14:textId="77777777" w:rsidR="00EF4443" w:rsidRDefault="002D0D83" w:rsidP="00121205">
            <w:pPr>
              <w:pStyle w:val="TableParagraph"/>
              <w:numPr>
                <w:ilvl w:val="1"/>
                <w:numId w:val="25"/>
              </w:numPr>
              <w:tabs>
                <w:tab w:val="left" w:pos="929"/>
              </w:tabs>
              <w:spacing w:before="54" w:line="266" w:lineRule="auto"/>
              <w:ind w:right="199"/>
              <w:jc w:val="both"/>
            </w:pPr>
            <w:r>
              <w:rPr>
                <w:color w:val="231F20"/>
              </w:rPr>
              <w:t>“coercive</w:t>
            </w:r>
            <w:r>
              <w:rPr>
                <w:color w:val="231F20"/>
                <w:spacing w:val="-31"/>
              </w:rPr>
              <w:t xml:space="preserve"> </w:t>
            </w:r>
            <w:r>
              <w:rPr>
                <w:color w:val="231F20"/>
              </w:rPr>
              <w:t>practice”55</w:t>
            </w:r>
            <w:r>
              <w:rPr>
                <w:color w:val="231F20"/>
                <w:spacing w:val="-30"/>
              </w:rPr>
              <w:t xml:space="preserve"> </w:t>
            </w:r>
            <w:r>
              <w:rPr>
                <w:color w:val="231F20"/>
              </w:rPr>
              <w:t>means</w:t>
            </w:r>
            <w:r>
              <w:rPr>
                <w:color w:val="231F20"/>
                <w:spacing w:val="-31"/>
              </w:rPr>
              <w:t xml:space="preserve"> </w:t>
            </w:r>
            <w:r>
              <w:rPr>
                <w:color w:val="231F20"/>
              </w:rPr>
              <w:t>impairing</w:t>
            </w:r>
            <w:r>
              <w:rPr>
                <w:color w:val="231F20"/>
                <w:spacing w:val="-30"/>
              </w:rPr>
              <w:t xml:space="preserve"> </w:t>
            </w:r>
            <w:r>
              <w:rPr>
                <w:color w:val="231F20"/>
              </w:rPr>
              <w:t>or</w:t>
            </w:r>
            <w:r>
              <w:rPr>
                <w:color w:val="231F20"/>
                <w:spacing w:val="-31"/>
              </w:rPr>
              <w:t xml:space="preserve"> </w:t>
            </w:r>
            <w:r>
              <w:rPr>
                <w:color w:val="231F20"/>
              </w:rPr>
              <w:t>harming,</w:t>
            </w:r>
            <w:r>
              <w:rPr>
                <w:color w:val="231F20"/>
                <w:spacing w:val="-30"/>
              </w:rPr>
              <w:t xml:space="preserve"> </w:t>
            </w:r>
            <w:r>
              <w:rPr>
                <w:color w:val="231F20"/>
              </w:rPr>
              <w:t>or</w:t>
            </w:r>
            <w:r>
              <w:rPr>
                <w:color w:val="231F20"/>
                <w:spacing w:val="-30"/>
              </w:rPr>
              <w:t xml:space="preserve"> </w:t>
            </w:r>
            <w:r>
              <w:rPr>
                <w:color w:val="231F20"/>
              </w:rPr>
              <w:t>threatening to</w:t>
            </w:r>
            <w:r>
              <w:rPr>
                <w:color w:val="231F20"/>
                <w:spacing w:val="-8"/>
              </w:rPr>
              <w:t xml:space="preserve"> </w:t>
            </w:r>
            <w:r>
              <w:rPr>
                <w:color w:val="231F20"/>
              </w:rPr>
              <w:t>impair</w:t>
            </w:r>
            <w:r>
              <w:rPr>
                <w:color w:val="231F20"/>
                <w:spacing w:val="-7"/>
              </w:rPr>
              <w:t xml:space="preserve"> </w:t>
            </w:r>
            <w:r>
              <w:rPr>
                <w:color w:val="231F20"/>
              </w:rPr>
              <w:t>or</w:t>
            </w:r>
            <w:r>
              <w:rPr>
                <w:color w:val="231F20"/>
                <w:spacing w:val="-7"/>
              </w:rPr>
              <w:t xml:space="preserve"> </w:t>
            </w:r>
            <w:r>
              <w:rPr>
                <w:color w:val="231F20"/>
              </w:rPr>
              <w:t>harm,</w:t>
            </w:r>
            <w:r>
              <w:rPr>
                <w:color w:val="231F20"/>
                <w:spacing w:val="-7"/>
              </w:rPr>
              <w:t xml:space="preserve"> </w:t>
            </w:r>
            <w:r>
              <w:rPr>
                <w:color w:val="231F20"/>
              </w:rPr>
              <w:t>directly</w:t>
            </w:r>
            <w:r>
              <w:rPr>
                <w:color w:val="231F20"/>
                <w:spacing w:val="-7"/>
              </w:rPr>
              <w:t xml:space="preserve"> </w:t>
            </w:r>
            <w:r>
              <w:rPr>
                <w:color w:val="231F20"/>
              </w:rPr>
              <w:t>or</w:t>
            </w:r>
            <w:r>
              <w:rPr>
                <w:color w:val="231F20"/>
                <w:spacing w:val="-8"/>
              </w:rPr>
              <w:t xml:space="preserve"> </w:t>
            </w:r>
            <w:r>
              <w:rPr>
                <w:color w:val="231F20"/>
                <w:spacing w:val="-3"/>
              </w:rPr>
              <w:t>indirectly,</w:t>
            </w:r>
            <w:r>
              <w:rPr>
                <w:color w:val="231F20"/>
                <w:spacing w:val="-7"/>
              </w:rPr>
              <w:t xml:space="preserve"> </w:t>
            </w:r>
            <w:r>
              <w:rPr>
                <w:color w:val="231F20"/>
              </w:rPr>
              <w:t>any</w:t>
            </w:r>
            <w:r>
              <w:rPr>
                <w:color w:val="231F20"/>
                <w:spacing w:val="-7"/>
              </w:rPr>
              <w:t xml:space="preserve"> </w:t>
            </w:r>
            <w:r>
              <w:rPr>
                <w:color w:val="231F20"/>
              </w:rPr>
              <w:t>party</w:t>
            </w:r>
            <w:r>
              <w:rPr>
                <w:color w:val="231F20"/>
                <w:spacing w:val="-7"/>
              </w:rPr>
              <w:t xml:space="preserve"> </w:t>
            </w:r>
            <w:r>
              <w:rPr>
                <w:color w:val="231F20"/>
              </w:rPr>
              <w:t>or</w:t>
            </w:r>
            <w:r>
              <w:rPr>
                <w:color w:val="231F20"/>
                <w:spacing w:val="-7"/>
              </w:rPr>
              <w:t xml:space="preserve"> </w:t>
            </w:r>
            <w:r>
              <w:rPr>
                <w:color w:val="231F20"/>
              </w:rPr>
              <w:t>the</w:t>
            </w:r>
            <w:r>
              <w:rPr>
                <w:color w:val="231F20"/>
                <w:spacing w:val="-7"/>
              </w:rPr>
              <w:t xml:space="preserve"> </w:t>
            </w:r>
            <w:r>
              <w:rPr>
                <w:color w:val="231F20"/>
              </w:rPr>
              <w:t>property of the party to influence improperly the actions of a</w:t>
            </w:r>
            <w:r>
              <w:rPr>
                <w:color w:val="231F20"/>
                <w:spacing w:val="-25"/>
              </w:rPr>
              <w:t xml:space="preserve"> </w:t>
            </w:r>
            <w:r>
              <w:rPr>
                <w:color w:val="231F20"/>
              </w:rPr>
              <w:t>party;</w:t>
            </w:r>
          </w:p>
          <w:p w14:paraId="637811F8" w14:textId="77777777" w:rsidR="00EF4443" w:rsidRDefault="002D0D83" w:rsidP="00121205">
            <w:pPr>
              <w:pStyle w:val="TableParagraph"/>
              <w:numPr>
                <w:ilvl w:val="1"/>
                <w:numId w:val="25"/>
              </w:numPr>
              <w:tabs>
                <w:tab w:val="left" w:pos="929"/>
              </w:tabs>
              <w:spacing w:before="55"/>
            </w:pPr>
            <w:r>
              <w:rPr>
                <w:color w:val="231F20"/>
              </w:rPr>
              <w:t>“obstructive practice”</w:t>
            </w:r>
            <w:r>
              <w:rPr>
                <w:color w:val="231F20"/>
                <w:spacing w:val="-2"/>
              </w:rPr>
              <w:t xml:space="preserve"> </w:t>
            </w:r>
            <w:r>
              <w:rPr>
                <w:color w:val="231F20"/>
              </w:rPr>
              <w:t>means:</w:t>
            </w:r>
          </w:p>
          <w:p w14:paraId="10564BC3" w14:textId="77777777" w:rsidR="00EF4443" w:rsidRDefault="002D0D83">
            <w:pPr>
              <w:pStyle w:val="TableParagraph"/>
              <w:spacing w:before="83" w:line="266" w:lineRule="auto"/>
              <w:ind w:left="1495" w:right="198" w:hanging="511"/>
              <w:jc w:val="both"/>
            </w:pPr>
            <w:r>
              <w:rPr>
                <w:color w:val="231F20"/>
              </w:rPr>
              <w:t>(aa) 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w:t>
            </w:r>
            <w:r>
              <w:rPr>
                <w:color w:val="231F20"/>
                <w:spacing w:val="-14"/>
              </w:rPr>
              <w:t xml:space="preserve"> </w:t>
            </w:r>
            <w:r>
              <w:rPr>
                <w:color w:val="231F20"/>
              </w:rPr>
              <w:t>harassing</w:t>
            </w:r>
            <w:r>
              <w:rPr>
                <w:color w:val="231F20"/>
                <w:spacing w:val="-13"/>
              </w:rPr>
              <w:t xml:space="preserve"> </w:t>
            </w:r>
            <w:r>
              <w:rPr>
                <w:color w:val="231F20"/>
              </w:rPr>
              <w:t>or</w:t>
            </w:r>
            <w:r>
              <w:rPr>
                <w:color w:val="231F20"/>
                <w:spacing w:val="-13"/>
              </w:rPr>
              <w:t xml:space="preserve"> </w:t>
            </w:r>
            <w:r>
              <w:rPr>
                <w:color w:val="231F20"/>
              </w:rPr>
              <w:t>intimidating</w:t>
            </w:r>
            <w:r>
              <w:rPr>
                <w:color w:val="231F20"/>
                <w:spacing w:val="-13"/>
              </w:rPr>
              <w:t xml:space="preserve"> </w:t>
            </w:r>
            <w:r>
              <w:rPr>
                <w:color w:val="231F20"/>
              </w:rPr>
              <w:t>any</w:t>
            </w:r>
            <w:r>
              <w:rPr>
                <w:color w:val="231F20"/>
                <w:spacing w:val="-14"/>
              </w:rPr>
              <w:t xml:space="preserve"> </w:t>
            </w:r>
            <w:r>
              <w:rPr>
                <w:color w:val="231F20"/>
              </w:rPr>
              <w:t>party</w:t>
            </w:r>
            <w:r>
              <w:rPr>
                <w:color w:val="231F20"/>
                <w:spacing w:val="-13"/>
              </w:rPr>
              <w:t xml:space="preserve"> </w:t>
            </w:r>
            <w:r>
              <w:rPr>
                <w:color w:val="231F20"/>
              </w:rPr>
              <w:t>to</w:t>
            </w:r>
            <w:r>
              <w:rPr>
                <w:color w:val="231F20"/>
                <w:spacing w:val="-13"/>
              </w:rPr>
              <w:t xml:space="preserve"> </w:t>
            </w:r>
            <w:r>
              <w:rPr>
                <w:color w:val="231F20"/>
              </w:rPr>
              <w:t>prevent it from disclosing its knowledge of matters relevant to the investigation or from pursuing the investigation;</w:t>
            </w:r>
            <w:r>
              <w:rPr>
                <w:color w:val="231F20"/>
                <w:spacing w:val="-16"/>
              </w:rPr>
              <w:t xml:space="preserve"> </w:t>
            </w:r>
            <w:r>
              <w:rPr>
                <w:color w:val="231F20"/>
              </w:rPr>
              <w:t>or</w:t>
            </w:r>
          </w:p>
          <w:p w14:paraId="59A52432" w14:textId="77777777" w:rsidR="00EF4443" w:rsidRDefault="002D0D83">
            <w:pPr>
              <w:pStyle w:val="TableParagraph"/>
              <w:spacing w:before="51" w:line="266" w:lineRule="auto"/>
              <w:ind w:left="1495" w:right="199" w:hanging="511"/>
              <w:jc w:val="both"/>
            </w:pPr>
            <w:r>
              <w:rPr>
                <w:color w:val="231F20"/>
              </w:rPr>
              <w:t xml:space="preserve">(bb) acts intended materially to impede the exercise of the inspection and audit rights of the Procuring Agency or any organization or person appointed by the Procuring Agency and/or any relevant </w:t>
            </w:r>
            <w:proofErr w:type="spellStart"/>
            <w:r>
              <w:rPr>
                <w:color w:val="231F20"/>
              </w:rPr>
              <w:t>RGoB</w:t>
            </w:r>
            <w:proofErr w:type="spellEnd"/>
            <w:r>
              <w:rPr>
                <w:color w:val="231F20"/>
              </w:rPr>
              <w:t xml:space="preserve"> agency provided for under Clause GC 3.8 (b)</w:t>
            </w:r>
          </w:p>
        </w:tc>
      </w:tr>
      <w:tr w:rsidR="00EF4443" w14:paraId="798A56C5" w14:textId="77777777">
        <w:trPr>
          <w:trHeight w:val="1771"/>
        </w:trPr>
        <w:tc>
          <w:tcPr>
            <w:tcW w:w="2560" w:type="dxa"/>
          </w:tcPr>
          <w:p w14:paraId="23CC10DC" w14:textId="77777777" w:rsidR="00EF4443" w:rsidRDefault="002D0D83">
            <w:pPr>
              <w:pStyle w:val="TableParagraph"/>
              <w:spacing w:before="109" w:line="266" w:lineRule="auto"/>
              <w:ind w:left="823" w:right="127" w:hanging="624"/>
              <w:rPr>
                <w:b/>
              </w:rPr>
            </w:pPr>
            <w:r>
              <w:rPr>
                <w:b/>
                <w:color w:val="231F20"/>
              </w:rPr>
              <w:t>1.9.2. Measures to be taken</w:t>
            </w:r>
          </w:p>
        </w:tc>
        <w:tc>
          <w:tcPr>
            <w:tcW w:w="7252" w:type="dxa"/>
          </w:tcPr>
          <w:p w14:paraId="66AF98EB" w14:textId="77777777" w:rsidR="00EF4443" w:rsidRDefault="002D0D83">
            <w:pPr>
              <w:pStyle w:val="TableParagraph"/>
              <w:spacing w:before="81" w:line="280" w:lineRule="atLeast"/>
              <w:ind w:left="474" w:right="199" w:hanging="341"/>
              <w:jc w:val="both"/>
            </w:pPr>
            <w:r>
              <w:rPr>
                <w:color w:val="231F20"/>
              </w:rPr>
              <w:t>(b)</w:t>
            </w:r>
            <w:r>
              <w:rPr>
                <w:color w:val="231F20"/>
                <w:spacing w:val="6"/>
              </w:rPr>
              <w:t xml:space="preserve"> </w:t>
            </w:r>
            <w:r>
              <w:rPr>
                <w:color w:val="231F20"/>
              </w:rPr>
              <w:t>will</w:t>
            </w:r>
            <w:r>
              <w:rPr>
                <w:color w:val="231F20"/>
                <w:spacing w:val="-30"/>
              </w:rPr>
              <w:t xml:space="preserve"> </w:t>
            </w:r>
            <w:r>
              <w:rPr>
                <w:color w:val="231F20"/>
              </w:rPr>
              <w:t>cancel</w:t>
            </w:r>
            <w:r>
              <w:rPr>
                <w:color w:val="231F20"/>
                <w:spacing w:val="-30"/>
              </w:rPr>
              <w:t xml:space="preserve"> </w:t>
            </w:r>
            <w:r>
              <w:rPr>
                <w:color w:val="231F20"/>
              </w:rPr>
              <w:t>the</w:t>
            </w:r>
            <w:r>
              <w:rPr>
                <w:color w:val="231F20"/>
                <w:spacing w:val="-29"/>
              </w:rPr>
              <w:t xml:space="preserve"> </w:t>
            </w:r>
            <w:r>
              <w:rPr>
                <w:color w:val="231F20"/>
              </w:rPr>
              <w:t>Contract</w:t>
            </w:r>
            <w:r>
              <w:rPr>
                <w:color w:val="231F20"/>
                <w:spacing w:val="-30"/>
              </w:rPr>
              <w:t xml:space="preserve"> </w:t>
            </w:r>
            <w:r>
              <w:rPr>
                <w:color w:val="231F20"/>
              </w:rPr>
              <w:t>if</w:t>
            </w:r>
            <w:r>
              <w:rPr>
                <w:color w:val="231F20"/>
                <w:spacing w:val="-30"/>
              </w:rPr>
              <w:t xml:space="preserve"> </w:t>
            </w:r>
            <w:r>
              <w:rPr>
                <w:color w:val="231F20"/>
              </w:rPr>
              <w:t>it</w:t>
            </w:r>
            <w:r>
              <w:rPr>
                <w:color w:val="231F20"/>
                <w:spacing w:val="-29"/>
              </w:rPr>
              <w:t xml:space="preserve"> </w:t>
            </w:r>
            <w:r>
              <w:rPr>
                <w:color w:val="231F20"/>
              </w:rPr>
              <w:t>at</w:t>
            </w:r>
            <w:r>
              <w:rPr>
                <w:color w:val="231F20"/>
                <w:spacing w:val="-31"/>
              </w:rPr>
              <w:t xml:space="preserve"> </w:t>
            </w:r>
            <w:r>
              <w:rPr>
                <w:color w:val="231F20"/>
              </w:rPr>
              <w:t>any</w:t>
            </w:r>
            <w:r>
              <w:rPr>
                <w:color w:val="231F20"/>
                <w:spacing w:val="-30"/>
              </w:rPr>
              <w:t xml:space="preserve"> </w:t>
            </w:r>
            <w:r>
              <w:rPr>
                <w:color w:val="231F20"/>
              </w:rPr>
              <w:t>time</w:t>
            </w:r>
            <w:r>
              <w:rPr>
                <w:color w:val="231F20"/>
                <w:spacing w:val="-30"/>
              </w:rPr>
              <w:t xml:space="preserve"> </w:t>
            </w:r>
            <w:r>
              <w:rPr>
                <w:color w:val="231F20"/>
              </w:rPr>
              <w:t>determines</w:t>
            </w:r>
            <w:r>
              <w:rPr>
                <w:color w:val="231F20"/>
                <w:spacing w:val="-29"/>
              </w:rPr>
              <w:t xml:space="preserve"> </w:t>
            </w:r>
            <w:r>
              <w:rPr>
                <w:color w:val="231F20"/>
              </w:rPr>
              <w:t>that</w:t>
            </w:r>
            <w:r>
              <w:rPr>
                <w:color w:val="231F20"/>
                <w:spacing w:val="-30"/>
              </w:rPr>
              <w:t xml:space="preserve"> </w:t>
            </w:r>
            <w:r>
              <w:rPr>
                <w:color w:val="231F20"/>
              </w:rPr>
              <w:t>representatives of the Consultant, any Sub-Consultant, the personnel of either of them, or any other participant in the procurement and Contract execution process, were engaged in corrupt, fraudulent, collusive, coercive or obstructive practices during the procurement and selection process or the execution of the</w:t>
            </w:r>
            <w:r>
              <w:rPr>
                <w:color w:val="231F20"/>
                <w:spacing w:val="-9"/>
              </w:rPr>
              <w:t xml:space="preserve"> </w:t>
            </w:r>
            <w:r>
              <w:rPr>
                <w:color w:val="231F20"/>
              </w:rPr>
              <w:t>Contract;</w:t>
            </w:r>
          </w:p>
        </w:tc>
      </w:tr>
    </w:tbl>
    <w:p w14:paraId="4B2FB6E1"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80"/>
        <w:gridCol w:w="7332"/>
      </w:tblGrid>
      <w:tr w:rsidR="00EF4443" w14:paraId="04E84DE1" w14:textId="77777777">
        <w:trPr>
          <w:trHeight w:val="3508"/>
        </w:trPr>
        <w:tc>
          <w:tcPr>
            <w:tcW w:w="2480" w:type="dxa"/>
          </w:tcPr>
          <w:p w14:paraId="0087C490" w14:textId="77777777" w:rsidR="00EF4443" w:rsidRDefault="00EF4443">
            <w:pPr>
              <w:pStyle w:val="TableParagraph"/>
              <w:rPr>
                <w:rFonts w:ascii="Times New Roman"/>
              </w:rPr>
            </w:pPr>
          </w:p>
        </w:tc>
        <w:tc>
          <w:tcPr>
            <w:tcW w:w="7332" w:type="dxa"/>
          </w:tcPr>
          <w:p w14:paraId="738C6E39" w14:textId="77777777" w:rsidR="00EF4443" w:rsidRDefault="002D0D83" w:rsidP="00121205">
            <w:pPr>
              <w:pStyle w:val="TableParagraph"/>
              <w:numPr>
                <w:ilvl w:val="0"/>
                <w:numId w:val="24"/>
              </w:numPr>
              <w:tabs>
                <w:tab w:val="left" w:pos="555"/>
              </w:tabs>
              <w:spacing w:line="236" w:lineRule="exact"/>
              <w:ind w:hanging="340"/>
            </w:pPr>
            <w:r>
              <w:rPr>
                <w:color w:val="231F20"/>
              </w:rPr>
              <w:t>will</w:t>
            </w:r>
            <w:r>
              <w:rPr>
                <w:color w:val="231F20"/>
                <w:spacing w:val="-9"/>
              </w:rPr>
              <w:t xml:space="preserve"> </w:t>
            </w:r>
            <w:r>
              <w:rPr>
                <w:color w:val="231F20"/>
              </w:rPr>
              <w:t>sanction</w:t>
            </w:r>
            <w:r>
              <w:rPr>
                <w:color w:val="231F20"/>
                <w:spacing w:val="-8"/>
              </w:rPr>
              <w:t xml:space="preserve"> </w:t>
            </w:r>
            <w:r>
              <w:rPr>
                <w:color w:val="231F20"/>
              </w:rPr>
              <w:t>a</w:t>
            </w:r>
            <w:r>
              <w:rPr>
                <w:color w:val="231F20"/>
                <w:spacing w:val="-8"/>
              </w:rPr>
              <w:t xml:space="preserve"> </w:t>
            </w:r>
            <w:r>
              <w:rPr>
                <w:color w:val="231F20"/>
              </w:rPr>
              <w:t>Consultant,</w:t>
            </w:r>
            <w:r>
              <w:rPr>
                <w:color w:val="231F20"/>
                <w:spacing w:val="-8"/>
              </w:rPr>
              <w:t xml:space="preserve"> </w:t>
            </w:r>
            <w:r>
              <w:rPr>
                <w:color w:val="231F20"/>
              </w:rPr>
              <w:t>Sub-Consultant</w:t>
            </w:r>
            <w:r>
              <w:rPr>
                <w:color w:val="231F20"/>
                <w:spacing w:val="-8"/>
              </w:rPr>
              <w:t xml:space="preserve"> </w:t>
            </w:r>
            <w:r>
              <w:rPr>
                <w:color w:val="231F20"/>
              </w:rPr>
              <w:t>or</w:t>
            </w:r>
            <w:r>
              <w:rPr>
                <w:color w:val="231F20"/>
                <w:spacing w:val="-9"/>
              </w:rPr>
              <w:t xml:space="preserve"> </w:t>
            </w:r>
            <w:r>
              <w:rPr>
                <w:color w:val="231F20"/>
              </w:rPr>
              <w:t>the</w:t>
            </w:r>
            <w:r>
              <w:rPr>
                <w:color w:val="231F20"/>
                <w:spacing w:val="-8"/>
              </w:rPr>
              <w:t xml:space="preserve"> </w:t>
            </w:r>
            <w:r>
              <w:rPr>
                <w:color w:val="231F20"/>
              </w:rPr>
              <w:t>personnel</w:t>
            </w:r>
            <w:r>
              <w:rPr>
                <w:color w:val="231F20"/>
                <w:spacing w:val="-8"/>
              </w:rPr>
              <w:t xml:space="preserve"> </w:t>
            </w:r>
            <w:r>
              <w:rPr>
                <w:color w:val="231F20"/>
              </w:rPr>
              <w:t>of</w:t>
            </w:r>
            <w:r>
              <w:rPr>
                <w:color w:val="231F20"/>
                <w:spacing w:val="-8"/>
              </w:rPr>
              <w:t xml:space="preserve"> </w:t>
            </w:r>
            <w:r>
              <w:rPr>
                <w:color w:val="231F20"/>
              </w:rPr>
              <w:t>either</w:t>
            </w:r>
          </w:p>
          <w:p w14:paraId="6D6D7D76" w14:textId="77777777" w:rsidR="00EF4443" w:rsidRDefault="002D0D83">
            <w:pPr>
              <w:pStyle w:val="TableParagraph"/>
              <w:spacing w:before="27" w:line="266" w:lineRule="auto"/>
              <w:ind w:left="554" w:right="198"/>
              <w:jc w:val="both"/>
            </w:pPr>
            <w:r>
              <w:rPr>
                <w:color w:val="231F20"/>
              </w:rPr>
              <w:t xml:space="preserve">of them, including declaring them ineligible, either indefinitely or for a stated period of time, to be awarded an </w:t>
            </w:r>
            <w:proofErr w:type="spellStart"/>
            <w:r>
              <w:rPr>
                <w:color w:val="231F20"/>
              </w:rPr>
              <w:t>RGoB</w:t>
            </w:r>
            <w:proofErr w:type="spellEnd"/>
            <w:r>
              <w:rPr>
                <w:color w:val="231F20"/>
              </w:rPr>
              <w:t>-financed contract</w:t>
            </w:r>
            <w:r>
              <w:rPr>
                <w:color w:val="231F20"/>
                <w:spacing w:val="-35"/>
              </w:rPr>
              <w:t xml:space="preserve"> </w:t>
            </w:r>
            <w:r>
              <w:rPr>
                <w:color w:val="231F20"/>
              </w:rPr>
              <w:t>if at</w:t>
            </w:r>
            <w:r>
              <w:rPr>
                <w:color w:val="231F20"/>
                <w:spacing w:val="-14"/>
              </w:rPr>
              <w:t xml:space="preserve"> </w:t>
            </w:r>
            <w:r>
              <w:rPr>
                <w:color w:val="231F20"/>
              </w:rPr>
              <w:t>any</w:t>
            </w:r>
            <w:r>
              <w:rPr>
                <w:color w:val="231F20"/>
                <w:spacing w:val="-13"/>
              </w:rPr>
              <w:t xml:space="preserve"> </w:t>
            </w:r>
            <w:r>
              <w:rPr>
                <w:color w:val="231F20"/>
              </w:rPr>
              <w:t>time</w:t>
            </w:r>
            <w:r>
              <w:rPr>
                <w:color w:val="231F20"/>
                <w:spacing w:val="-14"/>
              </w:rPr>
              <w:t xml:space="preserve"> </w:t>
            </w:r>
            <w:r>
              <w:rPr>
                <w:color w:val="231F20"/>
              </w:rPr>
              <w:t>it</w:t>
            </w:r>
            <w:r>
              <w:rPr>
                <w:color w:val="231F20"/>
                <w:spacing w:val="-13"/>
              </w:rPr>
              <w:t xml:space="preserve"> </w:t>
            </w:r>
            <w:r>
              <w:rPr>
                <w:color w:val="231F20"/>
              </w:rPr>
              <w:t>determines</w:t>
            </w:r>
            <w:r>
              <w:rPr>
                <w:color w:val="231F20"/>
                <w:spacing w:val="-14"/>
              </w:rPr>
              <w:t xml:space="preserve"> </w:t>
            </w:r>
            <w:r>
              <w:rPr>
                <w:color w:val="231F20"/>
              </w:rPr>
              <w:t>that</w:t>
            </w:r>
            <w:r>
              <w:rPr>
                <w:color w:val="231F20"/>
                <w:spacing w:val="-13"/>
              </w:rPr>
              <w:t xml:space="preserve"> </w:t>
            </w:r>
            <w:r>
              <w:rPr>
                <w:color w:val="231F20"/>
              </w:rPr>
              <w:t>they</w:t>
            </w:r>
            <w:r>
              <w:rPr>
                <w:color w:val="231F20"/>
                <w:spacing w:val="-14"/>
              </w:rPr>
              <w:t xml:space="preserve"> </w:t>
            </w:r>
            <w:r>
              <w:rPr>
                <w:color w:val="231F20"/>
              </w:rPr>
              <w:t>have,</w:t>
            </w:r>
            <w:r>
              <w:rPr>
                <w:color w:val="231F20"/>
                <w:spacing w:val="-13"/>
              </w:rPr>
              <w:t xml:space="preserve"> </w:t>
            </w:r>
            <w:r>
              <w:rPr>
                <w:color w:val="231F20"/>
              </w:rPr>
              <w:t>directly</w:t>
            </w:r>
            <w:r>
              <w:rPr>
                <w:color w:val="231F20"/>
                <w:spacing w:val="-14"/>
              </w:rPr>
              <w:t xml:space="preserve"> </w:t>
            </w:r>
            <w:r>
              <w:rPr>
                <w:color w:val="231F20"/>
              </w:rPr>
              <w:t>or</w:t>
            </w:r>
            <w:r>
              <w:rPr>
                <w:color w:val="231F20"/>
                <w:spacing w:val="-13"/>
              </w:rPr>
              <w:t xml:space="preserve"> </w:t>
            </w:r>
            <w:r>
              <w:rPr>
                <w:color w:val="231F20"/>
              </w:rPr>
              <w:t>through</w:t>
            </w:r>
            <w:r>
              <w:rPr>
                <w:color w:val="231F20"/>
                <w:spacing w:val="-14"/>
              </w:rPr>
              <w:t xml:space="preserve"> </w:t>
            </w:r>
            <w:r>
              <w:rPr>
                <w:color w:val="231F20"/>
              </w:rPr>
              <w:t>an</w:t>
            </w:r>
            <w:r>
              <w:rPr>
                <w:color w:val="231F20"/>
                <w:spacing w:val="-13"/>
              </w:rPr>
              <w:t xml:space="preserve"> </w:t>
            </w:r>
            <w:r>
              <w:rPr>
                <w:color w:val="231F20"/>
              </w:rPr>
              <w:t xml:space="preserve">agent, engaged in corrupt, fraudulent, collusive, coercive or obstructive practices in competing </w:t>
            </w:r>
            <w:r>
              <w:rPr>
                <w:color w:val="231F20"/>
                <w:spacing w:val="-4"/>
              </w:rPr>
              <w:t>for,</w:t>
            </w:r>
            <w:r>
              <w:rPr>
                <w:color w:val="231F20"/>
                <w:spacing w:val="53"/>
              </w:rPr>
              <w:t xml:space="preserve"> </w:t>
            </w:r>
            <w:r>
              <w:rPr>
                <w:color w:val="231F20"/>
              </w:rPr>
              <w:t xml:space="preserve">or in executing, an </w:t>
            </w:r>
            <w:proofErr w:type="spellStart"/>
            <w:r>
              <w:rPr>
                <w:color w:val="231F20"/>
              </w:rPr>
              <w:t>RGoB</w:t>
            </w:r>
            <w:proofErr w:type="spellEnd"/>
            <w:r>
              <w:rPr>
                <w:color w:val="231F20"/>
              </w:rPr>
              <w:t>-financed contract;</w:t>
            </w:r>
          </w:p>
          <w:p w14:paraId="1C730DE2" w14:textId="77777777" w:rsidR="00EF4443" w:rsidRDefault="002D0D83" w:rsidP="00121205">
            <w:pPr>
              <w:pStyle w:val="TableParagraph"/>
              <w:numPr>
                <w:ilvl w:val="0"/>
                <w:numId w:val="24"/>
              </w:numPr>
              <w:tabs>
                <w:tab w:val="left" w:pos="555"/>
              </w:tabs>
              <w:spacing w:before="52" w:line="266" w:lineRule="auto"/>
              <w:ind w:right="198" w:hanging="340"/>
              <w:jc w:val="both"/>
            </w:pPr>
            <w:r>
              <w:rPr>
                <w:color w:val="231F20"/>
              </w:rPr>
              <w:t xml:space="preserve">will report the case of corrupt, fraudulent, collusive, coercive or obstructive practice to the relevant </w:t>
            </w:r>
            <w:proofErr w:type="spellStart"/>
            <w:r>
              <w:rPr>
                <w:color w:val="231F20"/>
              </w:rPr>
              <w:t>RGoB</w:t>
            </w:r>
            <w:proofErr w:type="spellEnd"/>
            <w:r>
              <w:rPr>
                <w:color w:val="231F20"/>
              </w:rPr>
              <w:t xml:space="preserve"> agencies, including but not limited to the Anticorruption Commission (ACC) of Bhutan, for necessary action in accordance with the statutes and provisions of the relevant </w:t>
            </w:r>
            <w:r>
              <w:rPr>
                <w:color w:val="231F20"/>
                <w:spacing w:val="-4"/>
              </w:rPr>
              <w:t>agency.</w:t>
            </w:r>
          </w:p>
        </w:tc>
      </w:tr>
      <w:tr w:rsidR="00EF4443" w14:paraId="62141969" w14:textId="77777777">
        <w:trPr>
          <w:trHeight w:val="2051"/>
        </w:trPr>
        <w:tc>
          <w:tcPr>
            <w:tcW w:w="2480" w:type="dxa"/>
          </w:tcPr>
          <w:p w14:paraId="5F005BBF" w14:textId="77777777" w:rsidR="00EF4443" w:rsidRDefault="002D0D83">
            <w:pPr>
              <w:pStyle w:val="TableParagraph"/>
              <w:spacing w:before="109" w:line="266" w:lineRule="auto"/>
              <w:ind w:left="823" w:right="206" w:hanging="624"/>
              <w:rPr>
                <w:b/>
              </w:rPr>
            </w:pPr>
            <w:r>
              <w:rPr>
                <w:b/>
                <w:color w:val="231F20"/>
              </w:rPr>
              <w:t>1.9.3. Commissions and fees</w:t>
            </w:r>
          </w:p>
        </w:tc>
        <w:tc>
          <w:tcPr>
            <w:tcW w:w="7332" w:type="dxa"/>
          </w:tcPr>
          <w:p w14:paraId="2BCC9245" w14:textId="77777777" w:rsidR="00EF4443" w:rsidRDefault="002D0D83">
            <w:pPr>
              <w:pStyle w:val="TableParagraph"/>
              <w:spacing w:before="81" w:line="280" w:lineRule="atLeast"/>
              <w:ind w:left="554" w:right="199" w:hanging="341"/>
              <w:jc w:val="both"/>
            </w:pPr>
            <w:r>
              <w:rPr>
                <w:color w:val="231F20"/>
              </w:rPr>
              <w:t>(e) will require the successful Consultant to disclose any commissions or fees that may have been paid or are to be paid to agents, representatives or commission agents with respect to the selection process</w:t>
            </w:r>
            <w:r>
              <w:rPr>
                <w:color w:val="231F20"/>
                <w:spacing w:val="-23"/>
              </w:rPr>
              <w:t xml:space="preserve"> </w:t>
            </w:r>
            <w:r>
              <w:rPr>
                <w:color w:val="231F20"/>
              </w:rPr>
              <w:t>or</w:t>
            </w:r>
            <w:r>
              <w:rPr>
                <w:color w:val="231F20"/>
                <w:spacing w:val="-23"/>
              </w:rPr>
              <w:t xml:space="preserve"> </w:t>
            </w:r>
            <w:r>
              <w:rPr>
                <w:color w:val="231F20"/>
              </w:rPr>
              <w:t>execution</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Contract.</w:t>
            </w:r>
            <w:r>
              <w:rPr>
                <w:color w:val="231F20"/>
                <w:spacing w:val="12"/>
              </w:rPr>
              <w:t xml:space="preserve"> </w:t>
            </w:r>
            <w:r>
              <w:rPr>
                <w:color w:val="231F20"/>
              </w:rPr>
              <w:t>The</w:t>
            </w:r>
            <w:r>
              <w:rPr>
                <w:color w:val="231F20"/>
                <w:spacing w:val="-22"/>
              </w:rPr>
              <w:t xml:space="preserve"> </w:t>
            </w:r>
            <w:r>
              <w:rPr>
                <w:color w:val="231F20"/>
              </w:rPr>
              <w:t>information</w:t>
            </w:r>
            <w:r>
              <w:rPr>
                <w:color w:val="231F20"/>
                <w:spacing w:val="-23"/>
              </w:rPr>
              <w:t xml:space="preserve"> </w:t>
            </w:r>
            <w:r>
              <w:rPr>
                <w:color w:val="231F20"/>
              </w:rPr>
              <w:t>disclosed</w:t>
            </w:r>
            <w:r>
              <w:rPr>
                <w:color w:val="231F20"/>
                <w:spacing w:val="-23"/>
              </w:rPr>
              <w:t xml:space="preserve"> </w:t>
            </w:r>
            <w:r>
              <w:rPr>
                <w:color w:val="231F20"/>
              </w:rPr>
              <w:t>must include at least the name and address of the agent, representative or commission agent, the amount and currency, and the purpose of the commission or</w:t>
            </w:r>
            <w:r>
              <w:rPr>
                <w:color w:val="231F20"/>
                <w:spacing w:val="-2"/>
              </w:rPr>
              <w:t xml:space="preserve"> </w:t>
            </w:r>
            <w:r>
              <w:rPr>
                <w:color w:val="231F20"/>
              </w:rPr>
              <w:t>fee.</w:t>
            </w:r>
          </w:p>
        </w:tc>
      </w:tr>
    </w:tbl>
    <w:p w14:paraId="381FC1C3" w14:textId="77777777" w:rsidR="00EF4443" w:rsidRDefault="00EF4443">
      <w:pPr>
        <w:pStyle w:val="BodyText"/>
        <w:spacing w:before="9"/>
        <w:rPr>
          <w:b/>
          <w:sz w:val="10"/>
        </w:rPr>
      </w:pPr>
    </w:p>
    <w:p w14:paraId="35592FE8" w14:textId="77777777" w:rsidR="00EF4443" w:rsidRDefault="002D0D83" w:rsidP="00121205">
      <w:pPr>
        <w:pStyle w:val="ListParagraph"/>
        <w:numPr>
          <w:ilvl w:val="0"/>
          <w:numId w:val="29"/>
        </w:numPr>
        <w:tabs>
          <w:tab w:val="left" w:pos="704"/>
          <w:tab w:val="left" w:pos="705"/>
        </w:tabs>
        <w:spacing w:before="93"/>
        <w:rPr>
          <w:b/>
        </w:rPr>
      </w:pPr>
      <w:bookmarkStart w:id="4" w:name="_TOC_250015"/>
      <w:r>
        <w:rPr>
          <w:b/>
          <w:color w:val="231F20"/>
        </w:rPr>
        <w:t xml:space="preserve">Commencement, Completion, Modification and </w:t>
      </w:r>
      <w:r>
        <w:rPr>
          <w:b/>
          <w:color w:val="231F20"/>
          <w:spacing w:val="-3"/>
        </w:rPr>
        <w:t xml:space="preserve">Termination </w:t>
      </w:r>
      <w:r>
        <w:rPr>
          <w:b/>
          <w:color w:val="231F20"/>
        </w:rPr>
        <w:t>of</w:t>
      </w:r>
      <w:r>
        <w:rPr>
          <w:b/>
          <w:color w:val="231F20"/>
          <w:spacing w:val="-5"/>
        </w:rPr>
        <w:t xml:space="preserve"> </w:t>
      </w:r>
      <w:bookmarkEnd w:id="4"/>
      <w:r>
        <w:rPr>
          <w:b/>
          <w:color w:val="231F20"/>
        </w:rPr>
        <w:t>Contract</w:t>
      </w:r>
    </w:p>
    <w:p w14:paraId="398F977F"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29"/>
        <w:gridCol w:w="7282"/>
      </w:tblGrid>
      <w:tr w:rsidR="00EF4443" w14:paraId="40F5C3DC" w14:textId="77777777">
        <w:trPr>
          <w:trHeight w:val="1182"/>
        </w:trPr>
        <w:tc>
          <w:tcPr>
            <w:tcW w:w="2529" w:type="dxa"/>
          </w:tcPr>
          <w:p w14:paraId="54B3B029" w14:textId="77777777" w:rsidR="00EF4443" w:rsidRDefault="002D0D83">
            <w:pPr>
              <w:pStyle w:val="TableParagraph"/>
              <w:spacing w:line="266" w:lineRule="auto"/>
              <w:ind w:left="653" w:right="2" w:hanging="454"/>
              <w:rPr>
                <w:b/>
              </w:rPr>
            </w:pPr>
            <w:r>
              <w:rPr>
                <w:b/>
                <w:color w:val="231F20"/>
              </w:rPr>
              <w:t>2.1. Effectiveness of Contract</w:t>
            </w:r>
          </w:p>
        </w:tc>
        <w:tc>
          <w:tcPr>
            <w:tcW w:w="7282" w:type="dxa"/>
          </w:tcPr>
          <w:p w14:paraId="0C7A0A9C" w14:textId="77777777" w:rsidR="00EF4443" w:rsidRDefault="002D0D83">
            <w:pPr>
              <w:pStyle w:val="TableParagraph"/>
              <w:spacing w:line="266" w:lineRule="auto"/>
              <w:ind w:left="165" w:right="196"/>
              <w:jc w:val="both"/>
            </w:pPr>
            <w:r>
              <w:rPr>
                <w:color w:val="231F20"/>
              </w:rPr>
              <w:t>This</w:t>
            </w:r>
            <w:r>
              <w:rPr>
                <w:color w:val="231F20"/>
                <w:spacing w:val="-9"/>
              </w:rPr>
              <w:t xml:space="preserve"> </w:t>
            </w:r>
            <w:r>
              <w:rPr>
                <w:color w:val="231F20"/>
              </w:rPr>
              <w:t>Contract</w:t>
            </w:r>
            <w:r>
              <w:rPr>
                <w:color w:val="231F20"/>
                <w:spacing w:val="-8"/>
              </w:rPr>
              <w:t xml:space="preserve"> </w:t>
            </w:r>
            <w:r>
              <w:rPr>
                <w:color w:val="231F20"/>
              </w:rPr>
              <w:t>shall</w:t>
            </w:r>
            <w:r>
              <w:rPr>
                <w:color w:val="231F20"/>
                <w:spacing w:val="-8"/>
              </w:rPr>
              <w:t xml:space="preserve"> </w:t>
            </w:r>
            <w:r>
              <w:rPr>
                <w:color w:val="231F20"/>
              </w:rPr>
              <w:t>come</w:t>
            </w:r>
            <w:r>
              <w:rPr>
                <w:color w:val="231F20"/>
                <w:spacing w:val="-8"/>
              </w:rPr>
              <w:t xml:space="preserve"> </w:t>
            </w:r>
            <w:r>
              <w:rPr>
                <w:color w:val="231F20"/>
              </w:rPr>
              <w:t>into</w:t>
            </w:r>
            <w:r>
              <w:rPr>
                <w:color w:val="231F20"/>
                <w:spacing w:val="-8"/>
              </w:rPr>
              <w:t xml:space="preserve"> </w:t>
            </w:r>
            <w:r>
              <w:rPr>
                <w:color w:val="231F20"/>
              </w:rPr>
              <w:t>force</w:t>
            </w:r>
            <w:r>
              <w:rPr>
                <w:color w:val="231F20"/>
                <w:spacing w:val="-8"/>
              </w:rPr>
              <w:t xml:space="preserve"> </w:t>
            </w:r>
            <w:r>
              <w:rPr>
                <w:color w:val="231F20"/>
              </w:rPr>
              <w:t>and</w:t>
            </w:r>
            <w:r>
              <w:rPr>
                <w:color w:val="231F20"/>
                <w:spacing w:val="-8"/>
              </w:rPr>
              <w:t xml:space="preserve"> </w:t>
            </w:r>
            <w:r>
              <w:rPr>
                <w:color w:val="231F20"/>
              </w:rPr>
              <w:t>effect</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date</w:t>
            </w:r>
            <w:r>
              <w:rPr>
                <w:color w:val="231F20"/>
                <w:spacing w:val="-8"/>
              </w:rPr>
              <w:t xml:space="preserve"> </w:t>
            </w:r>
            <w:r>
              <w:rPr>
                <w:color w:val="231F20"/>
              </w:rPr>
              <w:t>(the</w:t>
            </w:r>
            <w:r>
              <w:rPr>
                <w:color w:val="231F20"/>
                <w:spacing w:val="-9"/>
              </w:rPr>
              <w:t xml:space="preserve"> </w:t>
            </w:r>
            <w:r>
              <w:rPr>
                <w:color w:val="231F20"/>
              </w:rPr>
              <w:t>“Effective Date”)</w:t>
            </w:r>
            <w:r>
              <w:rPr>
                <w:color w:val="231F20"/>
                <w:spacing w:val="-9"/>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Procuring</w:t>
            </w:r>
            <w:r>
              <w:rPr>
                <w:color w:val="231F20"/>
                <w:spacing w:val="-20"/>
              </w:rPr>
              <w:t xml:space="preserve"> </w:t>
            </w:r>
            <w:r>
              <w:rPr>
                <w:color w:val="231F20"/>
              </w:rPr>
              <w:t>Agency’s</w:t>
            </w:r>
            <w:r>
              <w:rPr>
                <w:color w:val="231F20"/>
                <w:spacing w:val="-8"/>
              </w:rPr>
              <w:t xml:space="preserve"> </w:t>
            </w:r>
            <w:r>
              <w:rPr>
                <w:color w:val="231F20"/>
              </w:rPr>
              <w:t>notice</w:t>
            </w:r>
            <w:r>
              <w:rPr>
                <w:color w:val="231F20"/>
                <w:spacing w:val="-8"/>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Consultant</w:t>
            </w:r>
            <w:r>
              <w:rPr>
                <w:color w:val="231F20"/>
                <w:spacing w:val="-8"/>
              </w:rPr>
              <w:t xml:space="preserve"> </w:t>
            </w:r>
            <w:r>
              <w:rPr>
                <w:color w:val="231F20"/>
              </w:rPr>
              <w:t>instructing</w:t>
            </w:r>
            <w:r>
              <w:rPr>
                <w:color w:val="231F20"/>
                <w:spacing w:val="-8"/>
              </w:rPr>
              <w:t xml:space="preserve"> </w:t>
            </w:r>
            <w:r>
              <w:rPr>
                <w:color w:val="231F20"/>
              </w:rPr>
              <w:t xml:space="preserve">the Consultant to begin carrying out the Services. This notice shall confirm that the effectiveness conditions, if </w:t>
            </w:r>
            <w:r>
              <w:rPr>
                <w:color w:val="231F20"/>
                <w:spacing w:val="-5"/>
              </w:rPr>
              <w:t xml:space="preserve">any, </w:t>
            </w:r>
            <w:r>
              <w:rPr>
                <w:color w:val="231F20"/>
              </w:rPr>
              <w:t>listed in the SC have been</w:t>
            </w:r>
            <w:r>
              <w:rPr>
                <w:color w:val="231F20"/>
                <w:spacing w:val="-37"/>
              </w:rPr>
              <w:t xml:space="preserve"> </w:t>
            </w:r>
            <w:r>
              <w:rPr>
                <w:color w:val="231F20"/>
              </w:rPr>
              <w:t>met.</w:t>
            </w:r>
          </w:p>
        </w:tc>
      </w:tr>
      <w:tr w:rsidR="00EF4443" w14:paraId="29F14240" w14:textId="77777777">
        <w:trPr>
          <w:trHeight w:val="720"/>
        </w:trPr>
        <w:tc>
          <w:tcPr>
            <w:tcW w:w="2529" w:type="dxa"/>
          </w:tcPr>
          <w:p w14:paraId="2F67A9D0" w14:textId="77777777" w:rsidR="00EF4443" w:rsidRDefault="002D0D83">
            <w:pPr>
              <w:pStyle w:val="TableParagraph"/>
              <w:spacing w:before="90" w:line="266" w:lineRule="auto"/>
              <w:ind w:left="653" w:right="2" w:hanging="454"/>
              <w:rPr>
                <w:b/>
              </w:rPr>
            </w:pPr>
            <w:r>
              <w:rPr>
                <w:b/>
                <w:color w:val="231F20"/>
              </w:rPr>
              <w:t>2.2. Commencement of Services</w:t>
            </w:r>
          </w:p>
        </w:tc>
        <w:tc>
          <w:tcPr>
            <w:tcW w:w="7282" w:type="dxa"/>
          </w:tcPr>
          <w:p w14:paraId="36EA50B4" w14:textId="77777777" w:rsidR="00EF4443" w:rsidRDefault="002D0D83">
            <w:pPr>
              <w:pStyle w:val="TableParagraph"/>
              <w:spacing w:before="90"/>
              <w:ind w:left="165"/>
            </w:pPr>
            <w:r>
              <w:rPr>
                <w:color w:val="231F20"/>
              </w:rPr>
              <w:t>The Consultant shall begin carrying out the Services not later than the</w:t>
            </w:r>
          </w:p>
          <w:p w14:paraId="5626CF73" w14:textId="77777777" w:rsidR="00EF4443" w:rsidRDefault="002D0D83">
            <w:pPr>
              <w:pStyle w:val="TableParagraph"/>
              <w:spacing w:before="27"/>
              <w:ind w:left="165"/>
            </w:pPr>
            <w:r>
              <w:rPr>
                <w:color w:val="231F20"/>
              </w:rPr>
              <w:t>number of days after the Effective Date specified in the SC.</w:t>
            </w:r>
          </w:p>
        </w:tc>
      </w:tr>
      <w:tr w:rsidR="00EF4443" w14:paraId="52827573" w14:textId="77777777">
        <w:trPr>
          <w:trHeight w:val="1000"/>
        </w:trPr>
        <w:tc>
          <w:tcPr>
            <w:tcW w:w="2529" w:type="dxa"/>
          </w:tcPr>
          <w:p w14:paraId="27875211" w14:textId="77777777" w:rsidR="00EF4443" w:rsidRDefault="002D0D83">
            <w:pPr>
              <w:pStyle w:val="TableParagraph"/>
              <w:spacing w:before="90" w:line="266" w:lineRule="auto"/>
              <w:ind w:left="653" w:right="2" w:hanging="454"/>
              <w:rPr>
                <w:b/>
              </w:rPr>
            </w:pPr>
            <w:r>
              <w:rPr>
                <w:b/>
                <w:color w:val="231F20"/>
              </w:rPr>
              <w:t>2.3. Expiration of Contract</w:t>
            </w:r>
          </w:p>
        </w:tc>
        <w:tc>
          <w:tcPr>
            <w:tcW w:w="7282" w:type="dxa"/>
          </w:tcPr>
          <w:p w14:paraId="0D640E3A" w14:textId="77777777" w:rsidR="00EF4443" w:rsidRDefault="002D0D83">
            <w:pPr>
              <w:pStyle w:val="TableParagraph"/>
              <w:spacing w:before="90" w:line="266" w:lineRule="auto"/>
              <w:ind w:left="165" w:right="198"/>
              <w:jc w:val="both"/>
            </w:pPr>
            <w:r>
              <w:rPr>
                <w:color w:val="231F20"/>
              </w:rPr>
              <w:t>Unless terminated earlier pursuant to Clause GC 2.6 hereof, this Contract shall expire at the end of such time period after the Effective Date as is specified in the SC.</w:t>
            </w:r>
          </w:p>
        </w:tc>
      </w:tr>
      <w:tr w:rsidR="00EF4443" w14:paraId="70F259C5" w14:textId="77777777">
        <w:trPr>
          <w:trHeight w:val="1560"/>
        </w:trPr>
        <w:tc>
          <w:tcPr>
            <w:tcW w:w="2529" w:type="dxa"/>
          </w:tcPr>
          <w:p w14:paraId="71E0A753" w14:textId="77777777" w:rsidR="00EF4443" w:rsidRDefault="002D0D83">
            <w:pPr>
              <w:pStyle w:val="TableParagraph"/>
              <w:spacing w:before="90"/>
              <w:ind w:left="200"/>
              <w:rPr>
                <w:b/>
              </w:rPr>
            </w:pPr>
            <w:r>
              <w:rPr>
                <w:b/>
                <w:color w:val="231F20"/>
              </w:rPr>
              <w:t>2.4. Modifications or</w:t>
            </w:r>
          </w:p>
          <w:p w14:paraId="5280003B" w14:textId="77777777" w:rsidR="00EF4443" w:rsidRDefault="002D0D83">
            <w:pPr>
              <w:pStyle w:val="TableParagraph"/>
              <w:spacing w:before="27"/>
              <w:ind w:left="653"/>
              <w:rPr>
                <w:b/>
              </w:rPr>
            </w:pPr>
            <w:r>
              <w:rPr>
                <w:b/>
                <w:color w:val="231F20"/>
              </w:rPr>
              <w:t>variations</w:t>
            </w:r>
          </w:p>
        </w:tc>
        <w:tc>
          <w:tcPr>
            <w:tcW w:w="7282" w:type="dxa"/>
          </w:tcPr>
          <w:p w14:paraId="1395B2A0" w14:textId="77777777" w:rsidR="00EF4443" w:rsidRDefault="002D0D83">
            <w:pPr>
              <w:pStyle w:val="TableParagraph"/>
              <w:spacing w:before="90" w:line="266" w:lineRule="auto"/>
              <w:ind w:left="165" w:right="197"/>
              <w:jc w:val="both"/>
            </w:pPr>
            <w:r>
              <w:rPr>
                <w:color w:val="231F20"/>
              </w:rPr>
              <w:t>Any</w:t>
            </w:r>
            <w:r>
              <w:rPr>
                <w:color w:val="231F20"/>
                <w:spacing w:val="-16"/>
              </w:rPr>
              <w:t xml:space="preserve"> </w:t>
            </w:r>
            <w:r>
              <w:rPr>
                <w:color w:val="231F20"/>
              </w:rPr>
              <w:t>modification</w:t>
            </w:r>
            <w:r>
              <w:rPr>
                <w:color w:val="231F20"/>
                <w:spacing w:val="-15"/>
              </w:rPr>
              <w:t xml:space="preserve"> </w:t>
            </w:r>
            <w:r>
              <w:rPr>
                <w:color w:val="231F20"/>
              </w:rPr>
              <w:t>or</w:t>
            </w:r>
            <w:r>
              <w:rPr>
                <w:color w:val="231F20"/>
                <w:spacing w:val="-15"/>
              </w:rPr>
              <w:t xml:space="preserve"> </w:t>
            </w:r>
            <w:r>
              <w:rPr>
                <w:color w:val="231F20"/>
              </w:rPr>
              <w:t>variation</w:t>
            </w:r>
            <w:r>
              <w:rPr>
                <w:color w:val="231F20"/>
                <w:spacing w:val="-16"/>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terms</w:t>
            </w:r>
            <w:r>
              <w:rPr>
                <w:color w:val="231F20"/>
                <w:spacing w:val="-16"/>
              </w:rPr>
              <w:t xml:space="preserve"> </w:t>
            </w:r>
            <w:r>
              <w:rPr>
                <w:color w:val="231F20"/>
              </w:rPr>
              <w:t>and</w:t>
            </w:r>
            <w:r>
              <w:rPr>
                <w:color w:val="231F20"/>
                <w:spacing w:val="-15"/>
              </w:rPr>
              <w:t xml:space="preserve"> </w:t>
            </w:r>
            <w:r>
              <w:rPr>
                <w:color w:val="231F20"/>
              </w:rPr>
              <w:t>conditions</w:t>
            </w:r>
            <w:r>
              <w:rPr>
                <w:color w:val="231F20"/>
                <w:spacing w:val="-15"/>
              </w:rPr>
              <w:t xml:space="preserve"> </w:t>
            </w:r>
            <w:r>
              <w:rPr>
                <w:color w:val="231F20"/>
              </w:rPr>
              <w:t>of</w:t>
            </w:r>
            <w:r>
              <w:rPr>
                <w:color w:val="231F20"/>
                <w:spacing w:val="-16"/>
              </w:rPr>
              <w:t xml:space="preserve"> </w:t>
            </w:r>
            <w:r>
              <w:rPr>
                <w:color w:val="231F20"/>
              </w:rPr>
              <w:t>this</w:t>
            </w:r>
            <w:r>
              <w:rPr>
                <w:color w:val="231F20"/>
                <w:spacing w:val="-15"/>
              </w:rPr>
              <w:t xml:space="preserve"> </w:t>
            </w:r>
            <w:r>
              <w:rPr>
                <w:color w:val="231F20"/>
              </w:rPr>
              <w:t>Contract, including</w:t>
            </w:r>
            <w:r>
              <w:rPr>
                <w:color w:val="231F20"/>
                <w:spacing w:val="-8"/>
              </w:rPr>
              <w:t xml:space="preserve"> </w:t>
            </w:r>
            <w:r>
              <w:rPr>
                <w:color w:val="231F20"/>
              </w:rPr>
              <w:t>any</w:t>
            </w:r>
            <w:r>
              <w:rPr>
                <w:color w:val="231F20"/>
                <w:spacing w:val="-7"/>
              </w:rPr>
              <w:t xml:space="preserve"> </w:t>
            </w:r>
            <w:r>
              <w:rPr>
                <w:color w:val="231F20"/>
              </w:rPr>
              <w:t>modification</w:t>
            </w:r>
            <w:r>
              <w:rPr>
                <w:color w:val="231F20"/>
                <w:spacing w:val="-7"/>
              </w:rPr>
              <w:t xml:space="preserve"> </w:t>
            </w:r>
            <w:r>
              <w:rPr>
                <w:color w:val="231F20"/>
              </w:rPr>
              <w:t>or</w:t>
            </w:r>
            <w:r>
              <w:rPr>
                <w:color w:val="231F20"/>
                <w:spacing w:val="-8"/>
              </w:rPr>
              <w:t xml:space="preserve"> </w:t>
            </w:r>
            <w:r>
              <w:rPr>
                <w:color w:val="231F20"/>
              </w:rPr>
              <w:t>variation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scope</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Services,</w:t>
            </w:r>
            <w:r>
              <w:rPr>
                <w:color w:val="231F20"/>
                <w:spacing w:val="-7"/>
              </w:rPr>
              <w:t xml:space="preserve"> </w:t>
            </w:r>
            <w:r>
              <w:rPr>
                <w:color w:val="231F20"/>
              </w:rPr>
              <w:t>may only</w:t>
            </w:r>
            <w:r>
              <w:rPr>
                <w:color w:val="231F20"/>
                <w:spacing w:val="-17"/>
              </w:rPr>
              <w:t xml:space="preserve"> </w:t>
            </w:r>
            <w:r>
              <w:rPr>
                <w:color w:val="231F20"/>
              </w:rPr>
              <w:t>be</w:t>
            </w:r>
            <w:r>
              <w:rPr>
                <w:color w:val="231F20"/>
                <w:spacing w:val="-17"/>
              </w:rPr>
              <w:t xml:space="preserve"> </w:t>
            </w:r>
            <w:r>
              <w:rPr>
                <w:color w:val="231F20"/>
              </w:rPr>
              <w:t>made</w:t>
            </w:r>
            <w:r>
              <w:rPr>
                <w:color w:val="231F20"/>
                <w:spacing w:val="-17"/>
              </w:rPr>
              <w:t xml:space="preserve"> </w:t>
            </w:r>
            <w:r>
              <w:rPr>
                <w:color w:val="231F20"/>
              </w:rPr>
              <w:t>by</w:t>
            </w:r>
            <w:r>
              <w:rPr>
                <w:color w:val="231F20"/>
                <w:spacing w:val="-17"/>
              </w:rPr>
              <w:t xml:space="preserve"> </w:t>
            </w:r>
            <w:r>
              <w:rPr>
                <w:color w:val="231F20"/>
              </w:rPr>
              <w:t>written</w:t>
            </w:r>
            <w:r>
              <w:rPr>
                <w:color w:val="231F20"/>
                <w:spacing w:val="-17"/>
              </w:rPr>
              <w:t xml:space="preserve"> </w:t>
            </w:r>
            <w:r>
              <w:rPr>
                <w:color w:val="231F20"/>
              </w:rPr>
              <w:t>agreement</w:t>
            </w:r>
            <w:r>
              <w:rPr>
                <w:color w:val="231F20"/>
                <w:spacing w:val="-17"/>
              </w:rPr>
              <w:t xml:space="preserve"> </w:t>
            </w:r>
            <w:r>
              <w:rPr>
                <w:color w:val="231F20"/>
              </w:rPr>
              <w:t>between</w:t>
            </w:r>
            <w:r>
              <w:rPr>
                <w:color w:val="231F20"/>
                <w:spacing w:val="-17"/>
              </w:rPr>
              <w:t xml:space="preserve"> </w:t>
            </w:r>
            <w:r>
              <w:rPr>
                <w:color w:val="231F20"/>
              </w:rPr>
              <w:t>the</w:t>
            </w:r>
            <w:r>
              <w:rPr>
                <w:color w:val="231F20"/>
                <w:spacing w:val="-17"/>
              </w:rPr>
              <w:t xml:space="preserve"> </w:t>
            </w:r>
            <w:r>
              <w:rPr>
                <w:color w:val="231F20"/>
              </w:rPr>
              <w:t>Parties.</w:t>
            </w:r>
            <w:r>
              <w:rPr>
                <w:color w:val="231F20"/>
                <w:spacing w:val="27"/>
              </w:rPr>
              <w:t xml:space="preserve"> </w:t>
            </w:r>
            <w:r>
              <w:rPr>
                <w:color w:val="231F20"/>
                <w:spacing w:val="-3"/>
              </w:rPr>
              <w:t>However,</w:t>
            </w:r>
            <w:r>
              <w:rPr>
                <w:color w:val="231F20"/>
                <w:spacing w:val="-17"/>
              </w:rPr>
              <w:t xml:space="preserve"> </w:t>
            </w:r>
            <w:r>
              <w:rPr>
                <w:color w:val="231F20"/>
              </w:rPr>
              <w:t>each Party shall give due consideration to any proposals for modification or variation made by the other</w:t>
            </w:r>
            <w:r>
              <w:rPr>
                <w:color w:val="231F20"/>
                <w:spacing w:val="-3"/>
              </w:rPr>
              <w:t xml:space="preserve"> Party.</w:t>
            </w:r>
          </w:p>
        </w:tc>
      </w:tr>
      <w:tr w:rsidR="00EF4443" w14:paraId="4AA805B1" w14:textId="77777777">
        <w:trPr>
          <w:trHeight w:val="440"/>
        </w:trPr>
        <w:tc>
          <w:tcPr>
            <w:tcW w:w="9811" w:type="dxa"/>
            <w:gridSpan w:val="2"/>
          </w:tcPr>
          <w:p w14:paraId="1C6ADCDF" w14:textId="77777777" w:rsidR="00EF4443" w:rsidRDefault="002D0D83">
            <w:pPr>
              <w:pStyle w:val="TableParagraph"/>
              <w:spacing w:before="90"/>
              <w:ind w:left="200"/>
              <w:rPr>
                <w:b/>
              </w:rPr>
            </w:pPr>
            <w:r>
              <w:rPr>
                <w:b/>
                <w:color w:val="231F20"/>
              </w:rPr>
              <w:t>2.5. Force Majeure</w:t>
            </w:r>
          </w:p>
        </w:tc>
      </w:tr>
      <w:tr w:rsidR="00EF4443" w14:paraId="419A0B11" w14:textId="77777777">
        <w:trPr>
          <w:trHeight w:val="1462"/>
        </w:trPr>
        <w:tc>
          <w:tcPr>
            <w:tcW w:w="2529" w:type="dxa"/>
          </w:tcPr>
          <w:p w14:paraId="2AEF375C" w14:textId="77777777" w:rsidR="00EF4443" w:rsidRDefault="002D0D83">
            <w:pPr>
              <w:pStyle w:val="TableParagraph"/>
              <w:spacing w:before="90"/>
              <w:ind w:left="200"/>
              <w:rPr>
                <w:b/>
              </w:rPr>
            </w:pPr>
            <w:r>
              <w:rPr>
                <w:b/>
                <w:color w:val="231F20"/>
              </w:rPr>
              <w:t>2.5.1. Definition</w:t>
            </w:r>
          </w:p>
        </w:tc>
        <w:tc>
          <w:tcPr>
            <w:tcW w:w="7282" w:type="dxa"/>
          </w:tcPr>
          <w:p w14:paraId="362B9904" w14:textId="77777777" w:rsidR="00EF4443" w:rsidRDefault="002D0D83">
            <w:pPr>
              <w:pStyle w:val="TableParagraph"/>
              <w:spacing w:before="63" w:line="280" w:lineRule="atLeast"/>
              <w:ind w:left="525" w:right="198"/>
              <w:jc w:val="both"/>
            </w:pPr>
            <w:r>
              <w:rPr>
                <w:color w:val="231F20"/>
              </w:rPr>
              <w:t xml:space="preserve">For the purposes of this Contract, “Force Majeure” means </w:t>
            </w:r>
            <w:proofErr w:type="gramStart"/>
            <w:r>
              <w:rPr>
                <w:color w:val="231F20"/>
              </w:rPr>
              <w:t>an  event</w:t>
            </w:r>
            <w:proofErr w:type="gramEnd"/>
            <w:r>
              <w:rPr>
                <w:color w:val="231F20"/>
              </w:rPr>
              <w:t xml:space="preserve"> which is beyond the reasonable control of a Party and which makes a Party’s performance of its obligations under the Contract impossible or so impractical as to be considered impossible under the circumstances.</w:t>
            </w:r>
          </w:p>
        </w:tc>
      </w:tr>
    </w:tbl>
    <w:p w14:paraId="4DA75222"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19"/>
        <w:gridCol w:w="7393"/>
      </w:tblGrid>
      <w:tr w:rsidR="00EF4443" w14:paraId="17918D4A" w14:textId="77777777">
        <w:trPr>
          <w:trHeight w:val="2302"/>
        </w:trPr>
        <w:tc>
          <w:tcPr>
            <w:tcW w:w="2419" w:type="dxa"/>
          </w:tcPr>
          <w:p w14:paraId="2706BCB8" w14:textId="77777777" w:rsidR="00EF4443" w:rsidRDefault="002D0D83">
            <w:pPr>
              <w:pStyle w:val="TableParagraph"/>
              <w:spacing w:line="236" w:lineRule="exact"/>
              <w:ind w:left="200"/>
              <w:rPr>
                <w:b/>
              </w:rPr>
            </w:pPr>
            <w:r>
              <w:rPr>
                <w:b/>
                <w:color w:val="231F20"/>
              </w:rPr>
              <w:lastRenderedPageBreak/>
              <w:t>2.5.2. Breach of</w:t>
            </w:r>
          </w:p>
          <w:p w14:paraId="48829491" w14:textId="77777777" w:rsidR="00EF4443" w:rsidRDefault="002D0D83">
            <w:pPr>
              <w:pStyle w:val="TableParagraph"/>
              <w:spacing w:before="27"/>
              <w:ind w:left="823"/>
              <w:rPr>
                <w:b/>
              </w:rPr>
            </w:pPr>
            <w:r>
              <w:rPr>
                <w:b/>
                <w:color w:val="231F20"/>
              </w:rPr>
              <w:t>Contract</w:t>
            </w:r>
          </w:p>
        </w:tc>
        <w:tc>
          <w:tcPr>
            <w:tcW w:w="7393" w:type="dxa"/>
          </w:tcPr>
          <w:p w14:paraId="548A6195" w14:textId="77777777" w:rsidR="00EF4443" w:rsidRDefault="002D0D83">
            <w:pPr>
              <w:pStyle w:val="TableParagraph"/>
              <w:spacing w:line="236" w:lineRule="exact"/>
              <w:ind w:left="275"/>
            </w:pPr>
            <w:r>
              <w:rPr>
                <w:color w:val="231F20"/>
              </w:rPr>
              <w:t xml:space="preserve">The failure of a Party to </w:t>
            </w:r>
            <w:proofErr w:type="spellStart"/>
            <w:r>
              <w:rPr>
                <w:color w:val="231F20"/>
              </w:rPr>
              <w:t>fulfill</w:t>
            </w:r>
            <w:proofErr w:type="spellEnd"/>
            <w:r>
              <w:rPr>
                <w:color w:val="231F20"/>
              </w:rPr>
              <w:t xml:space="preserve"> any of its obligations under the Contract</w:t>
            </w:r>
          </w:p>
          <w:p w14:paraId="5BCE61FA" w14:textId="77777777" w:rsidR="00EF4443" w:rsidRDefault="002D0D83">
            <w:pPr>
              <w:pStyle w:val="TableParagraph"/>
              <w:spacing w:before="27" w:line="266" w:lineRule="auto"/>
              <w:ind w:left="275" w:right="198"/>
              <w:jc w:val="both"/>
            </w:pPr>
            <w:r>
              <w:rPr>
                <w:color w:val="231F20"/>
              </w:rPr>
              <w:t>shall</w:t>
            </w:r>
            <w:r>
              <w:rPr>
                <w:color w:val="231F20"/>
                <w:spacing w:val="-8"/>
              </w:rPr>
              <w:t xml:space="preserve"> </w:t>
            </w:r>
            <w:r>
              <w:rPr>
                <w:color w:val="231F20"/>
              </w:rPr>
              <w:t>not</w:t>
            </w:r>
            <w:r>
              <w:rPr>
                <w:color w:val="231F20"/>
                <w:spacing w:val="-8"/>
              </w:rPr>
              <w:t xml:space="preserve"> </w:t>
            </w:r>
            <w:r>
              <w:rPr>
                <w:color w:val="231F20"/>
              </w:rPr>
              <w:t>be</w:t>
            </w:r>
            <w:r>
              <w:rPr>
                <w:color w:val="231F20"/>
                <w:spacing w:val="-8"/>
              </w:rPr>
              <w:t xml:space="preserve"> </w:t>
            </w:r>
            <w:r>
              <w:rPr>
                <w:color w:val="231F20"/>
              </w:rPr>
              <w:t>considered</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a</w:t>
            </w:r>
            <w:r>
              <w:rPr>
                <w:color w:val="231F20"/>
                <w:spacing w:val="-8"/>
              </w:rPr>
              <w:t xml:space="preserve"> </w:t>
            </w:r>
            <w:r>
              <w:rPr>
                <w:color w:val="231F20"/>
              </w:rPr>
              <w:t>breach</w:t>
            </w:r>
            <w:r>
              <w:rPr>
                <w:color w:val="231F20"/>
                <w:spacing w:val="-8"/>
              </w:rPr>
              <w:t xml:space="preserve"> </w:t>
            </w:r>
            <w:r>
              <w:rPr>
                <w:color w:val="231F20"/>
              </w:rPr>
              <w:t>of,</w:t>
            </w:r>
            <w:r>
              <w:rPr>
                <w:color w:val="231F20"/>
                <w:spacing w:val="-8"/>
              </w:rPr>
              <w:t xml:space="preserve"> </w:t>
            </w:r>
            <w:r>
              <w:rPr>
                <w:color w:val="231F20"/>
              </w:rPr>
              <w:t>or</w:t>
            </w:r>
            <w:r>
              <w:rPr>
                <w:color w:val="231F20"/>
                <w:spacing w:val="-8"/>
              </w:rPr>
              <w:t xml:space="preserve"> </w:t>
            </w:r>
            <w:r>
              <w:rPr>
                <w:color w:val="231F20"/>
              </w:rPr>
              <w:t>default</w:t>
            </w:r>
            <w:r>
              <w:rPr>
                <w:color w:val="231F20"/>
                <w:spacing w:val="-7"/>
              </w:rPr>
              <w:t xml:space="preserve"> </w:t>
            </w:r>
            <w:r>
              <w:rPr>
                <w:color w:val="231F20"/>
                <w:spacing w:val="-3"/>
              </w:rPr>
              <w:t>under,</w:t>
            </w:r>
            <w:r>
              <w:rPr>
                <w:color w:val="231F20"/>
                <w:spacing w:val="-8"/>
              </w:rPr>
              <w:t xml:space="preserve"> </w:t>
            </w:r>
            <w:r>
              <w:rPr>
                <w:color w:val="231F20"/>
              </w:rPr>
              <w:t>this</w:t>
            </w:r>
            <w:r>
              <w:rPr>
                <w:color w:val="231F20"/>
                <w:spacing w:val="-7"/>
              </w:rPr>
              <w:t xml:space="preserve"> </w:t>
            </w:r>
            <w:r>
              <w:rPr>
                <w:color w:val="231F20"/>
              </w:rPr>
              <w:t>Contract insofar</w:t>
            </w:r>
            <w:r>
              <w:rPr>
                <w:color w:val="231F20"/>
                <w:spacing w:val="-13"/>
              </w:rPr>
              <w:t xml:space="preserve"> </w:t>
            </w:r>
            <w:r>
              <w:rPr>
                <w:color w:val="231F20"/>
              </w:rPr>
              <w:t>as</w:t>
            </w:r>
            <w:r>
              <w:rPr>
                <w:color w:val="231F20"/>
                <w:spacing w:val="-13"/>
              </w:rPr>
              <w:t xml:space="preserve"> </w:t>
            </w:r>
            <w:r>
              <w:rPr>
                <w:color w:val="231F20"/>
              </w:rPr>
              <w:t>such</w:t>
            </w:r>
            <w:r>
              <w:rPr>
                <w:color w:val="231F20"/>
                <w:spacing w:val="-13"/>
              </w:rPr>
              <w:t xml:space="preserve"> </w:t>
            </w:r>
            <w:r>
              <w:rPr>
                <w:color w:val="231F20"/>
              </w:rPr>
              <w:t>inability</w:t>
            </w:r>
            <w:r>
              <w:rPr>
                <w:color w:val="231F20"/>
                <w:spacing w:val="-13"/>
              </w:rPr>
              <w:t xml:space="preserve"> </w:t>
            </w:r>
            <w:r>
              <w:rPr>
                <w:color w:val="231F20"/>
              </w:rPr>
              <w:t>arises</w:t>
            </w:r>
            <w:r>
              <w:rPr>
                <w:color w:val="231F20"/>
                <w:spacing w:val="-13"/>
              </w:rPr>
              <w:t xml:space="preserve"> </w:t>
            </w:r>
            <w:r>
              <w:rPr>
                <w:color w:val="231F20"/>
              </w:rPr>
              <w:t>from</w:t>
            </w:r>
            <w:r>
              <w:rPr>
                <w:color w:val="231F20"/>
                <w:spacing w:val="-13"/>
              </w:rPr>
              <w:t xml:space="preserve"> </w:t>
            </w:r>
            <w:r>
              <w:rPr>
                <w:color w:val="231F20"/>
              </w:rPr>
              <w:t>an</w:t>
            </w:r>
            <w:r>
              <w:rPr>
                <w:color w:val="231F20"/>
                <w:spacing w:val="-13"/>
              </w:rPr>
              <w:t xml:space="preserve"> </w:t>
            </w:r>
            <w:r>
              <w:rPr>
                <w:color w:val="231F20"/>
              </w:rPr>
              <w:t>event</w:t>
            </w:r>
            <w:r>
              <w:rPr>
                <w:color w:val="231F20"/>
                <w:spacing w:val="-12"/>
              </w:rPr>
              <w:t xml:space="preserve"> </w:t>
            </w:r>
            <w:r>
              <w:rPr>
                <w:color w:val="231F20"/>
              </w:rPr>
              <w:t>of</w:t>
            </w:r>
            <w:r>
              <w:rPr>
                <w:color w:val="231F20"/>
                <w:spacing w:val="-13"/>
              </w:rPr>
              <w:t xml:space="preserve"> </w:t>
            </w:r>
            <w:r>
              <w:rPr>
                <w:color w:val="231F20"/>
              </w:rPr>
              <w:t>Force</w:t>
            </w:r>
            <w:r>
              <w:rPr>
                <w:color w:val="231F20"/>
                <w:spacing w:val="-13"/>
              </w:rPr>
              <w:t xml:space="preserve"> </w:t>
            </w:r>
            <w:r>
              <w:rPr>
                <w:color w:val="231F20"/>
              </w:rPr>
              <w:t>Majeure,</w:t>
            </w:r>
            <w:r>
              <w:rPr>
                <w:color w:val="231F20"/>
                <w:spacing w:val="-13"/>
              </w:rPr>
              <w:t xml:space="preserve"> </w:t>
            </w:r>
            <w:r>
              <w:rPr>
                <w:color w:val="231F20"/>
              </w:rPr>
              <w:t>provided that the Party affected by such an event (a) has taken all reasonable precautions, due care and reasonable alternative measures in order to carry</w:t>
            </w:r>
            <w:r>
              <w:rPr>
                <w:color w:val="231F20"/>
                <w:spacing w:val="-10"/>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terms</w:t>
            </w:r>
            <w:r>
              <w:rPr>
                <w:color w:val="231F20"/>
                <w:spacing w:val="-10"/>
              </w:rPr>
              <w:t xml:space="preserve"> </w:t>
            </w:r>
            <w:r>
              <w:rPr>
                <w:color w:val="231F20"/>
              </w:rPr>
              <w:t>and</w:t>
            </w:r>
            <w:r>
              <w:rPr>
                <w:color w:val="231F20"/>
                <w:spacing w:val="-10"/>
              </w:rPr>
              <w:t xml:space="preserve"> </w:t>
            </w:r>
            <w:r>
              <w:rPr>
                <w:color w:val="231F20"/>
              </w:rPr>
              <w:t>conditions</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Contract,</w:t>
            </w:r>
            <w:r>
              <w:rPr>
                <w:color w:val="231F20"/>
                <w:spacing w:val="-10"/>
              </w:rPr>
              <w:t xml:space="preserve"> </w:t>
            </w:r>
            <w:r>
              <w:rPr>
                <w:color w:val="231F20"/>
              </w:rPr>
              <w:t>and</w:t>
            </w:r>
            <w:r>
              <w:rPr>
                <w:color w:val="231F20"/>
                <w:spacing w:val="-10"/>
              </w:rPr>
              <w:t xml:space="preserve"> </w:t>
            </w:r>
            <w:r>
              <w:rPr>
                <w:color w:val="231F20"/>
              </w:rPr>
              <w:t>(b)</w:t>
            </w:r>
            <w:r>
              <w:rPr>
                <w:color w:val="231F20"/>
                <w:spacing w:val="-10"/>
              </w:rPr>
              <w:t xml:space="preserve"> </w:t>
            </w:r>
            <w:r>
              <w:rPr>
                <w:color w:val="231F20"/>
              </w:rPr>
              <w:t>has</w:t>
            </w:r>
            <w:r>
              <w:rPr>
                <w:color w:val="231F20"/>
                <w:spacing w:val="-10"/>
              </w:rPr>
              <w:t xml:space="preserve"> </w:t>
            </w:r>
            <w:r>
              <w:rPr>
                <w:color w:val="231F20"/>
              </w:rPr>
              <w:t>informed the other Party as soon as possible about the occurrence of such an event.</w:t>
            </w:r>
          </w:p>
        </w:tc>
      </w:tr>
      <w:tr w:rsidR="00EF4443" w14:paraId="207E76E4" w14:textId="77777777">
        <w:trPr>
          <w:trHeight w:val="1280"/>
        </w:trPr>
        <w:tc>
          <w:tcPr>
            <w:tcW w:w="2419" w:type="dxa"/>
          </w:tcPr>
          <w:p w14:paraId="45E5FEB7" w14:textId="77777777" w:rsidR="00EF4443" w:rsidRDefault="002D0D83">
            <w:pPr>
              <w:pStyle w:val="TableParagraph"/>
              <w:spacing w:before="80" w:line="266" w:lineRule="auto"/>
              <w:ind w:left="823" w:right="268" w:hanging="624"/>
              <w:rPr>
                <w:b/>
              </w:rPr>
            </w:pPr>
            <w:r>
              <w:rPr>
                <w:b/>
                <w:color w:val="231F20"/>
              </w:rPr>
              <w:t>2.5.3. Extension of Time</w:t>
            </w:r>
          </w:p>
        </w:tc>
        <w:tc>
          <w:tcPr>
            <w:tcW w:w="7393" w:type="dxa"/>
          </w:tcPr>
          <w:p w14:paraId="23697A1D" w14:textId="77777777" w:rsidR="00EF4443" w:rsidRDefault="002D0D83">
            <w:pPr>
              <w:pStyle w:val="TableParagraph"/>
              <w:spacing w:before="80" w:line="266" w:lineRule="auto"/>
              <w:ind w:left="275" w:right="199"/>
              <w:jc w:val="both"/>
            </w:pPr>
            <w:r>
              <w:rPr>
                <w:color w:val="231F20"/>
              </w:rPr>
              <w:t>Any</w:t>
            </w:r>
            <w:r>
              <w:rPr>
                <w:color w:val="231F20"/>
                <w:spacing w:val="-21"/>
              </w:rPr>
              <w:t xml:space="preserve"> </w:t>
            </w:r>
            <w:r>
              <w:rPr>
                <w:color w:val="231F20"/>
              </w:rPr>
              <w:t>period</w:t>
            </w:r>
            <w:r>
              <w:rPr>
                <w:color w:val="231F20"/>
                <w:spacing w:val="-20"/>
              </w:rPr>
              <w:t xml:space="preserve"> </w:t>
            </w:r>
            <w:r>
              <w:rPr>
                <w:color w:val="231F20"/>
              </w:rPr>
              <w:t>within</w:t>
            </w:r>
            <w:r>
              <w:rPr>
                <w:color w:val="231F20"/>
                <w:spacing w:val="-21"/>
              </w:rPr>
              <w:t xml:space="preserve"> </w:t>
            </w:r>
            <w:r>
              <w:rPr>
                <w:color w:val="231F20"/>
              </w:rPr>
              <w:t>which</w:t>
            </w:r>
            <w:r>
              <w:rPr>
                <w:color w:val="231F20"/>
                <w:spacing w:val="-20"/>
              </w:rPr>
              <w:t xml:space="preserve"> </w:t>
            </w:r>
            <w:r>
              <w:rPr>
                <w:color w:val="231F20"/>
              </w:rPr>
              <w:t>a</w:t>
            </w:r>
            <w:r>
              <w:rPr>
                <w:color w:val="231F20"/>
                <w:spacing w:val="-21"/>
              </w:rPr>
              <w:t xml:space="preserve"> </w:t>
            </w:r>
            <w:r>
              <w:rPr>
                <w:color w:val="231F20"/>
              </w:rPr>
              <w:t>Party</w:t>
            </w:r>
            <w:r>
              <w:rPr>
                <w:color w:val="231F20"/>
                <w:spacing w:val="-20"/>
              </w:rPr>
              <w:t xml:space="preserve"> </w:t>
            </w:r>
            <w:r>
              <w:rPr>
                <w:color w:val="231F20"/>
              </w:rPr>
              <w:t>shall,</w:t>
            </w:r>
            <w:r>
              <w:rPr>
                <w:color w:val="231F20"/>
                <w:spacing w:val="-20"/>
              </w:rPr>
              <w:t xml:space="preserve"> </w:t>
            </w:r>
            <w:r>
              <w:rPr>
                <w:color w:val="231F20"/>
              </w:rPr>
              <w:t>pursuant</w:t>
            </w:r>
            <w:r>
              <w:rPr>
                <w:color w:val="231F20"/>
                <w:spacing w:val="-20"/>
              </w:rPr>
              <w:t xml:space="preserve"> </w:t>
            </w:r>
            <w:r>
              <w:rPr>
                <w:color w:val="231F20"/>
              </w:rPr>
              <w:t>to</w:t>
            </w:r>
            <w:r>
              <w:rPr>
                <w:color w:val="231F20"/>
                <w:spacing w:val="-20"/>
              </w:rPr>
              <w:t xml:space="preserve"> </w:t>
            </w:r>
            <w:r>
              <w:rPr>
                <w:color w:val="231F20"/>
              </w:rPr>
              <w:t>this</w:t>
            </w:r>
            <w:r>
              <w:rPr>
                <w:color w:val="231F20"/>
                <w:spacing w:val="-21"/>
              </w:rPr>
              <w:t xml:space="preserve"> </w:t>
            </w:r>
            <w:r>
              <w:rPr>
                <w:color w:val="231F20"/>
              </w:rPr>
              <w:t>Contract,</w:t>
            </w:r>
            <w:r>
              <w:rPr>
                <w:color w:val="231F20"/>
                <w:spacing w:val="-20"/>
              </w:rPr>
              <w:t xml:space="preserve"> </w:t>
            </w:r>
            <w:r>
              <w:rPr>
                <w:color w:val="231F20"/>
              </w:rPr>
              <w:t>complete any</w:t>
            </w:r>
            <w:r>
              <w:rPr>
                <w:color w:val="231F20"/>
                <w:spacing w:val="-17"/>
              </w:rPr>
              <w:t xml:space="preserve"> </w:t>
            </w:r>
            <w:r>
              <w:rPr>
                <w:color w:val="231F20"/>
              </w:rPr>
              <w:t>action</w:t>
            </w:r>
            <w:r>
              <w:rPr>
                <w:color w:val="231F20"/>
                <w:spacing w:val="-16"/>
              </w:rPr>
              <w:t xml:space="preserve"> </w:t>
            </w:r>
            <w:r>
              <w:rPr>
                <w:color w:val="231F20"/>
              </w:rPr>
              <w:t>or</w:t>
            </w:r>
            <w:r>
              <w:rPr>
                <w:color w:val="231F20"/>
                <w:spacing w:val="-16"/>
              </w:rPr>
              <w:t xml:space="preserve"> </w:t>
            </w:r>
            <w:r>
              <w:rPr>
                <w:color w:val="231F20"/>
              </w:rPr>
              <w:t>task,</w:t>
            </w:r>
            <w:r>
              <w:rPr>
                <w:color w:val="231F20"/>
                <w:spacing w:val="-16"/>
              </w:rPr>
              <w:t xml:space="preserve"> </w:t>
            </w:r>
            <w:r>
              <w:rPr>
                <w:color w:val="231F20"/>
              </w:rPr>
              <w:t>shall</w:t>
            </w:r>
            <w:r>
              <w:rPr>
                <w:color w:val="231F20"/>
                <w:spacing w:val="-16"/>
              </w:rPr>
              <w:t xml:space="preserve"> </w:t>
            </w:r>
            <w:r>
              <w:rPr>
                <w:color w:val="231F20"/>
              </w:rPr>
              <w:t>be</w:t>
            </w:r>
            <w:r>
              <w:rPr>
                <w:color w:val="231F20"/>
                <w:spacing w:val="-16"/>
              </w:rPr>
              <w:t xml:space="preserve"> </w:t>
            </w:r>
            <w:r>
              <w:rPr>
                <w:color w:val="231F20"/>
              </w:rPr>
              <w:t>extended</w:t>
            </w:r>
            <w:r>
              <w:rPr>
                <w:color w:val="231F20"/>
                <w:spacing w:val="-16"/>
              </w:rPr>
              <w:t xml:space="preserve"> </w:t>
            </w:r>
            <w:r>
              <w:rPr>
                <w:color w:val="231F20"/>
              </w:rPr>
              <w:t>for</w:t>
            </w:r>
            <w:r>
              <w:rPr>
                <w:color w:val="231F20"/>
                <w:spacing w:val="-16"/>
              </w:rPr>
              <w:t xml:space="preserve"> </w:t>
            </w:r>
            <w:r>
              <w:rPr>
                <w:color w:val="231F20"/>
              </w:rPr>
              <w:t>a</w:t>
            </w:r>
            <w:r>
              <w:rPr>
                <w:color w:val="231F20"/>
                <w:spacing w:val="-16"/>
              </w:rPr>
              <w:t xml:space="preserve"> </w:t>
            </w:r>
            <w:r>
              <w:rPr>
                <w:color w:val="231F20"/>
              </w:rPr>
              <w:t>period</w:t>
            </w:r>
            <w:r>
              <w:rPr>
                <w:color w:val="231F20"/>
                <w:spacing w:val="-16"/>
              </w:rPr>
              <w:t xml:space="preserve"> </w:t>
            </w:r>
            <w:r>
              <w:rPr>
                <w:color w:val="231F20"/>
              </w:rPr>
              <w:t>equal</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time</w:t>
            </w:r>
            <w:r>
              <w:rPr>
                <w:color w:val="231F20"/>
                <w:spacing w:val="-16"/>
              </w:rPr>
              <w:t xml:space="preserve"> </w:t>
            </w:r>
            <w:r>
              <w:rPr>
                <w:color w:val="231F20"/>
              </w:rPr>
              <w:t>during which</w:t>
            </w:r>
            <w:r>
              <w:rPr>
                <w:color w:val="231F20"/>
                <w:spacing w:val="-10"/>
              </w:rPr>
              <w:t xml:space="preserve"> </w:t>
            </w:r>
            <w:r>
              <w:rPr>
                <w:color w:val="231F20"/>
              </w:rPr>
              <w:t>such</w:t>
            </w:r>
            <w:r>
              <w:rPr>
                <w:color w:val="231F20"/>
                <w:spacing w:val="-10"/>
              </w:rPr>
              <w:t xml:space="preserve"> </w:t>
            </w:r>
            <w:r>
              <w:rPr>
                <w:color w:val="231F20"/>
              </w:rPr>
              <w:t>Party</w:t>
            </w:r>
            <w:r>
              <w:rPr>
                <w:color w:val="231F20"/>
                <w:spacing w:val="-10"/>
              </w:rPr>
              <w:t xml:space="preserve"> </w:t>
            </w:r>
            <w:r>
              <w:rPr>
                <w:color w:val="231F20"/>
              </w:rPr>
              <w:t>was</w:t>
            </w:r>
            <w:r>
              <w:rPr>
                <w:color w:val="231F20"/>
                <w:spacing w:val="-10"/>
              </w:rPr>
              <w:t xml:space="preserve"> </w:t>
            </w:r>
            <w:r>
              <w:rPr>
                <w:color w:val="231F20"/>
              </w:rPr>
              <w:t>unable</w:t>
            </w:r>
            <w:r>
              <w:rPr>
                <w:color w:val="231F20"/>
                <w:spacing w:val="-9"/>
              </w:rPr>
              <w:t xml:space="preserve"> </w:t>
            </w:r>
            <w:r>
              <w:rPr>
                <w:color w:val="231F20"/>
              </w:rPr>
              <w:t>to</w:t>
            </w:r>
            <w:r>
              <w:rPr>
                <w:color w:val="231F20"/>
                <w:spacing w:val="-10"/>
              </w:rPr>
              <w:t xml:space="preserve"> </w:t>
            </w:r>
            <w:r>
              <w:rPr>
                <w:color w:val="231F20"/>
              </w:rPr>
              <w:t>perform</w:t>
            </w:r>
            <w:r>
              <w:rPr>
                <w:color w:val="231F20"/>
                <w:spacing w:val="-10"/>
              </w:rPr>
              <w:t xml:space="preserve"> </w:t>
            </w:r>
            <w:r>
              <w:rPr>
                <w:color w:val="231F20"/>
              </w:rPr>
              <w:t>such</w:t>
            </w:r>
            <w:r>
              <w:rPr>
                <w:color w:val="231F20"/>
                <w:spacing w:val="-10"/>
              </w:rPr>
              <w:t xml:space="preserve"> </w:t>
            </w:r>
            <w:r>
              <w:rPr>
                <w:color w:val="231F20"/>
              </w:rPr>
              <w:t>action</w:t>
            </w:r>
            <w:r>
              <w:rPr>
                <w:color w:val="231F20"/>
                <w:spacing w:val="-9"/>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result</w:t>
            </w:r>
            <w:r>
              <w:rPr>
                <w:color w:val="231F20"/>
                <w:spacing w:val="-10"/>
              </w:rPr>
              <w:t xml:space="preserve"> </w:t>
            </w:r>
            <w:r>
              <w:rPr>
                <w:color w:val="231F20"/>
              </w:rPr>
              <w:t>of</w:t>
            </w:r>
            <w:r>
              <w:rPr>
                <w:color w:val="231F20"/>
                <w:spacing w:val="-10"/>
              </w:rPr>
              <w:t xml:space="preserve"> </w:t>
            </w:r>
            <w:r>
              <w:rPr>
                <w:color w:val="231F20"/>
              </w:rPr>
              <w:t>Force Majeure.</w:t>
            </w:r>
          </w:p>
        </w:tc>
      </w:tr>
      <w:tr w:rsidR="00EF4443" w14:paraId="19886CFB" w14:textId="77777777">
        <w:trPr>
          <w:trHeight w:val="1840"/>
        </w:trPr>
        <w:tc>
          <w:tcPr>
            <w:tcW w:w="2419" w:type="dxa"/>
          </w:tcPr>
          <w:p w14:paraId="2EA3BFD4" w14:textId="77777777" w:rsidR="00EF4443" w:rsidRDefault="002D0D83">
            <w:pPr>
              <w:pStyle w:val="TableParagraph"/>
              <w:spacing w:before="80"/>
              <w:ind w:left="200"/>
              <w:rPr>
                <w:b/>
              </w:rPr>
            </w:pPr>
            <w:r>
              <w:rPr>
                <w:b/>
                <w:color w:val="231F20"/>
              </w:rPr>
              <w:t>2.5.4. Payments</w:t>
            </w:r>
          </w:p>
        </w:tc>
        <w:tc>
          <w:tcPr>
            <w:tcW w:w="7393" w:type="dxa"/>
          </w:tcPr>
          <w:p w14:paraId="5B02E7EE" w14:textId="77777777" w:rsidR="00EF4443" w:rsidRDefault="002D0D83">
            <w:pPr>
              <w:pStyle w:val="TableParagraph"/>
              <w:spacing w:before="80" w:line="266" w:lineRule="auto"/>
              <w:ind w:left="275" w:right="198"/>
              <w:jc w:val="both"/>
            </w:pPr>
            <w:r>
              <w:rPr>
                <w:color w:val="231F20"/>
              </w:rPr>
              <w:t>During</w:t>
            </w:r>
            <w:r>
              <w:rPr>
                <w:color w:val="231F20"/>
                <w:spacing w:val="-7"/>
              </w:rPr>
              <w:t xml:space="preserve"> </w:t>
            </w:r>
            <w:r>
              <w:rPr>
                <w:color w:val="231F20"/>
              </w:rPr>
              <w:t>the</w:t>
            </w:r>
            <w:r>
              <w:rPr>
                <w:color w:val="231F20"/>
                <w:spacing w:val="-6"/>
              </w:rPr>
              <w:t xml:space="preserve"> </w:t>
            </w:r>
            <w:r>
              <w:rPr>
                <w:color w:val="231F20"/>
              </w:rPr>
              <w:t>period</w:t>
            </w:r>
            <w:r>
              <w:rPr>
                <w:color w:val="231F20"/>
                <w:spacing w:val="-6"/>
              </w:rPr>
              <w:t xml:space="preserve"> </w:t>
            </w:r>
            <w:r>
              <w:rPr>
                <w:color w:val="231F20"/>
              </w:rPr>
              <w:t>of</w:t>
            </w:r>
            <w:r>
              <w:rPr>
                <w:color w:val="231F20"/>
                <w:spacing w:val="-6"/>
              </w:rPr>
              <w:t xml:space="preserve"> </w:t>
            </w:r>
            <w:r>
              <w:rPr>
                <w:color w:val="231F20"/>
              </w:rPr>
              <w:t>its</w:t>
            </w:r>
            <w:r>
              <w:rPr>
                <w:color w:val="231F20"/>
                <w:spacing w:val="-6"/>
              </w:rPr>
              <w:t xml:space="preserve"> </w:t>
            </w:r>
            <w:r>
              <w:rPr>
                <w:color w:val="231F20"/>
              </w:rPr>
              <w:t>inability</w:t>
            </w:r>
            <w:r>
              <w:rPr>
                <w:color w:val="231F20"/>
                <w:spacing w:val="-6"/>
              </w:rPr>
              <w:t xml:space="preserve"> </w:t>
            </w:r>
            <w:r>
              <w:rPr>
                <w:color w:val="231F20"/>
              </w:rPr>
              <w:t>to</w:t>
            </w:r>
            <w:r>
              <w:rPr>
                <w:color w:val="231F20"/>
                <w:spacing w:val="-6"/>
              </w:rPr>
              <w:t xml:space="preserve"> </w:t>
            </w:r>
            <w:r>
              <w:rPr>
                <w:color w:val="231F20"/>
              </w:rPr>
              <w:t>perform</w:t>
            </w:r>
            <w:r>
              <w:rPr>
                <w:color w:val="231F20"/>
                <w:spacing w:val="-6"/>
              </w:rPr>
              <w:t xml:space="preserve"> </w:t>
            </w:r>
            <w:r>
              <w:rPr>
                <w:color w:val="231F20"/>
              </w:rPr>
              <w:t>the</w:t>
            </w:r>
            <w:r>
              <w:rPr>
                <w:color w:val="231F20"/>
                <w:spacing w:val="-6"/>
              </w:rPr>
              <w:t xml:space="preserve"> </w:t>
            </w:r>
            <w:r>
              <w:rPr>
                <w:color w:val="231F20"/>
              </w:rPr>
              <w:t>Services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an event of Force Majeure, the Consultant shall be entitled to continue to be</w:t>
            </w:r>
            <w:r>
              <w:rPr>
                <w:color w:val="231F20"/>
                <w:spacing w:val="-7"/>
              </w:rPr>
              <w:t xml:space="preserve"> </w:t>
            </w:r>
            <w:r>
              <w:rPr>
                <w:color w:val="231F20"/>
              </w:rPr>
              <w:t>paid</w:t>
            </w:r>
            <w:r>
              <w:rPr>
                <w:color w:val="231F20"/>
                <w:spacing w:val="-7"/>
              </w:rPr>
              <w:t xml:space="preserve"> </w:t>
            </w:r>
            <w:r>
              <w:rPr>
                <w:color w:val="231F20"/>
              </w:rPr>
              <w:t>under</w:t>
            </w:r>
            <w:r>
              <w:rPr>
                <w:color w:val="231F20"/>
                <w:spacing w:val="-6"/>
              </w:rPr>
              <w:t xml:space="preserve"> </w:t>
            </w:r>
            <w:r>
              <w:rPr>
                <w:color w:val="231F20"/>
              </w:rPr>
              <w:t>the</w:t>
            </w:r>
            <w:r>
              <w:rPr>
                <w:color w:val="231F20"/>
                <w:spacing w:val="-7"/>
              </w:rPr>
              <w:t xml:space="preserve"> </w:t>
            </w:r>
            <w:r>
              <w:rPr>
                <w:color w:val="231F20"/>
              </w:rPr>
              <w:t>terms</w:t>
            </w:r>
            <w:r>
              <w:rPr>
                <w:color w:val="231F20"/>
                <w:spacing w:val="-6"/>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Contract,</w:t>
            </w:r>
            <w:r>
              <w:rPr>
                <w:color w:val="231F20"/>
                <w:spacing w:val="-6"/>
              </w:rPr>
              <w:t xml:space="preserve"> </w:t>
            </w:r>
            <w:r>
              <w:rPr>
                <w:color w:val="231F20"/>
              </w:rPr>
              <w:t>as</w:t>
            </w:r>
            <w:r>
              <w:rPr>
                <w:color w:val="231F20"/>
                <w:spacing w:val="-7"/>
              </w:rPr>
              <w:t xml:space="preserve"> </w:t>
            </w:r>
            <w:r>
              <w:rPr>
                <w:color w:val="231F20"/>
              </w:rPr>
              <w:t>well</w:t>
            </w:r>
            <w:r>
              <w:rPr>
                <w:color w:val="231F20"/>
                <w:spacing w:val="-6"/>
              </w:rPr>
              <w:t xml:space="preserve"> </w:t>
            </w:r>
            <w:r>
              <w:rPr>
                <w:color w:val="231F20"/>
              </w:rPr>
              <w:t>as</w:t>
            </w:r>
            <w:r>
              <w:rPr>
                <w:color w:val="231F20"/>
                <w:spacing w:val="-7"/>
              </w:rPr>
              <w:t xml:space="preserve"> </w:t>
            </w:r>
            <w:r>
              <w:rPr>
                <w:color w:val="231F20"/>
              </w:rPr>
              <w:t>to</w:t>
            </w:r>
            <w:r>
              <w:rPr>
                <w:color w:val="231F20"/>
                <w:spacing w:val="-6"/>
              </w:rPr>
              <w:t xml:space="preserve"> </w:t>
            </w:r>
            <w:r>
              <w:rPr>
                <w:color w:val="231F20"/>
              </w:rPr>
              <w:t>be</w:t>
            </w:r>
            <w:r>
              <w:rPr>
                <w:color w:val="231F20"/>
                <w:spacing w:val="-7"/>
              </w:rPr>
              <w:t xml:space="preserve"> </w:t>
            </w:r>
            <w:r>
              <w:rPr>
                <w:color w:val="231F20"/>
              </w:rPr>
              <w:t>reimbursed</w:t>
            </w:r>
            <w:r>
              <w:rPr>
                <w:color w:val="231F20"/>
                <w:spacing w:val="-7"/>
              </w:rPr>
              <w:t xml:space="preserve"> </w:t>
            </w:r>
            <w:r>
              <w:rPr>
                <w:color w:val="231F20"/>
              </w:rPr>
              <w:t>for additional costs reasonably and necessarily incurred by it during such period for the purposes of the Services and in reactivating the Service after the end of such</w:t>
            </w:r>
            <w:r>
              <w:rPr>
                <w:color w:val="231F20"/>
                <w:spacing w:val="-4"/>
              </w:rPr>
              <w:t xml:space="preserve"> </w:t>
            </w:r>
            <w:r>
              <w:rPr>
                <w:color w:val="231F20"/>
              </w:rPr>
              <w:t>period.</w:t>
            </w:r>
          </w:p>
        </w:tc>
      </w:tr>
      <w:tr w:rsidR="00EF4443" w14:paraId="5F04D9D1" w14:textId="77777777">
        <w:trPr>
          <w:trHeight w:val="440"/>
        </w:trPr>
        <w:tc>
          <w:tcPr>
            <w:tcW w:w="2419" w:type="dxa"/>
          </w:tcPr>
          <w:p w14:paraId="21C992A8" w14:textId="77777777" w:rsidR="00EF4443" w:rsidRDefault="002D0D83">
            <w:pPr>
              <w:pStyle w:val="TableParagraph"/>
              <w:spacing w:before="80"/>
              <w:ind w:left="200"/>
              <w:rPr>
                <w:b/>
              </w:rPr>
            </w:pPr>
            <w:r>
              <w:rPr>
                <w:b/>
                <w:color w:val="231F20"/>
              </w:rPr>
              <w:t>2.6. Termination</w:t>
            </w:r>
          </w:p>
        </w:tc>
        <w:tc>
          <w:tcPr>
            <w:tcW w:w="7393" w:type="dxa"/>
          </w:tcPr>
          <w:p w14:paraId="4D0BF6B8" w14:textId="77777777" w:rsidR="00EF4443" w:rsidRDefault="00EF4443">
            <w:pPr>
              <w:pStyle w:val="TableParagraph"/>
              <w:rPr>
                <w:rFonts w:ascii="Times New Roman"/>
              </w:rPr>
            </w:pPr>
          </w:p>
        </w:tc>
      </w:tr>
      <w:tr w:rsidR="00EF4443" w14:paraId="6E0EE610" w14:textId="77777777">
        <w:trPr>
          <w:trHeight w:val="6283"/>
        </w:trPr>
        <w:tc>
          <w:tcPr>
            <w:tcW w:w="2419" w:type="dxa"/>
          </w:tcPr>
          <w:p w14:paraId="5825131F" w14:textId="77777777" w:rsidR="00EF4443" w:rsidRDefault="002D0D83">
            <w:pPr>
              <w:pStyle w:val="TableParagraph"/>
              <w:spacing w:before="80"/>
              <w:ind w:left="200"/>
              <w:rPr>
                <w:b/>
              </w:rPr>
            </w:pPr>
            <w:r>
              <w:rPr>
                <w:b/>
                <w:color w:val="231F20"/>
              </w:rPr>
              <w:t>2.6.1. By the</w:t>
            </w:r>
          </w:p>
          <w:p w14:paraId="215B7131" w14:textId="77777777" w:rsidR="00EF4443" w:rsidRDefault="002D0D83">
            <w:pPr>
              <w:pStyle w:val="TableParagraph"/>
              <w:spacing w:before="27" w:line="266" w:lineRule="auto"/>
              <w:ind w:left="823" w:right="537"/>
              <w:rPr>
                <w:b/>
              </w:rPr>
            </w:pPr>
            <w:r>
              <w:rPr>
                <w:b/>
                <w:color w:val="231F20"/>
              </w:rPr>
              <w:t>Procuring Agency</w:t>
            </w:r>
          </w:p>
        </w:tc>
        <w:tc>
          <w:tcPr>
            <w:tcW w:w="7393" w:type="dxa"/>
          </w:tcPr>
          <w:p w14:paraId="4C1231FA" w14:textId="77777777" w:rsidR="00EF4443" w:rsidRDefault="002D0D83">
            <w:pPr>
              <w:pStyle w:val="TableParagraph"/>
              <w:spacing w:before="80" w:line="266" w:lineRule="auto"/>
              <w:ind w:left="275" w:right="197"/>
              <w:jc w:val="both"/>
            </w:pPr>
            <w:r>
              <w:rPr>
                <w:color w:val="231F20"/>
              </w:rPr>
              <w:t>The Procuring Agency may terminate this Contract in case of the occurrence of any of the events specified in paragraphs (a) through (f) of this Clause GC 2.6.1. In such an occurrence the Procuring Agency shall give not less than thirty (30) days written notice of termination to the Consultant, or sixty (60) days in the case of the event referred to in paragraph (e) of this Clause GC 2.6.1.</w:t>
            </w:r>
          </w:p>
          <w:p w14:paraId="7114211A" w14:textId="77777777" w:rsidR="00EF4443" w:rsidRDefault="002D0D83" w:rsidP="00121205">
            <w:pPr>
              <w:pStyle w:val="TableParagraph"/>
              <w:numPr>
                <w:ilvl w:val="0"/>
                <w:numId w:val="23"/>
              </w:numPr>
              <w:tabs>
                <w:tab w:val="left" w:pos="616"/>
              </w:tabs>
              <w:spacing w:before="52" w:line="266" w:lineRule="auto"/>
              <w:ind w:right="199" w:hanging="340"/>
              <w:jc w:val="both"/>
            </w:pPr>
            <w:r>
              <w:rPr>
                <w:color w:val="231F20"/>
              </w:rPr>
              <w:t xml:space="preserve">If the Consultant does not remedy a failure in the performance </w:t>
            </w:r>
            <w:proofErr w:type="gramStart"/>
            <w:r>
              <w:rPr>
                <w:color w:val="231F20"/>
              </w:rPr>
              <w:t>of  its</w:t>
            </w:r>
            <w:proofErr w:type="gramEnd"/>
            <w:r>
              <w:rPr>
                <w:color w:val="231F20"/>
              </w:rPr>
              <w:t xml:space="preserve"> obligations under the Contract within thirty (30) days after being notified or within any further period as the Procuring Agency may have subsequently approved in</w:t>
            </w:r>
            <w:r>
              <w:rPr>
                <w:color w:val="231F20"/>
                <w:spacing w:val="-5"/>
              </w:rPr>
              <w:t xml:space="preserve"> </w:t>
            </w:r>
            <w:r>
              <w:rPr>
                <w:color w:val="231F20"/>
              </w:rPr>
              <w:t>writing.</w:t>
            </w:r>
          </w:p>
          <w:p w14:paraId="2C46E81E" w14:textId="77777777" w:rsidR="00EF4443" w:rsidRDefault="002D0D83" w:rsidP="00121205">
            <w:pPr>
              <w:pStyle w:val="TableParagraph"/>
              <w:numPr>
                <w:ilvl w:val="0"/>
                <w:numId w:val="23"/>
              </w:numPr>
              <w:tabs>
                <w:tab w:val="left" w:pos="616"/>
              </w:tabs>
              <w:spacing w:before="53"/>
              <w:ind w:hanging="340"/>
            </w:pPr>
            <w:r>
              <w:rPr>
                <w:color w:val="231F20"/>
              </w:rPr>
              <w:t>If the Consultant becomes insolvent or</w:t>
            </w:r>
            <w:r>
              <w:rPr>
                <w:color w:val="231F20"/>
                <w:spacing w:val="-9"/>
              </w:rPr>
              <w:t xml:space="preserve"> </w:t>
            </w:r>
            <w:r>
              <w:rPr>
                <w:color w:val="231F20"/>
              </w:rPr>
              <w:t>bankrupt.</w:t>
            </w:r>
          </w:p>
          <w:p w14:paraId="3743A289" w14:textId="77777777" w:rsidR="00EF4443" w:rsidRDefault="002D0D83" w:rsidP="00121205">
            <w:pPr>
              <w:pStyle w:val="TableParagraph"/>
              <w:numPr>
                <w:ilvl w:val="0"/>
                <w:numId w:val="23"/>
              </w:numPr>
              <w:tabs>
                <w:tab w:val="left" w:pos="616"/>
              </w:tabs>
              <w:spacing w:before="84" w:line="266" w:lineRule="auto"/>
              <w:ind w:right="198" w:hanging="340"/>
              <w:jc w:val="both"/>
            </w:pPr>
            <w:r>
              <w:rPr>
                <w:color w:val="231F20"/>
              </w:rPr>
              <w:t>If the Consultant, in the judgment of the Procuring Agency has engaged in corrupt or fraudulent practices in competing for or in executing the</w:t>
            </w:r>
            <w:r>
              <w:rPr>
                <w:color w:val="231F20"/>
                <w:spacing w:val="-2"/>
              </w:rPr>
              <w:t xml:space="preserve"> </w:t>
            </w:r>
            <w:r>
              <w:rPr>
                <w:color w:val="231F20"/>
              </w:rPr>
              <w:t>Contract.</w:t>
            </w:r>
          </w:p>
          <w:p w14:paraId="38BF413B" w14:textId="77777777" w:rsidR="00EF4443" w:rsidRDefault="002D0D83" w:rsidP="00121205">
            <w:pPr>
              <w:pStyle w:val="TableParagraph"/>
              <w:numPr>
                <w:ilvl w:val="0"/>
                <w:numId w:val="23"/>
              </w:numPr>
              <w:tabs>
                <w:tab w:val="left" w:pos="616"/>
              </w:tabs>
              <w:spacing w:before="54"/>
              <w:ind w:hanging="340"/>
            </w:pPr>
            <w:r>
              <w:rPr>
                <w:color w:val="231F20"/>
              </w:rPr>
              <w:t>If,</w:t>
            </w:r>
            <w:r>
              <w:rPr>
                <w:color w:val="231F20"/>
                <w:spacing w:val="-14"/>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result</w:t>
            </w:r>
            <w:r>
              <w:rPr>
                <w:color w:val="231F20"/>
                <w:spacing w:val="-13"/>
              </w:rPr>
              <w:t xml:space="preserve"> </w:t>
            </w:r>
            <w:r>
              <w:rPr>
                <w:color w:val="231F20"/>
              </w:rPr>
              <w:t>of</w:t>
            </w:r>
            <w:r>
              <w:rPr>
                <w:color w:val="231F20"/>
                <w:spacing w:val="-14"/>
              </w:rPr>
              <w:t xml:space="preserve"> </w:t>
            </w:r>
            <w:r>
              <w:rPr>
                <w:color w:val="231F20"/>
              </w:rPr>
              <w:t>Force</w:t>
            </w:r>
            <w:r>
              <w:rPr>
                <w:color w:val="231F20"/>
                <w:spacing w:val="-13"/>
              </w:rPr>
              <w:t xml:space="preserve"> </w:t>
            </w:r>
            <w:r>
              <w:rPr>
                <w:color w:val="231F20"/>
              </w:rPr>
              <w:t>Majeure,</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is</w:t>
            </w:r>
            <w:r>
              <w:rPr>
                <w:color w:val="231F20"/>
                <w:spacing w:val="-14"/>
              </w:rPr>
              <w:t xml:space="preserve"> </w:t>
            </w:r>
            <w:r>
              <w:rPr>
                <w:color w:val="231F20"/>
              </w:rPr>
              <w:t>unable</w:t>
            </w:r>
            <w:r>
              <w:rPr>
                <w:color w:val="231F20"/>
                <w:spacing w:val="-13"/>
              </w:rPr>
              <w:t xml:space="preserve"> </w:t>
            </w:r>
            <w:r>
              <w:rPr>
                <w:color w:val="231F20"/>
              </w:rPr>
              <w:t>to</w:t>
            </w:r>
            <w:r>
              <w:rPr>
                <w:color w:val="231F20"/>
                <w:spacing w:val="-14"/>
              </w:rPr>
              <w:t xml:space="preserve"> </w:t>
            </w:r>
            <w:r>
              <w:rPr>
                <w:color w:val="231F20"/>
              </w:rPr>
              <w:t>perform</w:t>
            </w:r>
          </w:p>
          <w:p w14:paraId="1C3637A6" w14:textId="77777777" w:rsidR="00EF4443" w:rsidRDefault="002D0D83">
            <w:pPr>
              <w:pStyle w:val="TableParagraph"/>
              <w:spacing w:before="27"/>
              <w:ind w:left="615"/>
            </w:pPr>
            <w:r>
              <w:rPr>
                <w:color w:val="231F20"/>
              </w:rPr>
              <w:t>a material portion of the Services for a period of not less than sixty</w:t>
            </w:r>
          </w:p>
          <w:p w14:paraId="67018C28" w14:textId="77777777" w:rsidR="00EF4443" w:rsidRDefault="002D0D83">
            <w:pPr>
              <w:pStyle w:val="TableParagraph"/>
              <w:spacing w:before="28"/>
              <w:ind w:left="615"/>
            </w:pPr>
            <w:r>
              <w:rPr>
                <w:color w:val="231F20"/>
              </w:rPr>
              <w:t>(60) days.</w:t>
            </w:r>
          </w:p>
          <w:p w14:paraId="416AC4DB" w14:textId="77777777" w:rsidR="00EF4443" w:rsidRDefault="002D0D83" w:rsidP="00121205">
            <w:pPr>
              <w:pStyle w:val="TableParagraph"/>
              <w:numPr>
                <w:ilvl w:val="0"/>
                <w:numId w:val="23"/>
              </w:numPr>
              <w:tabs>
                <w:tab w:val="left" w:pos="616"/>
              </w:tabs>
              <w:spacing w:before="83" w:line="266" w:lineRule="auto"/>
              <w:ind w:right="199" w:hanging="340"/>
              <w:jc w:val="both"/>
            </w:pPr>
            <w:r>
              <w:rPr>
                <w:color w:val="231F20"/>
              </w:rPr>
              <w:t xml:space="preserve">If the Procuring </w:t>
            </w:r>
            <w:r>
              <w:rPr>
                <w:color w:val="231F20"/>
                <w:spacing w:val="-3"/>
              </w:rPr>
              <w:t xml:space="preserve">Agency, </w:t>
            </w:r>
            <w:r>
              <w:rPr>
                <w:color w:val="231F20"/>
              </w:rPr>
              <w:t>in its sole discretion and for any reason whatsoever, decides to terminate this</w:t>
            </w:r>
            <w:r>
              <w:rPr>
                <w:color w:val="231F20"/>
                <w:spacing w:val="-6"/>
              </w:rPr>
              <w:t xml:space="preserve"> </w:t>
            </w:r>
            <w:r>
              <w:rPr>
                <w:color w:val="231F20"/>
              </w:rPr>
              <w:t>Contract.</w:t>
            </w:r>
          </w:p>
          <w:p w14:paraId="380ED5BC" w14:textId="77777777" w:rsidR="00EF4443" w:rsidRDefault="002D0D83" w:rsidP="00121205">
            <w:pPr>
              <w:pStyle w:val="TableParagraph"/>
              <w:numPr>
                <w:ilvl w:val="0"/>
                <w:numId w:val="23"/>
              </w:numPr>
              <w:tabs>
                <w:tab w:val="left" w:pos="616"/>
              </w:tabs>
              <w:spacing w:before="55"/>
              <w:ind w:hanging="340"/>
            </w:pPr>
            <w:r>
              <w:rPr>
                <w:color w:val="231F20"/>
              </w:rPr>
              <w:t>If</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4"/>
              </w:rPr>
              <w:t xml:space="preserve"> </w:t>
            </w:r>
            <w:r>
              <w:rPr>
                <w:color w:val="231F20"/>
              </w:rPr>
              <w:t>fails</w:t>
            </w:r>
            <w:r>
              <w:rPr>
                <w:color w:val="231F20"/>
                <w:spacing w:val="13"/>
              </w:rPr>
              <w:t xml:space="preserve"> </w:t>
            </w:r>
            <w:r>
              <w:rPr>
                <w:color w:val="231F20"/>
              </w:rPr>
              <w:t>to</w:t>
            </w:r>
            <w:r>
              <w:rPr>
                <w:color w:val="231F20"/>
                <w:spacing w:val="14"/>
              </w:rPr>
              <w:t xml:space="preserve"> </w:t>
            </w:r>
            <w:r>
              <w:rPr>
                <w:color w:val="231F20"/>
              </w:rPr>
              <w:t>comply</w:t>
            </w:r>
            <w:r>
              <w:rPr>
                <w:color w:val="231F20"/>
                <w:spacing w:val="13"/>
              </w:rPr>
              <w:t xml:space="preserve"> </w:t>
            </w:r>
            <w:r>
              <w:rPr>
                <w:color w:val="231F20"/>
              </w:rPr>
              <w:t>with</w:t>
            </w:r>
            <w:r>
              <w:rPr>
                <w:color w:val="231F20"/>
                <w:spacing w:val="13"/>
              </w:rPr>
              <w:t xml:space="preserve"> </w:t>
            </w:r>
            <w:r>
              <w:rPr>
                <w:color w:val="231F20"/>
              </w:rPr>
              <w:t>any</w:t>
            </w:r>
            <w:r>
              <w:rPr>
                <w:color w:val="231F20"/>
                <w:spacing w:val="14"/>
              </w:rPr>
              <w:t xml:space="preserve"> </w:t>
            </w:r>
            <w:r>
              <w:rPr>
                <w:color w:val="231F20"/>
              </w:rPr>
              <w:t>final</w:t>
            </w:r>
            <w:r>
              <w:rPr>
                <w:color w:val="231F20"/>
                <w:spacing w:val="13"/>
              </w:rPr>
              <w:t xml:space="preserve"> </w:t>
            </w:r>
            <w:r>
              <w:rPr>
                <w:color w:val="231F20"/>
              </w:rPr>
              <w:t>decision</w:t>
            </w:r>
            <w:r>
              <w:rPr>
                <w:color w:val="231F20"/>
                <w:spacing w:val="14"/>
              </w:rPr>
              <w:t xml:space="preserve"> </w:t>
            </w:r>
            <w:r>
              <w:rPr>
                <w:color w:val="231F20"/>
              </w:rPr>
              <w:t>reached</w:t>
            </w:r>
            <w:r>
              <w:rPr>
                <w:color w:val="231F20"/>
                <w:spacing w:val="13"/>
              </w:rPr>
              <w:t xml:space="preserve"> </w:t>
            </w:r>
            <w:r>
              <w:rPr>
                <w:color w:val="231F20"/>
              </w:rPr>
              <w:t>as</w:t>
            </w:r>
          </w:p>
          <w:p w14:paraId="2C2A4E69" w14:textId="77777777" w:rsidR="00EF4443" w:rsidRDefault="002D0D83">
            <w:pPr>
              <w:pStyle w:val="TableParagraph"/>
              <w:spacing w:before="27" w:line="243" w:lineRule="exact"/>
              <w:ind w:left="615"/>
            </w:pPr>
            <w:r>
              <w:rPr>
                <w:color w:val="231F20"/>
              </w:rPr>
              <w:t>a result of arbitration proceedings pursuant to Clause GC 8 hereof.</w:t>
            </w:r>
          </w:p>
        </w:tc>
      </w:tr>
    </w:tbl>
    <w:p w14:paraId="4C9CDE6F" w14:textId="77777777"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17"/>
        <w:gridCol w:w="7295"/>
      </w:tblGrid>
      <w:tr w:rsidR="00EF4443" w14:paraId="191E9593" w14:textId="77777777">
        <w:trPr>
          <w:trHeight w:val="3901"/>
        </w:trPr>
        <w:tc>
          <w:tcPr>
            <w:tcW w:w="2517" w:type="dxa"/>
          </w:tcPr>
          <w:p w14:paraId="390E3472" w14:textId="77777777" w:rsidR="00EF4443" w:rsidRDefault="002D0D83">
            <w:pPr>
              <w:pStyle w:val="TableParagraph"/>
              <w:spacing w:line="236" w:lineRule="exact"/>
              <w:ind w:left="200"/>
              <w:rPr>
                <w:b/>
              </w:rPr>
            </w:pPr>
            <w:r>
              <w:rPr>
                <w:b/>
                <w:color w:val="231F20"/>
              </w:rPr>
              <w:lastRenderedPageBreak/>
              <w:t>2.6.2. By the</w:t>
            </w:r>
          </w:p>
          <w:p w14:paraId="70FED75F" w14:textId="77777777" w:rsidR="00EF4443" w:rsidRDefault="002D0D83">
            <w:pPr>
              <w:pStyle w:val="TableParagraph"/>
              <w:spacing w:before="27"/>
              <w:ind w:left="823"/>
              <w:rPr>
                <w:b/>
              </w:rPr>
            </w:pPr>
            <w:r>
              <w:rPr>
                <w:b/>
                <w:color w:val="231F20"/>
              </w:rPr>
              <w:t>Consultant</w:t>
            </w:r>
          </w:p>
        </w:tc>
        <w:tc>
          <w:tcPr>
            <w:tcW w:w="7295" w:type="dxa"/>
          </w:tcPr>
          <w:p w14:paraId="7B994F2B" w14:textId="77777777" w:rsidR="00EF4443" w:rsidRDefault="002D0D83">
            <w:pPr>
              <w:pStyle w:val="TableParagraph"/>
              <w:spacing w:line="236" w:lineRule="exact"/>
              <w:ind w:left="177"/>
            </w:pPr>
            <w:r>
              <w:rPr>
                <w:color w:val="231F20"/>
              </w:rPr>
              <w:t>The Consultant may terminate this Contract, by not less than thirty (30)</w:t>
            </w:r>
          </w:p>
          <w:p w14:paraId="437F27F8" w14:textId="77777777" w:rsidR="00EF4443" w:rsidRDefault="002D0D83">
            <w:pPr>
              <w:pStyle w:val="TableParagraph"/>
              <w:spacing w:before="27" w:line="266" w:lineRule="auto"/>
              <w:ind w:left="177" w:right="199"/>
              <w:jc w:val="both"/>
            </w:pPr>
            <w:r>
              <w:rPr>
                <w:color w:val="231F20"/>
              </w:rPr>
              <w:t>days written notice to the Procuring Agency, such notice to be given after the occurrence of any of the events specified in paragraphs (a) through (c) of this Clause GC 2.6.2:</w:t>
            </w:r>
          </w:p>
          <w:p w14:paraId="002D3EF9" w14:textId="77777777" w:rsidR="00EF4443" w:rsidRDefault="002D0D83" w:rsidP="00121205">
            <w:pPr>
              <w:pStyle w:val="TableParagraph"/>
              <w:numPr>
                <w:ilvl w:val="0"/>
                <w:numId w:val="22"/>
              </w:numPr>
              <w:tabs>
                <w:tab w:val="left" w:pos="518"/>
              </w:tabs>
              <w:spacing w:before="54" w:line="266" w:lineRule="auto"/>
              <w:ind w:right="198" w:hanging="340"/>
              <w:jc w:val="both"/>
            </w:pPr>
            <w:r>
              <w:rPr>
                <w:color w:val="231F20"/>
              </w:rPr>
              <w:t>If</w:t>
            </w:r>
            <w:r>
              <w:rPr>
                <w:color w:val="231F20"/>
                <w:spacing w:val="-11"/>
              </w:rPr>
              <w:t xml:space="preserve"> </w:t>
            </w:r>
            <w:r>
              <w:rPr>
                <w:color w:val="231F20"/>
              </w:rPr>
              <w:t>the</w:t>
            </w:r>
            <w:r>
              <w:rPr>
                <w:color w:val="231F20"/>
                <w:spacing w:val="-10"/>
              </w:rPr>
              <w:t xml:space="preserve"> </w:t>
            </w:r>
            <w:r>
              <w:rPr>
                <w:color w:val="231F20"/>
              </w:rPr>
              <w:t>Procuring</w:t>
            </w:r>
            <w:r>
              <w:rPr>
                <w:color w:val="231F20"/>
                <w:spacing w:val="-22"/>
              </w:rPr>
              <w:t xml:space="preserve"> </w:t>
            </w:r>
            <w:r>
              <w:rPr>
                <w:color w:val="231F20"/>
              </w:rPr>
              <w:t>Agency</w:t>
            </w:r>
            <w:r>
              <w:rPr>
                <w:color w:val="231F20"/>
                <w:spacing w:val="-10"/>
              </w:rPr>
              <w:t xml:space="preserve"> </w:t>
            </w:r>
            <w:r>
              <w:rPr>
                <w:color w:val="231F20"/>
              </w:rPr>
              <w:t>fails</w:t>
            </w:r>
            <w:r>
              <w:rPr>
                <w:color w:val="231F20"/>
                <w:spacing w:val="-11"/>
              </w:rPr>
              <w:t xml:space="preserve"> </w:t>
            </w:r>
            <w:r>
              <w:rPr>
                <w:color w:val="231F20"/>
              </w:rPr>
              <w:t>to</w:t>
            </w:r>
            <w:r>
              <w:rPr>
                <w:color w:val="231F20"/>
                <w:spacing w:val="-10"/>
              </w:rPr>
              <w:t xml:space="preserve"> </w:t>
            </w:r>
            <w:r>
              <w:rPr>
                <w:color w:val="231F20"/>
              </w:rPr>
              <w:t>pay</w:t>
            </w:r>
            <w:r>
              <w:rPr>
                <w:color w:val="231F20"/>
                <w:spacing w:val="-10"/>
              </w:rPr>
              <w:t xml:space="preserve"> </w:t>
            </w:r>
            <w:r>
              <w:rPr>
                <w:color w:val="231F20"/>
              </w:rPr>
              <w:t>any</w:t>
            </w:r>
            <w:r>
              <w:rPr>
                <w:color w:val="231F20"/>
                <w:spacing w:val="-11"/>
              </w:rPr>
              <w:t xml:space="preserve"> </w:t>
            </w:r>
            <w:r>
              <w:rPr>
                <w:color w:val="231F20"/>
              </w:rPr>
              <w:t>money</w:t>
            </w:r>
            <w:r>
              <w:rPr>
                <w:color w:val="231F20"/>
                <w:spacing w:val="-10"/>
              </w:rPr>
              <w:t xml:space="preserve"> </w:t>
            </w:r>
            <w:r>
              <w:rPr>
                <w:color w:val="231F20"/>
              </w:rPr>
              <w:t>due</w:t>
            </w:r>
            <w:r>
              <w:rPr>
                <w:color w:val="231F20"/>
                <w:spacing w:val="-10"/>
              </w:rPr>
              <w:t xml:space="preserve"> </w:t>
            </w:r>
            <w:r>
              <w:rPr>
                <w:color w:val="231F20"/>
              </w:rPr>
              <w:t>to</w:t>
            </w:r>
            <w:r>
              <w:rPr>
                <w:color w:val="231F20"/>
                <w:spacing w:val="-11"/>
              </w:rPr>
              <w:t xml:space="preserve"> </w:t>
            </w:r>
            <w:r>
              <w:rPr>
                <w:color w:val="231F20"/>
              </w:rPr>
              <w:t>the</w:t>
            </w:r>
            <w:r>
              <w:rPr>
                <w:color w:val="231F20"/>
                <w:spacing w:val="-10"/>
              </w:rPr>
              <w:t xml:space="preserve"> </w:t>
            </w:r>
            <w:r>
              <w:rPr>
                <w:color w:val="231F20"/>
              </w:rPr>
              <w:t>Consultant pursuant to this Contract and not subject to dispute pursuant to Clause</w:t>
            </w:r>
            <w:r>
              <w:rPr>
                <w:color w:val="231F20"/>
                <w:spacing w:val="-6"/>
              </w:rPr>
              <w:t xml:space="preserve"> </w:t>
            </w:r>
            <w:r>
              <w:rPr>
                <w:color w:val="231F20"/>
              </w:rPr>
              <w:t>GC</w:t>
            </w:r>
            <w:r>
              <w:rPr>
                <w:color w:val="231F20"/>
                <w:spacing w:val="-6"/>
              </w:rPr>
              <w:t xml:space="preserve"> </w:t>
            </w:r>
            <w:r>
              <w:rPr>
                <w:color w:val="231F20"/>
              </w:rPr>
              <w:t>8</w:t>
            </w:r>
            <w:r>
              <w:rPr>
                <w:color w:val="231F20"/>
                <w:spacing w:val="-6"/>
              </w:rPr>
              <w:t xml:space="preserve"> </w:t>
            </w:r>
            <w:r>
              <w:rPr>
                <w:color w:val="231F20"/>
              </w:rPr>
              <w:t>hereof</w:t>
            </w:r>
            <w:r>
              <w:rPr>
                <w:color w:val="231F20"/>
                <w:spacing w:val="-5"/>
              </w:rPr>
              <w:t xml:space="preserve"> </w:t>
            </w:r>
            <w:r>
              <w:rPr>
                <w:color w:val="231F20"/>
              </w:rPr>
              <w:t>within</w:t>
            </w:r>
            <w:r>
              <w:rPr>
                <w:color w:val="231F20"/>
                <w:spacing w:val="-6"/>
              </w:rPr>
              <w:t xml:space="preserve"> </w:t>
            </w:r>
            <w:r>
              <w:rPr>
                <w:color w:val="231F20"/>
              </w:rPr>
              <w:t>forty-five</w:t>
            </w:r>
            <w:r>
              <w:rPr>
                <w:color w:val="231F20"/>
                <w:spacing w:val="-6"/>
              </w:rPr>
              <w:t xml:space="preserve"> </w:t>
            </w:r>
            <w:r>
              <w:rPr>
                <w:color w:val="231F20"/>
              </w:rPr>
              <w:t>(45)</w:t>
            </w:r>
            <w:r>
              <w:rPr>
                <w:color w:val="231F20"/>
                <w:spacing w:val="-6"/>
              </w:rPr>
              <w:t xml:space="preserve"> </w:t>
            </w:r>
            <w:r>
              <w:rPr>
                <w:color w:val="231F20"/>
              </w:rPr>
              <w:t>days</w:t>
            </w:r>
            <w:r>
              <w:rPr>
                <w:color w:val="231F20"/>
                <w:spacing w:val="-5"/>
              </w:rPr>
              <w:t xml:space="preserve"> </w:t>
            </w:r>
            <w:r>
              <w:rPr>
                <w:color w:val="231F20"/>
              </w:rPr>
              <w:t>after</w:t>
            </w:r>
            <w:r>
              <w:rPr>
                <w:color w:val="231F20"/>
                <w:spacing w:val="-6"/>
              </w:rPr>
              <w:t xml:space="preserve"> </w:t>
            </w:r>
            <w:r>
              <w:rPr>
                <w:color w:val="231F20"/>
              </w:rPr>
              <w:t>receiving</w:t>
            </w:r>
            <w:r>
              <w:rPr>
                <w:color w:val="231F20"/>
                <w:spacing w:val="-6"/>
              </w:rPr>
              <w:t xml:space="preserve"> </w:t>
            </w:r>
            <w:r>
              <w:rPr>
                <w:color w:val="231F20"/>
              </w:rPr>
              <w:t>written notice from the Consultant that such payment is</w:t>
            </w:r>
            <w:r>
              <w:rPr>
                <w:color w:val="231F20"/>
                <w:spacing w:val="-14"/>
              </w:rPr>
              <w:t xml:space="preserve"> </w:t>
            </w:r>
            <w:r>
              <w:rPr>
                <w:color w:val="231F20"/>
              </w:rPr>
              <w:t>overdue.</w:t>
            </w:r>
          </w:p>
          <w:p w14:paraId="62D57CD2" w14:textId="77777777" w:rsidR="00EF4443" w:rsidRDefault="002D0D83" w:rsidP="00121205">
            <w:pPr>
              <w:pStyle w:val="TableParagraph"/>
              <w:numPr>
                <w:ilvl w:val="0"/>
                <w:numId w:val="22"/>
              </w:numPr>
              <w:tabs>
                <w:tab w:val="left" w:pos="518"/>
              </w:tabs>
              <w:spacing w:before="53"/>
              <w:ind w:hanging="340"/>
              <w:jc w:val="both"/>
            </w:pPr>
            <w:r>
              <w:rPr>
                <w:color w:val="231F20"/>
              </w:rPr>
              <w:t>If,</w:t>
            </w:r>
            <w:r>
              <w:rPr>
                <w:color w:val="231F20"/>
                <w:spacing w:val="-14"/>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result</w:t>
            </w:r>
            <w:r>
              <w:rPr>
                <w:color w:val="231F20"/>
                <w:spacing w:val="-13"/>
              </w:rPr>
              <w:t xml:space="preserve"> </w:t>
            </w:r>
            <w:r>
              <w:rPr>
                <w:color w:val="231F20"/>
              </w:rPr>
              <w:t>of</w:t>
            </w:r>
            <w:r>
              <w:rPr>
                <w:color w:val="231F20"/>
                <w:spacing w:val="-14"/>
              </w:rPr>
              <w:t xml:space="preserve"> </w:t>
            </w:r>
            <w:r>
              <w:rPr>
                <w:color w:val="231F20"/>
              </w:rPr>
              <w:t>Force</w:t>
            </w:r>
            <w:r>
              <w:rPr>
                <w:color w:val="231F20"/>
                <w:spacing w:val="-13"/>
              </w:rPr>
              <w:t xml:space="preserve"> </w:t>
            </w:r>
            <w:r>
              <w:rPr>
                <w:color w:val="231F20"/>
              </w:rPr>
              <w:t>Majeure,</w:t>
            </w:r>
            <w:r>
              <w:rPr>
                <w:color w:val="231F20"/>
                <w:spacing w:val="-14"/>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is</w:t>
            </w:r>
            <w:r>
              <w:rPr>
                <w:color w:val="231F20"/>
                <w:spacing w:val="-14"/>
              </w:rPr>
              <w:t xml:space="preserve"> </w:t>
            </w:r>
            <w:r>
              <w:rPr>
                <w:color w:val="231F20"/>
              </w:rPr>
              <w:t>unable</w:t>
            </w:r>
            <w:r>
              <w:rPr>
                <w:color w:val="231F20"/>
                <w:spacing w:val="-13"/>
              </w:rPr>
              <w:t xml:space="preserve"> </w:t>
            </w:r>
            <w:r>
              <w:rPr>
                <w:color w:val="231F20"/>
              </w:rPr>
              <w:t>to</w:t>
            </w:r>
            <w:r>
              <w:rPr>
                <w:color w:val="231F20"/>
                <w:spacing w:val="-14"/>
              </w:rPr>
              <w:t xml:space="preserve"> </w:t>
            </w:r>
            <w:r>
              <w:rPr>
                <w:color w:val="231F20"/>
              </w:rPr>
              <w:t>perform</w:t>
            </w:r>
          </w:p>
          <w:p w14:paraId="33225E21" w14:textId="77777777" w:rsidR="00EF4443" w:rsidRDefault="002D0D83">
            <w:pPr>
              <w:pStyle w:val="TableParagraph"/>
              <w:spacing w:before="27"/>
              <w:ind w:left="517"/>
            </w:pPr>
            <w:r>
              <w:rPr>
                <w:color w:val="231F20"/>
              </w:rPr>
              <w:t>a material portion of the Services for a period of not less than sixty</w:t>
            </w:r>
          </w:p>
          <w:p w14:paraId="4881F80C" w14:textId="77777777" w:rsidR="00EF4443" w:rsidRDefault="002D0D83">
            <w:pPr>
              <w:pStyle w:val="TableParagraph"/>
              <w:spacing w:before="28"/>
              <w:ind w:left="517"/>
            </w:pPr>
            <w:r>
              <w:rPr>
                <w:color w:val="231F20"/>
              </w:rPr>
              <w:t>(60) days.</w:t>
            </w:r>
          </w:p>
          <w:p w14:paraId="3D15B8F4" w14:textId="77777777" w:rsidR="00EF4443" w:rsidRDefault="002D0D83" w:rsidP="00121205">
            <w:pPr>
              <w:pStyle w:val="TableParagraph"/>
              <w:numPr>
                <w:ilvl w:val="0"/>
                <w:numId w:val="22"/>
              </w:numPr>
              <w:tabs>
                <w:tab w:val="left" w:pos="518"/>
              </w:tabs>
              <w:spacing w:before="83"/>
              <w:ind w:hanging="340"/>
              <w:jc w:val="both"/>
            </w:pPr>
            <w:r>
              <w:rPr>
                <w:color w:val="231F20"/>
              </w:rPr>
              <w:t>If</w:t>
            </w:r>
            <w:r>
              <w:rPr>
                <w:color w:val="231F20"/>
                <w:spacing w:val="-21"/>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w:t>
            </w:r>
            <w:r>
              <w:rPr>
                <w:color w:val="231F20"/>
                <w:spacing w:val="-20"/>
              </w:rPr>
              <w:t xml:space="preserve"> </w:t>
            </w:r>
            <w:r>
              <w:rPr>
                <w:color w:val="231F20"/>
              </w:rPr>
              <w:t>fails</w:t>
            </w:r>
            <w:r>
              <w:rPr>
                <w:color w:val="231F20"/>
                <w:spacing w:val="-20"/>
              </w:rPr>
              <w:t xml:space="preserve"> </w:t>
            </w:r>
            <w:r>
              <w:rPr>
                <w:color w:val="231F20"/>
              </w:rPr>
              <w:t>to</w:t>
            </w:r>
            <w:r>
              <w:rPr>
                <w:color w:val="231F20"/>
                <w:spacing w:val="-21"/>
              </w:rPr>
              <w:t xml:space="preserve"> </w:t>
            </w:r>
            <w:r>
              <w:rPr>
                <w:color w:val="231F20"/>
              </w:rPr>
              <w:t>comply</w:t>
            </w:r>
            <w:r>
              <w:rPr>
                <w:color w:val="231F20"/>
                <w:spacing w:val="-20"/>
              </w:rPr>
              <w:t xml:space="preserve"> </w:t>
            </w:r>
            <w:r>
              <w:rPr>
                <w:color w:val="231F20"/>
              </w:rPr>
              <w:t>with</w:t>
            </w:r>
            <w:r>
              <w:rPr>
                <w:color w:val="231F20"/>
                <w:spacing w:val="-21"/>
              </w:rPr>
              <w:t xml:space="preserve"> </w:t>
            </w:r>
            <w:r>
              <w:rPr>
                <w:color w:val="231F20"/>
              </w:rPr>
              <w:t>any</w:t>
            </w:r>
            <w:r>
              <w:rPr>
                <w:color w:val="231F20"/>
                <w:spacing w:val="-21"/>
              </w:rPr>
              <w:t xml:space="preserve"> </w:t>
            </w:r>
            <w:r>
              <w:rPr>
                <w:color w:val="231F20"/>
              </w:rPr>
              <w:t>final</w:t>
            </w:r>
            <w:r>
              <w:rPr>
                <w:color w:val="231F20"/>
                <w:spacing w:val="-21"/>
              </w:rPr>
              <w:t xml:space="preserve"> </w:t>
            </w:r>
            <w:r>
              <w:rPr>
                <w:color w:val="231F20"/>
              </w:rPr>
              <w:t>decision</w:t>
            </w:r>
            <w:r>
              <w:rPr>
                <w:color w:val="231F20"/>
                <w:spacing w:val="-20"/>
              </w:rPr>
              <w:t xml:space="preserve"> </w:t>
            </w:r>
            <w:r>
              <w:rPr>
                <w:color w:val="231F20"/>
              </w:rPr>
              <w:t>reached</w:t>
            </w:r>
          </w:p>
          <w:p w14:paraId="05654542" w14:textId="77777777" w:rsidR="00EF4443" w:rsidRDefault="002D0D83">
            <w:pPr>
              <w:pStyle w:val="TableParagraph"/>
              <w:spacing w:before="27"/>
              <w:ind w:left="517"/>
            </w:pPr>
            <w:r>
              <w:rPr>
                <w:color w:val="231F20"/>
              </w:rPr>
              <w:t>as a result of arbitration pursuant to Clause GC 8 hereof.</w:t>
            </w:r>
          </w:p>
        </w:tc>
      </w:tr>
      <w:tr w:rsidR="00EF4443" w14:paraId="4A01924D" w14:textId="77777777">
        <w:trPr>
          <w:trHeight w:val="3004"/>
        </w:trPr>
        <w:tc>
          <w:tcPr>
            <w:tcW w:w="2517" w:type="dxa"/>
          </w:tcPr>
          <w:p w14:paraId="455CDC67" w14:textId="77777777" w:rsidR="00EF4443" w:rsidRDefault="002D0D83">
            <w:pPr>
              <w:pStyle w:val="TableParagraph"/>
              <w:spacing w:before="109" w:line="266" w:lineRule="auto"/>
              <w:ind w:left="823" w:right="170" w:hanging="624"/>
              <w:rPr>
                <w:b/>
              </w:rPr>
            </w:pPr>
            <w:r>
              <w:rPr>
                <w:b/>
                <w:color w:val="231F20"/>
              </w:rPr>
              <w:t>2.6.3. Payment upon termination</w:t>
            </w:r>
          </w:p>
        </w:tc>
        <w:tc>
          <w:tcPr>
            <w:tcW w:w="7295" w:type="dxa"/>
          </w:tcPr>
          <w:p w14:paraId="16803782" w14:textId="77777777" w:rsidR="00EF4443" w:rsidRDefault="002D0D83">
            <w:pPr>
              <w:pStyle w:val="TableParagraph"/>
              <w:spacing w:before="109" w:line="266" w:lineRule="auto"/>
              <w:ind w:left="537" w:right="198"/>
              <w:jc w:val="both"/>
            </w:pPr>
            <w:r>
              <w:rPr>
                <w:color w:val="231F20"/>
              </w:rPr>
              <w:t>Upon termination of this Contract pursuant to Clauses GC 2.6.1 or GC 2.6.2, the Procuring Agency shall make the following payments to the Consultant:</w:t>
            </w:r>
          </w:p>
          <w:p w14:paraId="4FDE32C5" w14:textId="77777777" w:rsidR="00EF4443" w:rsidRDefault="002D0D83" w:rsidP="00121205">
            <w:pPr>
              <w:pStyle w:val="TableParagraph"/>
              <w:numPr>
                <w:ilvl w:val="0"/>
                <w:numId w:val="21"/>
              </w:numPr>
              <w:tabs>
                <w:tab w:val="left" w:pos="518"/>
              </w:tabs>
              <w:spacing w:before="54"/>
              <w:ind w:hanging="340"/>
              <w:jc w:val="left"/>
            </w:pPr>
            <w:r>
              <w:rPr>
                <w:color w:val="231F20"/>
              </w:rPr>
              <w:t>payment</w:t>
            </w:r>
            <w:r>
              <w:rPr>
                <w:color w:val="231F20"/>
                <w:spacing w:val="31"/>
              </w:rPr>
              <w:t xml:space="preserve"> </w:t>
            </w:r>
            <w:r>
              <w:rPr>
                <w:color w:val="231F20"/>
              </w:rPr>
              <w:t>pursuant</w:t>
            </w:r>
            <w:r>
              <w:rPr>
                <w:color w:val="231F20"/>
                <w:spacing w:val="31"/>
              </w:rPr>
              <w:t xml:space="preserve"> </w:t>
            </w:r>
            <w:r>
              <w:rPr>
                <w:color w:val="231F20"/>
              </w:rPr>
              <w:t>to</w:t>
            </w:r>
            <w:r>
              <w:rPr>
                <w:color w:val="231F20"/>
                <w:spacing w:val="31"/>
              </w:rPr>
              <w:t xml:space="preserve"> </w:t>
            </w:r>
            <w:r>
              <w:rPr>
                <w:color w:val="231F20"/>
              </w:rPr>
              <w:t>Clause</w:t>
            </w:r>
            <w:r>
              <w:rPr>
                <w:color w:val="231F20"/>
                <w:spacing w:val="31"/>
              </w:rPr>
              <w:t xml:space="preserve"> </w:t>
            </w:r>
            <w:r>
              <w:rPr>
                <w:color w:val="231F20"/>
              </w:rPr>
              <w:t>GC</w:t>
            </w:r>
            <w:r>
              <w:rPr>
                <w:color w:val="231F20"/>
                <w:spacing w:val="32"/>
              </w:rPr>
              <w:t xml:space="preserve"> </w:t>
            </w:r>
            <w:r>
              <w:rPr>
                <w:color w:val="231F20"/>
              </w:rPr>
              <w:t>6</w:t>
            </w:r>
            <w:r>
              <w:rPr>
                <w:color w:val="231F20"/>
                <w:spacing w:val="31"/>
              </w:rPr>
              <w:t xml:space="preserve"> </w:t>
            </w:r>
            <w:r>
              <w:rPr>
                <w:color w:val="231F20"/>
              </w:rPr>
              <w:t>for</w:t>
            </w:r>
            <w:r>
              <w:rPr>
                <w:color w:val="231F20"/>
                <w:spacing w:val="31"/>
              </w:rPr>
              <w:t xml:space="preserve"> </w:t>
            </w:r>
            <w:r>
              <w:rPr>
                <w:color w:val="231F20"/>
              </w:rPr>
              <w:t>Services</w:t>
            </w:r>
            <w:r>
              <w:rPr>
                <w:color w:val="231F20"/>
                <w:spacing w:val="31"/>
              </w:rPr>
              <w:t xml:space="preserve"> </w:t>
            </w:r>
            <w:r>
              <w:rPr>
                <w:color w:val="231F20"/>
              </w:rPr>
              <w:t>satisfactorily</w:t>
            </w:r>
          </w:p>
          <w:p w14:paraId="1A4E806B" w14:textId="77777777" w:rsidR="00EF4443" w:rsidRDefault="002D0D83">
            <w:pPr>
              <w:pStyle w:val="TableParagraph"/>
              <w:spacing w:before="27"/>
              <w:ind w:left="517"/>
            </w:pPr>
            <w:r>
              <w:rPr>
                <w:color w:val="231F20"/>
              </w:rPr>
              <w:t>performed prior to the effective date of termination;</w:t>
            </w:r>
          </w:p>
          <w:p w14:paraId="50A13BF9" w14:textId="77777777" w:rsidR="00EF4443" w:rsidRDefault="002D0D83" w:rsidP="00121205">
            <w:pPr>
              <w:pStyle w:val="TableParagraph"/>
              <w:numPr>
                <w:ilvl w:val="0"/>
                <w:numId w:val="21"/>
              </w:numPr>
              <w:tabs>
                <w:tab w:val="left" w:pos="518"/>
              </w:tabs>
              <w:spacing w:before="84"/>
              <w:ind w:hanging="340"/>
              <w:jc w:val="left"/>
            </w:pPr>
            <w:r>
              <w:rPr>
                <w:color w:val="231F20"/>
              </w:rPr>
              <w:t>except</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case</w:t>
            </w:r>
            <w:r>
              <w:rPr>
                <w:color w:val="231F20"/>
                <w:spacing w:val="-9"/>
              </w:rPr>
              <w:t xml:space="preserve"> </w:t>
            </w:r>
            <w:r>
              <w:rPr>
                <w:color w:val="231F20"/>
              </w:rPr>
              <w:t>of</w:t>
            </w:r>
            <w:r>
              <w:rPr>
                <w:color w:val="231F20"/>
                <w:spacing w:val="-9"/>
              </w:rPr>
              <w:t xml:space="preserve"> </w:t>
            </w:r>
            <w:r>
              <w:rPr>
                <w:color w:val="231F20"/>
              </w:rPr>
              <w:t>termination</w:t>
            </w:r>
            <w:r>
              <w:rPr>
                <w:color w:val="231F20"/>
                <w:spacing w:val="-8"/>
              </w:rPr>
              <w:t xml:space="preserve"> </w:t>
            </w:r>
            <w:r>
              <w:rPr>
                <w:color w:val="231F20"/>
              </w:rPr>
              <w:t>pursuant</w:t>
            </w:r>
            <w:r>
              <w:rPr>
                <w:color w:val="231F20"/>
                <w:spacing w:val="-9"/>
              </w:rPr>
              <w:t xml:space="preserve"> </w:t>
            </w:r>
            <w:r>
              <w:rPr>
                <w:color w:val="231F20"/>
              </w:rPr>
              <w:t>to</w:t>
            </w:r>
            <w:r>
              <w:rPr>
                <w:color w:val="231F20"/>
                <w:spacing w:val="-8"/>
              </w:rPr>
              <w:t xml:space="preserve"> </w:t>
            </w:r>
            <w:r>
              <w:rPr>
                <w:color w:val="231F20"/>
              </w:rPr>
              <w:t>paragraphs</w:t>
            </w:r>
            <w:r>
              <w:rPr>
                <w:color w:val="231F20"/>
                <w:spacing w:val="-9"/>
              </w:rPr>
              <w:t xml:space="preserve"> </w:t>
            </w:r>
            <w:r>
              <w:rPr>
                <w:color w:val="231F20"/>
              </w:rPr>
              <w:t>(a)</w:t>
            </w:r>
            <w:r>
              <w:rPr>
                <w:color w:val="231F20"/>
                <w:spacing w:val="-9"/>
              </w:rPr>
              <w:t xml:space="preserve"> </w:t>
            </w:r>
            <w:r>
              <w:rPr>
                <w:color w:val="231F20"/>
              </w:rPr>
              <w:t>through</w:t>
            </w:r>
          </w:p>
          <w:p w14:paraId="548694A6" w14:textId="77777777" w:rsidR="00EF4443" w:rsidRDefault="002D0D83" w:rsidP="00121205">
            <w:pPr>
              <w:pStyle w:val="TableParagraph"/>
              <w:numPr>
                <w:ilvl w:val="0"/>
                <w:numId w:val="21"/>
              </w:numPr>
              <w:tabs>
                <w:tab w:val="left" w:pos="865"/>
              </w:tabs>
              <w:spacing w:line="280" w:lineRule="atLeast"/>
              <w:ind w:right="197" w:firstLine="0"/>
              <w:jc w:val="both"/>
            </w:pPr>
            <w:r>
              <w:rPr>
                <w:color w:val="231F20"/>
              </w:rPr>
              <w:t>and (f) of Clause GC 2.6.1, reimbursement of any reasonable cost incident to the prompt and orderly termination of the Contract, including the cost of the return travel of the Personnel and their eligible</w:t>
            </w:r>
            <w:r>
              <w:rPr>
                <w:color w:val="231F20"/>
                <w:spacing w:val="-2"/>
              </w:rPr>
              <w:t xml:space="preserve"> </w:t>
            </w:r>
            <w:r>
              <w:rPr>
                <w:color w:val="231F20"/>
              </w:rPr>
              <w:t>dependents.</w:t>
            </w:r>
          </w:p>
        </w:tc>
      </w:tr>
    </w:tbl>
    <w:p w14:paraId="39566053" w14:textId="77777777" w:rsidR="00EF4443" w:rsidRDefault="00EF4443">
      <w:pPr>
        <w:pStyle w:val="BodyText"/>
        <w:spacing w:before="8"/>
        <w:rPr>
          <w:b/>
          <w:sz w:val="15"/>
        </w:rPr>
      </w:pPr>
    </w:p>
    <w:p w14:paraId="41BA2D83" w14:textId="77777777" w:rsidR="00EF4443" w:rsidRDefault="002D0D83" w:rsidP="00121205">
      <w:pPr>
        <w:pStyle w:val="ListParagraph"/>
        <w:numPr>
          <w:ilvl w:val="0"/>
          <w:numId w:val="29"/>
        </w:numPr>
        <w:tabs>
          <w:tab w:val="left" w:pos="1027"/>
          <w:tab w:val="left" w:pos="1028"/>
        </w:tabs>
        <w:spacing w:before="93"/>
        <w:ind w:left="1027" w:hanging="720"/>
        <w:rPr>
          <w:b/>
        </w:rPr>
      </w:pPr>
      <w:bookmarkStart w:id="5" w:name="_TOC_250014"/>
      <w:r>
        <w:rPr>
          <w:b/>
          <w:color w:val="231F20"/>
        </w:rPr>
        <w:t>Obligations of the</w:t>
      </w:r>
      <w:r>
        <w:rPr>
          <w:b/>
          <w:color w:val="231F20"/>
          <w:spacing w:val="-1"/>
        </w:rPr>
        <w:t xml:space="preserve"> </w:t>
      </w:r>
      <w:bookmarkEnd w:id="5"/>
      <w:r>
        <w:rPr>
          <w:b/>
          <w:color w:val="231F20"/>
        </w:rPr>
        <w:t>Consultant</w:t>
      </w:r>
    </w:p>
    <w:p w14:paraId="1E70E0DF"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32"/>
        <w:gridCol w:w="7381"/>
      </w:tblGrid>
      <w:tr w:rsidR="00EF4443" w14:paraId="2EFB3718" w14:textId="77777777">
        <w:trPr>
          <w:trHeight w:val="342"/>
        </w:trPr>
        <w:tc>
          <w:tcPr>
            <w:tcW w:w="9813" w:type="dxa"/>
            <w:gridSpan w:val="2"/>
          </w:tcPr>
          <w:p w14:paraId="6B6F7C2A" w14:textId="77777777" w:rsidR="00EF4443" w:rsidRDefault="002D0D83">
            <w:pPr>
              <w:pStyle w:val="TableParagraph"/>
              <w:spacing w:line="246" w:lineRule="exact"/>
              <w:ind w:left="200"/>
              <w:rPr>
                <w:b/>
              </w:rPr>
            </w:pPr>
            <w:r>
              <w:rPr>
                <w:b/>
                <w:color w:val="231F20"/>
              </w:rPr>
              <w:t>3.1. General</w:t>
            </w:r>
          </w:p>
        </w:tc>
      </w:tr>
      <w:tr w:rsidR="00EF4443" w14:paraId="295DD093" w14:textId="77777777">
        <w:trPr>
          <w:trHeight w:val="2960"/>
        </w:trPr>
        <w:tc>
          <w:tcPr>
            <w:tcW w:w="2432" w:type="dxa"/>
          </w:tcPr>
          <w:p w14:paraId="767D537B" w14:textId="77777777" w:rsidR="00EF4443" w:rsidRDefault="002D0D83">
            <w:pPr>
              <w:pStyle w:val="TableParagraph"/>
              <w:spacing w:before="90"/>
              <w:ind w:left="200"/>
              <w:rPr>
                <w:b/>
              </w:rPr>
            </w:pPr>
            <w:r>
              <w:rPr>
                <w:b/>
                <w:color w:val="231F20"/>
              </w:rPr>
              <w:t>3.1.1. Standard of</w:t>
            </w:r>
          </w:p>
          <w:p w14:paraId="40F885A0" w14:textId="77777777" w:rsidR="00EF4443" w:rsidRDefault="002D0D83">
            <w:pPr>
              <w:pStyle w:val="TableParagraph"/>
              <w:spacing w:before="27"/>
              <w:ind w:left="823"/>
              <w:rPr>
                <w:b/>
              </w:rPr>
            </w:pPr>
            <w:r>
              <w:rPr>
                <w:b/>
                <w:color w:val="231F20"/>
              </w:rPr>
              <w:t>Performance</w:t>
            </w:r>
          </w:p>
        </w:tc>
        <w:tc>
          <w:tcPr>
            <w:tcW w:w="7381" w:type="dxa"/>
          </w:tcPr>
          <w:p w14:paraId="192B335A" w14:textId="77777777" w:rsidR="00EF4443" w:rsidRDefault="002D0D83">
            <w:pPr>
              <w:pStyle w:val="TableParagraph"/>
              <w:spacing w:before="90" w:line="266" w:lineRule="auto"/>
              <w:ind w:left="262" w:right="199"/>
              <w:jc w:val="both"/>
            </w:pPr>
            <w:r>
              <w:rPr>
                <w:color w:val="231F20"/>
              </w:rPr>
              <w:t>The Consultant shall perform the Services and carry out its obligations hereunder</w:t>
            </w:r>
            <w:r>
              <w:rPr>
                <w:color w:val="231F20"/>
                <w:spacing w:val="-14"/>
              </w:rPr>
              <w:t xml:space="preserve"> </w:t>
            </w:r>
            <w:r>
              <w:rPr>
                <w:color w:val="231F20"/>
              </w:rPr>
              <w:t>with</w:t>
            </w:r>
            <w:r>
              <w:rPr>
                <w:color w:val="231F20"/>
                <w:spacing w:val="-13"/>
              </w:rPr>
              <w:t xml:space="preserve"> </w:t>
            </w:r>
            <w:r>
              <w:rPr>
                <w:color w:val="231F20"/>
              </w:rPr>
              <w:t>all</w:t>
            </w:r>
            <w:r>
              <w:rPr>
                <w:color w:val="231F20"/>
                <w:spacing w:val="-13"/>
              </w:rPr>
              <w:t xml:space="preserve"> </w:t>
            </w:r>
            <w:r>
              <w:rPr>
                <w:color w:val="231F20"/>
              </w:rPr>
              <w:t>due</w:t>
            </w:r>
            <w:r>
              <w:rPr>
                <w:color w:val="231F20"/>
                <w:spacing w:val="-13"/>
              </w:rPr>
              <w:t xml:space="preserve"> </w:t>
            </w:r>
            <w:r>
              <w:rPr>
                <w:color w:val="231F20"/>
              </w:rPr>
              <w:t>diligence,</w:t>
            </w:r>
            <w:r>
              <w:rPr>
                <w:color w:val="231F20"/>
                <w:spacing w:val="-13"/>
              </w:rPr>
              <w:t xml:space="preserve"> </w:t>
            </w:r>
            <w:r>
              <w:rPr>
                <w:color w:val="231F20"/>
              </w:rPr>
              <w:t>efficiency</w:t>
            </w:r>
            <w:r>
              <w:rPr>
                <w:color w:val="231F20"/>
                <w:spacing w:val="-13"/>
              </w:rPr>
              <w:t xml:space="preserve"> </w:t>
            </w:r>
            <w:r>
              <w:rPr>
                <w:color w:val="231F20"/>
              </w:rPr>
              <w:t>and</w:t>
            </w:r>
            <w:r>
              <w:rPr>
                <w:color w:val="231F20"/>
                <w:spacing w:val="-13"/>
              </w:rPr>
              <w:t xml:space="preserve"> </w:t>
            </w:r>
            <w:r>
              <w:rPr>
                <w:color w:val="231F20"/>
                <w:spacing w:val="-3"/>
              </w:rPr>
              <w:t>economy,</w:t>
            </w:r>
            <w:r>
              <w:rPr>
                <w:color w:val="231F20"/>
                <w:spacing w:val="-14"/>
              </w:rPr>
              <w:t xml:space="preserve"> </w:t>
            </w:r>
            <w:r>
              <w:rPr>
                <w:color w:val="231F20"/>
              </w:rPr>
              <w:t>in</w:t>
            </w:r>
            <w:r>
              <w:rPr>
                <w:color w:val="231F20"/>
                <w:spacing w:val="-13"/>
              </w:rPr>
              <w:t xml:space="preserve"> </w:t>
            </w:r>
            <w:r>
              <w:rPr>
                <w:color w:val="231F20"/>
              </w:rPr>
              <w:t xml:space="preserve">accordance with generally accepted professional standards and practices, and shall observe sound management practices, and employ appropriate technology and safe and effective equipment, machinery, materials and methods. The Consultant shall always act, in respect </w:t>
            </w:r>
            <w:proofErr w:type="gramStart"/>
            <w:r>
              <w:rPr>
                <w:color w:val="231F20"/>
              </w:rPr>
              <w:t>of  any</w:t>
            </w:r>
            <w:proofErr w:type="gramEnd"/>
            <w:r>
              <w:rPr>
                <w:color w:val="231F20"/>
              </w:rPr>
              <w:t xml:space="preserve"> matter relating to this Contract or to the Services, as faithful adviser   to the Procuring </w:t>
            </w:r>
            <w:r>
              <w:rPr>
                <w:color w:val="231F20"/>
                <w:spacing w:val="-3"/>
              </w:rPr>
              <w:t xml:space="preserve">Agency, </w:t>
            </w:r>
            <w:r>
              <w:rPr>
                <w:color w:val="231F20"/>
              </w:rPr>
              <w:t>and shall at all times support and safeguard the Procuring Agency’s legitimate interests in any dealings with Sub- Consultants or third</w:t>
            </w:r>
            <w:r>
              <w:rPr>
                <w:color w:val="231F20"/>
                <w:spacing w:val="-3"/>
              </w:rPr>
              <w:t xml:space="preserve"> </w:t>
            </w:r>
            <w:r>
              <w:rPr>
                <w:color w:val="231F20"/>
              </w:rPr>
              <w:t>Parties.</w:t>
            </w:r>
          </w:p>
        </w:tc>
      </w:tr>
      <w:tr w:rsidR="00EF4443" w14:paraId="7D06BFB5" w14:textId="77777777">
        <w:trPr>
          <w:trHeight w:val="902"/>
        </w:trPr>
        <w:tc>
          <w:tcPr>
            <w:tcW w:w="2432" w:type="dxa"/>
          </w:tcPr>
          <w:p w14:paraId="0F1758D1" w14:textId="77777777" w:rsidR="00EF4443" w:rsidRDefault="002D0D83">
            <w:pPr>
              <w:pStyle w:val="TableParagraph"/>
              <w:spacing w:before="90"/>
              <w:ind w:left="193" w:right="682"/>
              <w:jc w:val="center"/>
              <w:rPr>
                <w:b/>
              </w:rPr>
            </w:pPr>
            <w:r>
              <w:rPr>
                <w:b/>
                <w:color w:val="231F20"/>
              </w:rPr>
              <w:t>3.2. Conflict of</w:t>
            </w:r>
          </w:p>
          <w:p w14:paraId="0DB7135C" w14:textId="77777777" w:rsidR="00EF4443" w:rsidRDefault="002D0D83">
            <w:pPr>
              <w:pStyle w:val="TableParagraph"/>
              <w:spacing w:before="27"/>
              <w:ind w:left="193" w:right="520"/>
              <w:jc w:val="center"/>
              <w:rPr>
                <w:b/>
              </w:rPr>
            </w:pPr>
            <w:r>
              <w:rPr>
                <w:b/>
                <w:color w:val="231F20"/>
              </w:rPr>
              <w:t>Interest</w:t>
            </w:r>
          </w:p>
        </w:tc>
        <w:tc>
          <w:tcPr>
            <w:tcW w:w="7381" w:type="dxa"/>
          </w:tcPr>
          <w:p w14:paraId="436E6433" w14:textId="77777777" w:rsidR="00EF4443" w:rsidRDefault="002D0D83">
            <w:pPr>
              <w:pStyle w:val="TableParagraph"/>
              <w:spacing w:before="63" w:line="280" w:lineRule="atLeast"/>
              <w:ind w:left="262" w:right="200"/>
              <w:jc w:val="both"/>
            </w:pPr>
            <w:r>
              <w:rPr>
                <w:color w:val="231F20"/>
              </w:rPr>
              <w:t>The Consultant shall hold the Procuring Agency’s interests paramount, without any consideration for future work, and strictly avoid conflict with other assignments or its own corporate interests.</w:t>
            </w:r>
          </w:p>
        </w:tc>
      </w:tr>
    </w:tbl>
    <w:p w14:paraId="06F57207"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59"/>
        <w:gridCol w:w="7252"/>
      </w:tblGrid>
      <w:tr w:rsidR="00EF4443" w14:paraId="6EB1E455" w14:textId="77777777">
        <w:trPr>
          <w:trHeight w:val="2302"/>
        </w:trPr>
        <w:tc>
          <w:tcPr>
            <w:tcW w:w="2559" w:type="dxa"/>
          </w:tcPr>
          <w:p w14:paraId="11241FFB" w14:textId="77777777" w:rsidR="00EF4443" w:rsidRDefault="002D0D83">
            <w:pPr>
              <w:pStyle w:val="TableParagraph"/>
              <w:spacing w:line="236" w:lineRule="exact"/>
              <w:ind w:left="200"/>
              <w:rPr>
                <w:b/>
              </w:rPr>
            </w:pPr>
            <w:r>
              <w:rPr>
                <w:b/>
                <w:color w:val="231F20"/>
              </w:rPr>
              <w:lastRenderedPageBreak/>
              <w:t>3.2.1. Consultant not</w:t>
            </w:r>
          </w:p>
          <w:p w14:paraId="31EBA4D2" w14:textId="77777777" w:rsidR="00EF4443" w:rsidRDefault="002D0D83">
            <w:pPr>
              <w:pStyle w:val="TableParagraph"/>
              <w:spacing w:before="27" w:line="266" w:lineRule="auto"/>
              <w:ind w:left="823" w:right="193"/>
              <w:jc w:val="both"/>
              <w:rPr>
                <w:b/>
              </w:rPr>
            </w:pPr>
            <w:r>
              <w:rPr>
                <w:b/>
                <w:color w:val="231F20"/>
              </w:rPr>
              <w:t>to benefit from Commissions, Discounts, etc</w:t>
            </w:r>
          </w:p>
        </w:tc>
        <w:tc>
          <w:tcPr>
            <w:tcW w:w="7252" w:type="dxa"/>
          </w:tcPr>
          <w:p w14:paraId="381ECE74" w14:textId="77777777" w:rsidR="00EF4443" w:rsidRDefault="002D0D83">
            <w:pPr>
              <w:pStyle w:val="TableParagraph"/>
              <w:spacing w:line="236" w:lineRule="exact"/>
              <w:ind w:left="135"/>
            </w:pPr>
            <w:r>
              <w:rPr>
                <w:color w:val="231F20"/>
              </w:rPr>
              <w:t>The</w:t>
            </w:r>
            <w:r>
              <w:rPr>
                <w:color w:val="231F20"/>
                <w:spacing w:val="-12"/>
              </w:rPr>
              <w:t xml:space="preserve"> </w:t>
            </w:r>
            <w:r>
              <w:rPr>
                <w:color w:val="231F20"/>
              </w:rPr>
              <w:t>payment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Consultant</w:t>
            </w:r>
            <w:r>
              <w:rPr>
                <w:color w:val="231F20"/>
                <w:spacing w:val="-11"/>
              </w:rPr>
              <w:t xml:space="preserve"> </w:t>
            </w:r>
            <w:r>
              <w:rPr>
                <w:color w:val="231F20"/>
              </w:rPr>
              <w:t>pursuant</w:t>
            </w:r>
            <w:r>
              <w:rPr>
                <w:color w:val="231F20"/>
                <w:spacing w:val="-12"/>
              </w:rPr>
              <w:t xml:space="preserve"> </w:t>
            </w:r>
            <w:r>
              <w:rPr>
                <w:color w:val="231F20"/>
              </w:rPr>
              <w:t>to</w:t>
            </w:r>
            <w:r>
              <w:rPr>
                <w:color w:val="231F20"/>
                <w:spacing w:val="-11"/>
              </w:rPr>
              <w:t xml:space="preserve"> </w:t>
            </w:r>
            <w:r>
              <w:rPr>
                <w:color w:val="231F20"/>
              </w:rPr>
              <w:t>Clause</w:t>
            </w:r>
            <w:r>
              <w:rPr>
                <w:color w:val="231F20"/>
                <w:spacing w:val="-11"/>
              </w:rPr>
              <w:t xml:space="preserve"> </w:t>
            </w:r>
            <w:r>
              <w:rPr>
                <w:color w:val="231F20"/>
              </w:rPr>
              <w:t>GC</w:t>
            </w:r>
            <w:r>
              <w:rPr>
                <w:color w:val="231F20"/>
                <w:spacing w:val="-11"/>
              </w:rPr>
              <w:t xml:space="preserve"> </w:t>
            </w:r>
            <w:r>
              <w:rPr>
                <w:color w:val="231F20"/>
              </w:rPr>
              <w:t>6</w:t>
            </w:r>
            <w:r>
              <w:rPr>
                <w:color w:val="231F20"/>
                <w:spacing w:val="-11"/>
              </w:rPr>
              <w:t xml:space="preserve"> </w:t>
            </w:r>
            <w:r>
              <w:rPr>
                <w:color w:val="231F20"/>
              </w:rPr>
              <w:t>shall</w:t>
            </w:r>
            <w:r>
              <w:rPr>
                <w:color w:val="231F20"/>
                <w:spacing w:val="-11"/>
              </w:rPr>
              <w:t xml:space="preserve"> </w:t>
            </w:r>
            <w:r>
              <w:rPr>
                <w:color w:val="231F20"/>
              </w:rPr>
              <w:t>constitute</w:t>
            </w:r>
          </w:p>
          <w:p w14:paraId="10E2FA88" w14:textId="77777777" w:rsidR="00EF4443" w:rsidRDefault="002D0D83">
            <w:pPr>
              <w:pStyle w:val="TableParagraph"/>
              <w:spacing w:before="27" w:line="266" w:lineRule="auto"/>
              <w:ind w:left="135" w:right="197"/>
              <w:jc w:val="both"/>
            </w:pPr>
            <w:r>
              <w:rPr>
                <w:color w:val="231F20"/>
              </w:rPr>
              <w:t>the Consultant’s only payment in connection with this Contract or the Services,</w:t>
            </w:r>
            <w:r>
              <w:rPr>
                <w:color w:val="231F20"/>
                <w:spacing w:val="-24"/>
              </w:rPr>
              <w:t xml:space="preserve"> </w:t>
            </w:r>
            <w:r>
              <w:rPr>
                <w:color w:val="231F20"/>
              </w:rPr>
              <w:t>and</w:t>
            </w:r>
            <w:r>
              <w:rPr>
                <w:color w:val="231F20"/>
                <w:spacing w:val="-23"/>
              </w:rPr>
              <w:t xml:space="preserve"> </w:t>
            </w:r>
            <w:r>
              <w:rPr>
                <w:color w:val="231F20"/>
              </w:rPr>
              <w:t>the</w:t>
            </w:r>
            <w:r>
              <w:rPr>
                <w:color w:val="231F20"/>
                <w:spacing w:val="-23"/>
              </w:rPr>
              <w:t xml:space="preserve"> </w:t>
            </w:r>
            <w:r>
              <w:rPr>
                <w:color w:val="231F20"/>
              </w:rPr>
              <w:t>Consultant</w:t>
            </w:r>
            <w:r>
              <w:rPr>
                <w:color w:val="231F20"/>
                <w:spacing w:val="-24"/>
              </w:rPr>
              <w:t xml:space="preserve"> </w:t>
            </w:r>
            <w:r>
              <w:rPr>
                <w:color w:val="231F20"/>
              </w:rPr>
              <w:t>shall</w:t>
            </w:r>
            <w:r>
              <w:rPr>
                <w:color w:val="231F20"/>
                <w:spacing w:val="-23"/>
              </w:rPr>
              <w:t xml:space="preserve"> </w:t>
            </w:r>
            <w:r>
              <w:rPr>
                <w:color w:val="231F20"/>
              </w:rPr>
              <w:t>not</w:t>
            </w:r>
            <w:r>
              <w:rPr>
                <w:color w:val="231F20"/>
                <w:spacing w:val="-23"/>
              </w:rPr>
              <w:t xml:space="preserve"> </w:t>
            </w:r>
            <w:r>
              <w:rPr>
                <w:color w:val="231F20"/>
              </w:rPr>
              <w:t>accept</w:t>
            </w:r>
            <w:r>
              <w:rPr>
                <w:color w:val="231F20"/>
                <w:spacing w:val="-24"/>
              </w:rPr>
              <w:t xml:space="preserve"> </w:t>
            </w:r>
            <w:r>
              <w:rPr>
                <w:color w:val="231F20"/>
              </w:rPr>
              <w:t>for</w:t>
            </w:r>
            <w:r>
              <w:rPr>
                <w:color w:val="231F20"/>
                <w:spacing w:val="-23"/>
              </w:rPr>
              <w:t xml:space="preserve"> </w:t>
            </w:r>
            <w:r>
              <w:rPr>
                <w:color w:val="231F20"/>
              </w:rPr>
              <w:t>its</w:t>
            </w:r>
            <w:r>
              <w:rPr>
                <w:color w:val="231F20"/>
                <w:spacing w:val="-23"/>
              </w:rPr>
              <w:t xml:space="preserve"> </w:t>
            </w:r>
            <w:r>
              <w:rPr>
                <w:color w:val="231F20"/>
              </w:rPr>
              <w:t>own</w:t>
            </w:r>
            <w:r>
              <w:rPr>
                <w:color w:val="231F20"/>
                <w:spacing w:val="-24"/>
              </w:rPr>
              <w:t xml:space="preserve"> </w:t>
            </w:r>
            <w:r>
              <w:rPr>
                <w:color w:val="231F20"/>
              </w:rPr>
              <w:t>benefit</w:t>
            </w:r>
            <w:r>
              <w:rPr>
                <w:color w:val="231F20"/>
                <w:spacing w:val="-23"/>
              </w:rPr>
              <w:t xml:space="preserve"> </w:t>
            </w:r>
            <w:r>
              <w:rPr>
                <w:color w:val="231F20"/>
              </w:rPr>
              <w:t>any</w:t>
            </w:r>
            <w:r>
              <w:rPr>
                <w:color w:val="231F20"/>
                <w:spacing w:val="-23"/>
              </w:rPr>
              <w:t xml:space="preserve"> </w:t>
            </w:r>
            <w:r>
              <w:rPr>
                <w:color w:val="231F20"/>
              </w:rPr>
              <w:t>trade commission, discount or similar payment in connection with activities pursuant to this Contract or to the Services or in the discharge of its obligations under the Contract, and the Consultant shall use its best efforts to ensure that the Personnel, any Sub-Consultants, and agents of</w:t>
            </w:r>
            <w:r>
              <w:rPr>
                <w:color w:val="231F20"/>
                <w:spacing w:val="-12"/>
              </w:rPr>
              <w:t xml:space="preserve"> </w:t>
            </w:r>
            <w:r>
              <w:rPr>
                <w:color w:val="231F20"/>
              </w:rPr>
              <w:t>either</w:t>
            </w:r>
            <w:r>
              <w:rPr>
                <w:color w:val="231F20"/>
                <w:spacing w:val="-12"/>
              </w:rPr>
              <w:t xml:space="preserve"> </w:t>
            </w:r>
            <w:r>
              <w:rPr>
                <w:color w:val="231F20"/>
              </w:rPr>
              <w:t>of</w:t>
            </w:r>
            <w:r>
              <w:rPr>
                <w:color w:val="231F20"/>
                <w:spacing w:val="-11"/>
              </w:rPr>
              <w:t xml:space="preserve"> </w:t>
            </w:r>
            <w:r>
              <w:rPr>
                <w:color w:val="231F20"/>
              </w:rPr>
              <w:t>them</w:t>
            </w:r>
            <w:r>
              <w:rPr>
                <w:color w:val="231F20"/>
                <w:spacing w:val="-12"/>
              </w:rPr>
              <w:t xml:space="preserve"> </w:t>
            </w:r>
            <w:r>
              <w:rPr>
                <w:color w:val="231F20"/>
              </w:rPr>
              <w:t>similarly</w:t>
            </w:r>
            <w:r>
              <w:rPr>
                <w:color w:val="231F20"/>
                <w:spacing w:val="-11"/>
              </w:rPr>
              <w:t xml:space="preserve"> </w:t>
            </w:r>
            <w:r>
              <w:rPr>
                <w:color w:val="231F20"/>
              </w:rPr>
              <w:t>shall</w:t>
            </w:r>
            <w:r>
              <w:rPr>
                <w:color w:val="231F20"/>
                <w:spacing w:val="-12"/>
              </w:rPr>
              <w:t xml:space="preserve"> </w:t>
            </w:r>
            <w:r>
              <w:rPr>
                <w:color w:val="231F20"/>
              </w:rPr>
              <w:t>not</w:t>
            </w:r>
            <w:r>
              <w:rPr>
                <w:color w:val="231F20"/>
                <w:spacing w:val="-11"/>
              </w:rPr>
              <w:t xml:space="preserve"> </w:t>
            </w:r>
            <w:r>
              <w:rPr>
                <w:color w:val="231F20"/>
              </w:rPr>
              <w:t>receive</w:t>
            </w:r>
            <w:r>
              <w:rPr>
                <w:color w:val="231F20"/>
                <w:spacing w:val="-12"/>
              </w:rPr>
              <w:t xml:space="preserve"> </w:t>
            </w:r>
            <w:r>
              <w:rPr>
                <w:color w:val="231F20"/>
              </w:rPr>
              <w:t>any</w:t>
            </w:r>
            <w:r>
              <w:rPr>
                <w:color w:val="231F20"/>
                <w:spacing w:val="-11"/>
              </w:rPr>
              <w:t xml:space="preserve"> </w:t>
            </w:r>
            <w:r>
              <w:rPr>
                <w:color w:val="231F20"/>
              </w:rPr>
              <w:t>such</w:t>
            </w:r>
            <w:r>
              <w:rPr>
                <w:color w:val="231F20"/>
                <w:spacing w:val="-12"/>
              </w:rPr>
              <w:t xml:space="preserve"> </w:t>
            </w:r>
            <w:r>
              <w:rPr>
                <w:color w:val="231F20"/>
              </w:rPr>
              <w:t>additional</w:t>
            </w:r>
            <w:r>
              <w:rPr>
                <w:color w:val="231F20"/>
                <w:spacing w:val="-11"/>
              </w:rPr>
              <w:t xml:space="preserve"> </w:t>
            </w:r>
            <w:r>
              <w:rPr>
                <w:color w:val="231F20"/>
              </w:rPr>
              <w:t>payment.</w:t>
            </w:r>
          </w:p>
        </w:tc>
      </w:tr>
      <w:tr w:rsidR="00EF4443" w14:paraId="702AA71E" w14:textId="77777777">
        <w:trPr>
          <w:trHeight w:val="2120"/>
        </w:trPr>
        <w:tc>
          <w:tcPr>
            <w:tcW w:w="2559" w:type="dxa"/>
          </w:tcPr>
          <w:p w14:paraId="3991822C" w14:textId="77777777" w:rsidR="00EF4443" w:rsidRDefault="002D0D83">
            <w:pPr>
              <w:pStyle w:val="TableParagraph"/>
              <w:spacing w:before="80" w:line="266" w:lineRule="auto"/>
              <w:ind w:left="823" w:right="114" w:hanging="624"/>
              <w:rPr>
                <w:b/>
              </w:rPr>
            </w:pPr>
            <w:r>
              <w:rPr>
                <w:b/>
                <w:color w:val="231F20"/>
              </w:rPr>
              <w:t>3.2.2. Consultant and Affiliates not to be Otherwise Interested in Project</w:t>
            </w:r>
          </w:p>
        </w:tc>
        <w:tc>
          <w:tcPr>
            <w:tcW w:w="7252" w:type="dxa"/>
          </w:tcPr>
          <w:p w14:paraId="1E3B9E0A" w14:textId="77777777" w:rsidR="00EF4443" w:rsidRDefault="002D0D83">
            <w:pPr>
              <w:pStyle w:val="TableParagraph"/>
              <w:spacing w:before="80" w:line="266" w:lineRule="auto"/>
              <w:ind w:left="135" w:right="197"/>
              <w:jc w:val="both"/>
            </w:pPr>
            <w:r>
              <w:rPr>
                <w:color w:val="231F20"/>
              </w:rPr>
              <w:t>The</w:t>
            </w:r>
            <w:r>
              <w:rPr>
                <w:color w:val="231F20"/>
                <w:spacing w:val="-11"/>
              </w:rPr>
              <w:t xml:space="preserve"> </w:t>
            </w:r>
            <w:r>
              <w:rPr>
                <w:color w:val="231F20"/>
              </w:rPr>
              <w:t>Consultant</w:t>
            </w:r>
            <w:r>
              <w:rPr>
                <w:color w:val="231F20"/>
                <w:spacing w:val="-11"/>
              </w:rPr>
              <w:t xml:space="preserve"> </w:t>
            </w:r>
            <w:r>
              <w:rPr>
                <w:color w:val="231F20"/>
              </w:rPr>
              <w:t>agrees</w:t>
            </w:r>
            <w:r>
              <w:rPr>
                <w:color w:val="231F20"/>
                <w:spacing w:val="-11"/>
              </w:rPr>
              <w:t xml:space="preserve"> </w:t>
            </w:r>
            <w:r>
              <w:rPr>
                <w:color w:val="231F20"/>
              </w:rPr>
              <w:t>that,</w:t>
            </w:r>
            <w:r>
              <w:rPr>
                <w:color w:val="231F20"/>
                <w:spacing w:val="-11"/>
              </w:rPr>
              <w:t xml:space="preserve"> </w:t>
            </w:r>
            <w:r>
              <w:rPr>
                <w:color w:val="231F20"/>
              </w:rPr>
              <w:t>during</w:t>
            </w:r>
            <w:r>
              <w:rPr>
                <w:color w:val="231F20"/>
                <w:spacing w:val="-11"/>
              </w:rPr>
              <w:t xml:space="preserve"> </w:t>
            </w:r>
            <w:r>
              <w:rPr>
                <w:color w:val="231F20"/>
              </w:rPr>
              <w:t>the</w:t>
            </w:r>
            <w:r>
              <w:rPr>
                <w:color w:val="231F20"/>
                <w:spacing w:val="-10"/>
              </w:rPr>
              <w:t xml:space="preserve"> </w:t>
            </w:r>
            <w:r>
              <w:rPr>
                <w:color w:val="231F20"/>
              </w:rPr>
              <w:t>term</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Contract</w:t>
            </w:r>
            <w:r>
              <w:rPr>
                <w:color w:val="231F20"/>
                <w:spacing w:val="-11"/>
              </w:rPr>
              <w:t xml:space="preserve"> </w:t>
            </w:r>
            <w:r>
              <w:rPr>
                <w:color w:val="231F20"/>
              </w:rPr>
              <w:t>and</w:t>
            </w:r>
            <w:r>
              <w:rPr>
                <w:color w:val="231F20"/>
                <w:spacing w:val="-10"/>
              </w:rPr>
              <w:t xml:space="preserve"> </w:t>
            </w:r>
            <w:r>
              <w:rPr>
                <w:color w:val="231F20"/>
              </w:rPr>
              <w:t>after</w:t>
            </w:r>
            <w:r>
              <w:rPr>
                <w:color w:val="231F20"/>
                <w:spacing w:val="-11"/>
              </w:rPr>
              <w:t xml:space="preserve"> </w:t>
            </w:r>
            <w:r>
              <w:rPr>
                <w:color w:val="231F20"/>
              </w:rPr>
              <w:t>its termination,</w:t>
            </w:r>
            <w:r>
              <w:rPr>
                <w:color w:val="231F20"/>
                <w:spacing w:val="-7"/>
              </w:rPr>
              <w:t xml:space="preserve"> </w:t>
            </w:r>
            <w:r>
              <w:rPr>
                <w:color w:val="231F20"/>
              </w:rPr>
              <w:t>the</w:t>
            </w:r>
            <w:r>
              <w:rPr>
                <w:color w:val="231F20"/>
                <w:spacing w:val="-6"/>
              </w:rPr>
              <w:t xml:space="preserve"> </w:t>
            </w:r>
            <w:r>
              <w:rPr>
                <w:color w:val="231F20"/>
              </w:rPr>
              <w:t>Consultant</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entity</w:t>
            </w:r>
            <w:r>
              <w:rPr>
                <w:color w:val="231F20"/>
                <w:spacing w:val="-7"/>
              </w:rPr>
              <w:t xml:space="preserve"> </w:t>
            </w:r>
            <w:r>
              <w:rPr>
                <w:color w:val="231F20"/>
              </w:rPr>
              <w:t>affiliated</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Consultant, as well as any Sub-Consultants and any entity affiliated with such Sub-Consultants, shall be disqualified from providing goods, works or services</w:t>
            </w:r>
            <w:r>
              <w:rPr>
                <w:color w:val="231F20"/>
                <w:spacing w:val="-18"/>
              </w:rPr>
              <w:t xml:space="preserve"> </w:t>
            </w:r>
            <w:r>
              <w:rPr>
                <w:color w:val="231F20"/>
              </w:rPr>
              <w:t>(other</w:t>
            </w:r>
            <w:r>
              <w:rPr>
                <w:color w:val="231F20"/>
                <w:spacing w:val="-18"/>
              </w:rPr>
              <w:t xml:space="preserve"> </w:t>
            </w:r>
            <w:r>
              <w:rPr>
                <w:color w:val="231F20"/>
              </w:rPr>
              <w:t>than</w:t>
            </w:r>
            <w:r>
              <w:rPr>
                <w:color w:val="231F20"/>
                <w:spacing w:val="-18"/>
              </w:rPr>
              <w:t xml:space="preserve"> </w:t>
            </w:r>
            <w:r>
              <w:rPr>
                <w:color w:val="231F20"/>
              </w:rPr>
              <w:t>consulting</w:t>
            </w:r>
            <w:r>
              <w:rPr>
                <w:color w:val="231F20"/>
                <w:spacing w:val="-18"/>
              </w:rPr>
              <w:t xml:space="preserve"> </w:t>
            </w:r>
            <w:r>
              <w:rPr>
                <w:color w:val="231F20"/>
              </w:rPr>
              <w:t>services)</w:t>
            </w:r>
            <w:r>
              <w:rPr>
                <w:color w:val="231F20"/>
                <w:spacing w:val="-18"/>
              </w:rPr>
              <w:t xml:space="preserve"> </w:t>
            </w:r>
            <w:r>
              <w:rPr>
                <w:color w:val="231F20"/>
              </w:rPr>
              <w:t>resulting</w:t>
            </w:r>
            <w:r>
              <w:rPr>
                <w:color w:val="231F20"/>
                <w:spacing w:val="-18"/>
              </w:rPr>
              <w:t xml:space="preserve"> </w:t>
            </w:r>
            <w:r>
              <w:rPr>
                <w:color w:val="231F20"/>
              </w:rPr>
              <w:t>from</w:t>
            </w:r>
            <w:r>
              <w:rPr>
                <w:color w:val="231F20"/>
                <w:spacing w:val="-18"/>
              </w:rPr>
              <w:t xml:space="preserve"> </w:t>
            </w:r>
            <w:r>
              <w:rPr>
                <w:color w:val="231F20"/>
              </w:rPr>
              <w:t>or</w:t>
            </w:r>
            <w:r>
              <w:rPr>
                <w:color w:val="231F20"/>
                <w:spacing w:val="-17"/>
              </w:rPr>
              <w:t xml:space="preserve"> </w:t>
            </w:r>
            <w:r>
              <w:rPr>
                <w:color w:val="231F20"/>
              </w:rPr>
              <w:t>directly</w:t>
            </w:r>
            <w:r>
              <w:rPr>
                <w:color w:val="231F20"/>
                <w:spacing w:val="-18"/>
              </w:rPr>
              <w:t xml:space="preserve"> </w:t>
            </w:r>
            <w:r>
              <w:rPr>
                <w:color w:val="231F20"/>
              </w:rPr>
              <w:t>related to</w:t>
            </w:r>
            <w:r>
              <w:rPr>
                <w:color w:val="231F20"/>
                <w:spacing w:val="-13"/>
              </w:rPr>
              <w:t xml:space="preserve"> </w:t>
            </w:r>
            <w:r>
              <w:rPr>
                <w:color w:val="231F20"/>
              </w:rPr>
              <w:t>the</w:t>
            </w:r>
            <w:r>
              <w:rPr>
                <w:color w:val="231F20"/>
                <w:spacing w:val="-13"/>
              </w:rPr>
              <w:t xml:space="preserve"> </w:t>
            </w:r>
            <w:r>
              <w:rPr>
                <w:color w:val="231F20"/>
              </w:rPr>
              <w:t>Consultant’s</w:t>
            </w:r>
            <w:r>
              <w:rPr>
                <w:color w:val="231F20"/>
                <w:spacing w:val="-12"/>
              </w:rPr>
              <w:t xml:space="preserve"> </w:t>
            </w:r>
            <w:r>
              <w:rPr>
                <w:color w:val="231F20"/>
              </w:rPr>
              <w:t>Services</w:t>
            </w:r>
            <w:r>
              <w:rPr>
                <w:color w:val="231F20"/>
                <w:spacing w:val="-13"/>
              </w:rPr>
              <w:t xml:space="preserve"> </w:t>
            </w:r>
            <w:r>
              <w:rPr>
                <w:color w:val="231F20"/>
              </w:rPr>
              <w:t>for</w:t>
            </w:r>
            <w:r>
              <w:rPr>
                <w:color w:val="231F20"/>
                <w:spacing w:val="-13"/>
              </w:rPr>
              <w:t xml:space="preserve"> </w:t>
            </w:r>
            <w:r>
              <w:rPr>
                <w:color w:val="231F20"/>
              </w:rPr>
              <w:t>the</w:t>
            </w:r>
            <w:r>
              <w:rPr>
                <w:color w:val="231F20"/>
                <w:spacing w:val="-12"/>
              </w:rPr>
              <w:t xml:space="preserve"> </w:t>
            </w:r>
            <w:r>
              <w:rPr>
                <w:color w:val="231F20"/>
              </w:rPr>
              <w:t>preparation</w:t>
            </w:r>
            <w:r>
              <w:rPr>
                <w:color w:val="231F20"/>
                <w:spacing w:val="-13"/>
              </w:rPr>
              <w:t xml:space="preserve"> </w:t>
            </w:r>
            <w:r>
              <w:rPr>
                <w:color w:val="231F20"/>
              </w:rPr>
              <w:t>or</w:t>
            </w:r>
            <w:r>
              <w:rPr>
                <w:color w:val="231F20"/>
                <w:spacing w:val="-12"/>
              </w:rPr>
              <w:t xml:space="preserve"> </w:t>
            </w:r>
            <w:r>
              <w:rPr>
                <w:color w:val="231F20"/>
              </w:rPr>
              <w:t>implementation</w:t>
            </w:r>
            <w:r>
              <w:rPr>
                <w:color w:val="231F20"/>
                <w:spacing w:val="-13"/>
              </w:rPr>
              <w:t xml:space="preserve"> </w:t>
            </w:r>
            <w:r>
              <w:rPr>
                <w:color w:val="231F20"/>
              </w:rPr>
              <w:t>of</w:t>
            </w:r>
            <w:r>
              <w:rPr>
                <w:color w:val="231F20"/>
                <w:spacing w:val="-13"/>
              </w:rPr>
              <w:t xml:space="preserve"> </w:t>
            </w:r>
            <w:r>
              <w:rPr>
                <w:color w:val="231F20"/>
              </w:rPr>
              <w:t>the project.</w:t>
            </w:r>
          </w:p>
        </w:tc>
      </w:tr>
      <w:tr w:rsidR="00EF4443" w14:paraId="104373A3" w14:textId="77777777">
        <w:trPr>
          <w:trHeight w:val="1280"/>
        </w:trPr>
        <w:tc>
          <w:tcPr>
            <w:tcW w:w="2559" w:type="dxa"/>
          </w:tcPr>
          <w:p w14:paraId="2F5A20A9" w14:textId="77777777" w:rsidR="00EF4443" w:rsidRDefault="002D0D83">
            <w:pPr>
              <w:pStyle w:val="TableParagraph"/>
              <w:spacing w:before="80"/>
              <w:ind w:left="200"/>
              <w:rPr>
                <w:b/>
              </w:rPr>
            </w:pPr>
            <w:r>
              <w:rPr>
                <w:b/>
                <w:color w:val="231F20"/>
              </w:rPr>
              <w:t>3.2.3. Prohibition</w:t>
            </w:r>
          </w:p>
          <w:p w14:paraId="2FA3C97D" w14:textId="77777777" w:rsidR="00EF4443" w:rsidRDefault="002D0D83">
            <w:pPr>
              <w:pStyle w:val="TableParagraph"/>
              <w:spacing w:before="27"/>
              <w:ind w:left="823"/>
              <w:rPr>
                <w:b/>
              </w:rPr>
            </w:pPr>
            <w:r>
              <w:rPr>
                <w:b/>
                <w:color w:val="231F20"/>
              </w:rPr>
              <w:t>of Conflicting</w:t>
            </w:r>
          </w:p>
          <w:p w14:paraId="39758EF0" w14:textId="77777777" w:rsidR="00EF4443" w:rsidRDefault="002D0D83">
            <w:pPr>
              <w:pStyle w:val="TableParagraph"/>
              <w:spacing w:before="27"/>
              <w:ind w:left="823"/>
              <w:rPr>
                <w:b/>
              </w:rPr>
            </w:pPr>
            <w:r>
              <w:rPr>
                <w:b/>
                <w:color w:val="231F20"/>
              </w:rPr>
              <w:t>Activities</w:t>
            </w:r>
          </w:p>
        </w:tc>
        <w:tc>
          <w:tcPr>
            <w:tcW w:w="7252" w:type="dxa"/>
          </w:tcPr>
          <w:p w14:paraId="6DF94E73" w14:textId="77777777" w:rsidR="00EF4443" w:rsidRDefault="002D0D83">
            <w:pPr>
              <w:pStyle w:val="TableParagraph"/>
              <w:spacing w:before="80" w:line="266" w:lineRule="auto"/>
              <w:ind w:left="135" w:right="198"/>
              <w:jc w:val="both"/>
            </w:pPr>
            <w:r>
              <w:rPr>
                <w:color w:val="231F20"/>
              </w:rPr>
              <w:t>The Consultant shall not engage, and shall cause its Personnel as well as</w:t>
            </w:r>
            <w:r>
              <w:rPr>
                <w:color w:val="231F20"/>
                <w:spacing w:val="-13"/>
              </w:rPr>
              <w:t xml:space="preserve"> </w:t>
            </w:r>
            <w:r>
              <w:rPr>
                <w:color w:val="231F20"/>
              </w:rPr>
              <w:t>its</w:t>
            </w:r>
            <w:r>
              <w:rPr>
                <w:color w:val="231F20"/>
                <w:spacing w:val="-12"/>
              </w:rPr>
              <w:t xml:space="preserve"> </w:t>
            </w:r>
            <w:r>
              <w:rPr>
                <w:color w:val="231F20"/>
              </w:rPr>
              <w:t>Sub-Consultants</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Personnel</w:t>
            </w:r>
            <w:r>
              <w:rPr>
                <w:color w:val="231F20"/>
                <w:spacing w:val="-11"/>
              </w:rPr>
              <w:t xml:space="preserve"> </w:t>
            </w:r>
            <w:r>
              <w:rPr>
                <w:color w:val="231F20"/>
              </w:rPr>
              <w:t>not</w:t>
            </w:r>
            <w:r>
              <w:rPr>
                <w:color w:val="231F20"/>
                <w:spacing w:val="-13"/>
              </w:rPr>
              <w:t xml:space="preserve"> </w:t>
            </w:r>
            <w:r>
              <w:rPr>
                <w:color w:val="231F20"/>
              </w:rPr>
              <w:t>to</w:t>
            </w:r>
            <w:r>
              <w:rPr>
                <w:color w:val="231F20"/>
                <w:spacing w:val="-12"/>
              </w:rPr>
              <w:t xml:space="preserve"> </w:t>
            </w:r>
            <w:r>
              <w:rPr>
                <w:color w:val="231F20"/>
              </w:rPr>
              <w:t>engage,</w:t>
            </w:r>
            <w:r>
              <w:rPr>
                <w:color w:val="231F20"/>
                <w:spacing w:val="-12"/>
              </w:rPr>
              <w:t xml:space="preserve"> </w:t>
            </w:r>
            <w:r>
              <w:rPr>
                <w:color w:val="231F20"/>
              </w:rPr>
              <w:t>either</w:t>
            </w:r>
            <w:r>
              <w:rPr>
                <w:color w:val="231F20"/>
                <w:spacing w:val="-13"/>
              </w:rPr>
              <w:t xml:space="preserve"> </w:t>
            </w:r>
            <w:r>
              <w:rPr>
                <w:color w:val="231F20"/>
              </w:rPr>
              <w:t>directly or indirectly, in any business or professional activities which would conflict with the activities assigned to them under this</w:t>
            </w:r>
            <w:r>
              <w:rPr>
                <w:color w:val="231F20"/>
                <w:spacing w:val="-17"/>
              </w:rPr>
              <w:t xml:space="preserve"> </w:t>
            </w:r>
            <w:r>
              <w:rPr>
                <w:color w:val="231F20"/>
              </w:rPr>
              <w:t>Contract.</w:t>
            </w:r>
          </w:p>
        </w:tc>
      </w:tr>
      <w:tr w:rsidR="00EF4443" w14:paraId="2C3E1F2A" w14:textId="77777777">
        <w:trPr>
          <w:trHeight w:val="1840"/>
        </w:trPr>
        <w:tc>
          <w:tcPr>
            <w:tcW w:w="2559" w:type="dxa"/>
          </w:tcPr>
          <w:p w14:paraId="06B7F063" w14:textId="77777777" w:rsidR="00EF4443" w:rsidRDefault="002D0D83">
            <w:pPr>
              <w:pStyle w:val="TableParagraph"/>
              <w:spacing w:before="80"/>
              <w:ind w:left="200"/>
              <w:rPr>
                <w:b/>
              </w:rPr>
            </w:pPr>
            <w:r>
              <w:rPr>
                <w:b/>
                <w:color w:val="231F20"/>
              </w:rPr>
              <w:t>3.3. Confidentiality</w:t>
            </w:r>
          </w:p>
        </w:tc>
        <w:tc>
          <w:tcPr>
            <w:tcW w:w="7252" w:type="dxa"/>
          </w:tcPr>
          <w:p w14:paraId="598DB3F8" w14:textId="77777777" w:rsidR="00EF4443" w:rsidRDefault="002D0D83">
            <w:pPr>
              <w:pStyle w:val="TableParagraph"/>
              <w:spacing w:before="80" w:line="266" w:lineRule="auto"/>
              <w:ind w:left="135" w:right="196"/>
              <w:jc w:val="both"/>
            </w:pPr>
            <w:r>
              <w:rPr>
                <w:color w:val="231F20"/>
              </w:rPr>
              <w:t xml:space="preserve">Except with the prior written consent of the Procuring </w:t>
            </w:r>
            <w:r>
              <w:rPr>
                <w:color w:val="231F20"/>
                <w:spacing w:val="-3"/>
              </w:rPr>
              <w:t xml:space="preserve">Agency, </w:t>
            </w:r>
            <w:r>
              <w:rPr>
                <w:color w:val="231F20"/>
              </w:rPr>
              <w:t>the Consultant</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Personnel</w:t>
            </w:r>
            <w:r>
              <w:rPr>
                <w:color w:val="231F20"/>
                <w:spacing w:val="-5"/>
              </w:rPr>
              <w:t xml:space="preserve"> </w:t>
            </w:r>
            <w:r>
              <w:rPr>
                <w:color w:val="231F20"/>
              </w:rPr>
              <w:t>shall</w:t>
            </w:r>
            <w:r>
              <w:rPr>
                <w:color w:val="231F20"/>
                <w:spacing w:val="-5"/>
              </w:rPr>
              <w:t xml:space="preserve"> </w:t>
            </w:r>
            <w:r>
              <w:rPr>
                <w:color w:val="231F20"/>
              </w:rPr>
              <w:t>not</w:t>
            </w:r>
            <w:r>
              <w:rPr>
                <w:color w:val="231F20"/>
                <w:spacing w:val="-4"/>
              </w:rPr>
              <w:t xml:space="preserve"> </w:t>
            </w:r>
            <w:r>
              <w:rPr>
                <w:color w:val="231F20"/>
              </w:rPr>
              <w:t>at</w:t>
            </w:r>
            <w:r>
              <w:rPr>
                <w:color w:val="231F20"/>
                <w:spacing w:val="-5"/>
              </w:rPr>
              <w:t xml:space="preserve"> </w:t>
            </w:r>
            <w:r>
              <w:rPr>
                <w:color w:val="231F20"/>
              </w:rPr>
              <w:t>any</w:t>
            </w:r>
            <w:r>
              <w:rPr>
                <w:color w:val="231F20"/>
                <w:spacing w:val="-5"/>
              </w:rPr>
              <w:t xml:space="preserve"> </w:t>
            </w:r>
            <w:r>
              <w:rPr>
                <w:color w:val="231F20"/>
              </w:rPr>
              <w:t>time</w:t>
            </w:r>
            <w:r>
              <w:rPr>
                <w:color w:val="231F20"/>
                <w:spacing w:val="-4"/>
              </w:rPr>
              <w:t xml:space="preserve"> </w:t>
            </w:r>
            <w:r>
              <w:rPr>
                <w:color w:val="231F20"/>
              </w:rPr>
              <w:t>communicate</w:t>
            </w:r>
            <w:r>
              <w:rPr>
                <w:color w:val="231F20"/>
                <w:spacing w:val="-5"/>
              </w:rPr>
              <w:t xml:space="preserve"> </w:t>
            </w:r>
            <w:r>
              <w:rPr>
                <w:color w:val="231F20"/>
              </w:rPr>
              <w:t>to</w:t>
            </w:r>
            <w:r>
              <w:rPr>
                <w:color w:val="231F20"/>
                <w:spacing w:val="-5"/>
              </w:rPr>
              <w:t xml:space="preserve"> </w:t>
            </w:r>
            <w:r>
              <w:rPr>
                <w:color w:val="231F20"/>
              </w:rPr>
              <w:t>any person or entity any confidential information acquired in the course of the Services, nor shall the Consultant and the Personnel make public the recommendations formulated in the course of, or as a result of, the Services.</w:t>
            </w:r>
          </w:p>
        </w:tc>
      </w:tr>
      <w:tr w:rsidR="00EF4443" w14:paraId="5D67C103" w14:textId="77777777">
        <w:trPr>
          <w:trHeight w:val="2400"/>
        </w:trPr>
        <w:tc>
          <w:tcPr>
            <w:tcW w:w="2559" w:type="dxa"/>
          </w:tcPr>
          <w:p w14:paraId="663E6193" w14:textId="77777777" w:rsidR="00EF4443" w:rsidRDefault="002D0D83">
            <w:pPr>
              <w:pStyle w:val="TableParagraph"/>
              <w:spacing w:before="80" w:line="266" w:lineRule="auto"/>
              <w:ind w:left="653" w:hanging="454"/>
              <w:rPr>
                <w:b/>
              </w:rPr>
            </w:pPr>
            <w:r>
              <w:rPr>
                <w:b/>
                <w:color w:val="231F20"/>
              </w:rPr>
              <w:t>3.4. Insurance to be Taken Out by the Consultant</w:t>
            </w:r>
          </w:p>
        </w:tc>
        <w:tc>
          <w:tcPr>
            <w:tcW w:w="7252" w:type="dxa"/>
          </w:tcPr>
          <w:p w14:paraId="02324402" w14:textId="77777777" w:rsidR="00EF4443" w:rsidRDefault="002D0D83">
            <w:pPr>
              <w:pStyle w:val="TableParagraph"/>
              <w:spacing w:before="80" w:line="266" w:lineRule="auto"/>
              <w:ind w:left="135" w:right="197"/>
              <w:jc w:val="both"/>
            </w:pPr>
            <w:r>
              <w:rPr>
                <w:color w:val="231F20"/>
              </w:rPr>
              <w:t>The</w:t>
            </w:r>
            <w:r>
              <w:rPr>
                <w:color w:val="231F20"/>
                <w:spacing w:val="-17"/>
              </w:rPr>
              <w:t xml:space="preserve"> </w:t>
            </w:r>
            <w:r>
              <w:rPr>
                <w:color w:val="231F20"/>
              </w:rPr>
              <w:t>Consultant</w:t>
            </w:r>
            <w:r>
              <w:rPr>
                <w:color w:val="231F20"/>
                <w:spacing w:val="-16"/>
              </w:rPr>
              <w:t xml:space="preserve"> </w:t>
            </w:r>
            <w:r>
              <w:rPr>
                <w:color w:val="231F20"/>
              </w:rPr>
              <w:t>(a)</w:t>
            </w:r>
            <w:r>
              <w:rPr>
                <w:color w:val="231F20"/>
                <w:spacing w:val="-17"/>
              </w:rPr>
              <w:t xml:space="preserve"> </w:t>
            </w:r>
            <w:r>
              <w:rPr>
                <w:color w:val="231F20"/>
              </w:rPr>
              <w:t>shall</w:t>
            </w:r>
            <w:r>
              <w:rPr>
                <w:color w:val="231F20"/>
                <w:spacing w:val="-16"/>
              </w:rPr>
              <w:t xml:space="preserve"> </w:t>
            </w:r>
            <w:r>
              <w:rPr>
                <w:color w:val="231F20"/>
              </w:rPr>
              <w:t>take</w:t>
            </w:r>
            <w:r>
              <w:rPr>
                <w:color w:val="231F20"/>
                <w:spacing w:val="-16"/>
              </w:rPr>
              <w:t xml:space="preserve"> </w:t>
            </w:r>
            <w:r>
              <w:rPr>
                <w:color w:val="231F20"/>
              </w:rPr>
              <w:t>out</w:t>
            </w:r>
            <w:r>
              <w:rPr>
                <w:color w:val="231F20"/>
                <w:spacing w:val="-17"/>
              </w:rPr>
              <w:t xml:space="preserve"> </w:t>
            </w:r>
            <w:r>
              <w:rPr>
                <w:color w:val="231F20"/>
              </w:rPr>
              <w:t>and</w:t>
            </w:r>
            <w:r>
              <w:rPr>
                <w:color w:val="231F20"/>
                <w:spacing w:val="-16"/>
              </w:rPr>
              <w:t xml:space="preserve"> </w:t>
            </w:r>
            <w:r>
              <w:rPr>
                <w:color w:val="231F20"/>
              </w:rPr>
              <w:t>maintain,</w:t>
            </w:r>
            <w:r>
              <w:rPr>
                <w:color w:val="231F20"/>
                <w:spacing w:val="-16"/>
              </w:rPr>
              <w:t xml:space="preserve"> </w:t>
            </w:r>
            <w:r>
              <w:rPr>
                <w:color w:val="231F20"/>
              </w:rPr>
              <w:t>and</w:t>
            </w:r>
            <w:r>
              <w:rPr>
                <w:color w:val="231F20"/>
                <w:spacing w:val="-17"/>
              </w:rPr>
              <w:t xml:space="preserve"> </w:t>
            </w:r>
            <w:r>
              <w:rPr>
                <w:color w:val="231F20"/>
              </w:rPr>
              <w:t>shall</w:t>
            </w:r>
            <w:r>
              <w:rPr>
                <w:color w:val="231F20"/>
                <w:spacing w:val="-16"/>
              </w:rPr>
              <w:t xml:space="preserve"> </w:t>
            </w:r>
            <w:r>
              <w:rPr>
                <w:color w:val="231F20"/>
              </w:rPr>
              <w:t>cause</w:t>
            </w:r>
            <w:r>
              <w:rPr>
                <w:color w:val="231F20"/>
                <w:spacing w:val="-16"/>
              </w:rPr>
              <w:t xml:space="preserve"> </w:t>
            </w:r>
            <w:r>
              <w:rPr>
                <w:color w:val="231F20"/>
              </w:rPr>
              <w:t>any</w:t>
            </w:r>
            <w:r>
              <w:rPr>
                <w:color w:val="231F20"/>
                <w:spacing w:val="-17"/>
              </w:rPr>
              <w:t xml:space="preserve"> </w:t>
            </w:r>
            <w:r>
              <w:rPr>
                <w:color w:val="231F20"/>
              </w:rPr>
              <w:t>Sub- Consultants to take out and maintain, at their (or the Sub-Consultants’, as</w:t>
            </w:r>
            <w:r>
              <w:rPr>
                <w:color w:val="231F20"/>
                <w:spacing w:val="-5"/>
              </w:rPr>
              <w:t xml:space="preserve"> </w:t>
            </w:r>
            <w:r>
              <w:rPr>
                <w:color w:val="231F20"/>
              </w:rPr>
              <w:t>the</w:t>
            </w:r>
            <w:r>
              <w:rPr>
                <w:color w:val="231F20"/>
                <w:spacing w:val="-4"/>
              </w:rPr>
              <w:t xml:space="preserve"> </w:t>
            </w:r>
            <w:r>
              <w:rPr>
                <w:color w:val="231F20"/>
              </w:rPr>
              <w:t>case</w:t>
            </w:r>
            <w:r>
              <w:rPr>
                <w:color w:val="231F20"/>
                <w:spacing w:val="-5"/>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own</w:t>
            </w:r>
            <w:r>
              <w:rPr>
                <w:color w:val="231F20"/>
                <w:spacing w:val="-4"/>
              </w:rPr>
              <w:t xml:space="preserve"> </w:t>
            </w:r>
            <w:r>
              <w:rPr>
                <w:color w:val="231F20"/>
              </w:rPr>
              <w:t>cost</w:t>
            </w:r>
            <w:r>
              <w:rPr>
                <w:color w:val="231F20"/>
                <w:spacing w:val="-4"/>
              </w:rPr>
              <w:t xml:space="preserve"> </w:t>
            </w:r>
            <w:r>
              <w:rPr>
                <w:color w:val="231F20"/>
              </w:rPr>
              <w:t>but</w:t>
            </w:r>
            <w:r>
              <w:rPr>
                <w:color w:val="231F20"/>
                <w:spacing w:val="-5"/>
              </w:rPr>
              <w:t xml:space="preserve"> </w:t>
            </w:r>
            <w:r>
              <w:rPr>
                <w:color w:val="231F20"/>
              </w:rPr>
              <w:t>on</w:t>
            </w:r>
            <w:r>
              <w:rPr>
                <w:color w:val="231F20"/>
                <w:spacing w:val="-4"/>
              </w:rPr>
              <w:t xml:space="preserve"> </w:t>
            </w:r>
            <w:r>
              <w:rPr>
                <w:color w:val="231F20"/>
              </w:rPr>
              <w:t>terms</w:t>
            </w:r>
            <w:r>
              <w:rPr>
                <w:color w:val="231F20"/>
                <w:spacing w:val="-5"/>
              </w:rPr>
              <w:t xml:space="preserve"> </w:t>
            </w:r>
            <w:r>
              <w:rPr>
                <w:color w:val="231F20"/>
              </w:rPr>
              <w:t>and</w:t>
            </w:r>
            <w:r>
              <w:rPr>
                <w:color w:val="231F20"/>
                <w:spacing w:val="-4"/>
              </w:rPr>
              <w:t xml:space="preserve"> </w:t>
            </w:r>
            <w:r>
              <w:rPr>
                <w:color w:val="231F20"/>
              </w:rPr>
              <w:t>conditions</w:t>
            </w:r>
            <w:r>
              <w:rPr>
                <w:color w:val="231F20"/>
                <w:spacing w:val="-4"/>
              </w:rPr>
              <w:t xml:space="preserve"> </w:t>
            </w:r>
            <w:r>
              <w:rPr>
                <w:color w:val="231F20"/>
              </w:rPr>
              <w:t>approved</w:t>
            </w:r>
            <w:r>
              <w:rPr>
                <w:color w:val="231F20"/>
                <w:spacing w:val="-5"/>
              </w:rPr>
              <w:t xml:space="preserve"> </w:t>
            </w:r>
            <w:r>
              <w:rPr>
                <w:color w:val="231F20"/>
              </w:rPr>
              <w:t>by the</w:t>
            </w:r>
            <w:r>
              <w:rPr>
                <w:color w:val="231F20"/>
                <w:spacing w:val="-11"/>
              </w:rPr>
              <w:t xml:space="preserve"> </w:t>
            </w:r>
            <w:r>
              <w:rPr>
                <w:color w:val="231F20"/>
              </w:rPr>
              <w:t>Procuring</w:t>
            </w:r>
            <w:r>
              <w:rPr>
                <w:color w:val="231F20"/>
                <w:spacing w:val="-22"/>
              </w:rPr>
              <w:t xml:space="preserve"> </w:t>
            </w:r>
            <w:r>
              <w:rPr>
                <w:color w:val="231F20"/>
                <w:spacing w:val="-3"/>
              </w:rPr>
              <w:t>Agency,</w:t>
            </w:r>
            <w:r>
              <w:rPr>
                <w:color w:val="231F20"/>
                <w:spacing w:val="-10"/>
              </w:rPr>
              <w:t xml:space="preserve"> </w:t>
            </w:r>
            <w:r>
              <w:rPr>
                <w:color w:val="231F20"/>
              </w:rPr>
              <w:t>insurance</w:t>
            </w:r>
            <w:r>
              <w:rPr>
                <w:color w:val="231F20"/>
                <w:spacing w:val="-10"/>
              </w:rPr>
              <w:t xml:space="preserve"> </w:t>
            </w:r>
            <w:r>
              <w:rPr>
                <w:color w:val="231F20"/>
              </w:rPr>
              <w:t>against</w:t>
            </w:r>
            <w:r>
              <w:rPr>
                <w:color w:val="231F20"/>
                <w:spacing w:val="-10"/>
              </w:rPr>
              <w:t xml:space="preserve"> </w:t>
            </w:r>
            <w:r>
              <w:rPr>
                <w:color w:val="231F20"/>
              </w:rPr>
              <w:t>the</w:t>
            </w:r>
            <w:r>
              <w:rPr>
                <w:color w:val="231F20"/>
                <w:spacing w:val="-10"/>
              </w:rPr>
              <w:t xml:space="preserve"> </w:t>
            </w:r>
            <w:r>
              <w:rPr>
                <w:color w:val="231F20"/>
              </w:rPr>
              <w:t>risks,</w:t>
            </w:r>
            <w:r>
              <w:rPr>
                <w:color w:val="231F20"/>
                <w:spacing w:val="-10"/>
              </w:rPr>
              <w:t xml:space="preserve"> </w:t>
            </w:r>
            <w:r>
              <w:rPr>
                <w:color w:val="231F20"/>
              </w:rPr>
              <w:t>and</w:t>
            </w:r>
            <w:r>
              <w:rPr>
                <w:color w:val="231F20"/>
                <w:spacing w:val="-11"/>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coverage, as shall be specified in the SC; and (b) at the Procuring Agency’s request, shall provide evidence to the Procuring Agency showing that such</w:t>
            </w:r>
            <w:r>
              <w:rPr>
                <w:color w:val="231F20"/>
                <w:spacing w:val="-5"/>
              </w:rPr>
              <w:t xml:space="preserve"> </w:t>
            </w:r>
            <w:r>
              <w:rPr>
                <w:color w:val="231F20"/>
              </w:rPr>
              <w:t>insurance</w:t>
            </w:r>
            <w:r>
              <w:rPr>
                <w:color w:val="231F20"/>
                <w:spacing w:val="-5"/>
              </w:rPr>
              <w:t xml:space="preserve"> </w:t>
            </w:r>
            <w:r>
              <w:rPr>
                <w:color w:val="231F20"/>
              </w:rPr>
              <w:t>has</w:t>
            </w:r>
            <w:r>
              <w:rPr>
                <w:color w:val="231F20"/>
                <w:spacing w:val="-4"/>
              </w:rPr>
              <w:t xml:space="preserve"> </w:t>
            </w:r>
            <w:r>
              <w:rPr>
                <w:color w:val="231F20"/>
              </w:rPr>
              <w:t>been</w:t>
            </w:r>
            <w:r>
              <w:rPr>
                <w:color w:val="231F20"/>
                <w:spacing w:val="-5"/>
              </w:rPr>
              <w:t xml:space="preserve"> </w:t>
            </w:r>
            <w:r>
              <w:rPr>
                <w:color w:val="231F20"/>
              </w:rPr>
              <w:t>taken</w:t>
            </w:r>
            <w:r>
              <w:rPr>
                <w:color w:val="231F20"/>
                <w:spacing w:val="-5"/>
              </w:rPr>
              <w:t xml:space="preserve"> </w:t>
            </w:r>
            <w:r>
              <w:rPr>
                <w:color w:val="231F20"/>
              </w:rPr>
              <w:t>out</w:t>
            </w:r>
            <w:r>
              <w:rPr>
                <w:color w:val="231F20"/>
                <w:spacing w:val="-4"/>
              </w:rPr>
              <w:t xml:space="preserve"> </w:t>
            </w:r>
            <w:r>
              <w:rPr>
                <w:color w:val="231F20"/>
              </w:rPr>
              <w:t>and</w:t>
            </w:r>
            <w:r>
              <w:rPr>
                <w:color w:val="231F20"/>
                <w:spacing w:val="-5"/>
              </w:rPr>
              <w:t xml:space="preserve"> </w:t>
            </w:r>
            <w:r>
              <w:rPr>
                <w:color w:val="231F20"/>
              </w:rPr>
              <w:t>maintained</w:t>
            </w:r>
            <w:r>
              <w:rPr>
                <w:color w:val="231F20"/>
                <w:spacing w:val="-5"/>
              </w:rPr>
              <w:t xml:space="preserve"> </w:t>
            </w:r>
            <w:r>
              <w:rPr>
                <w:color w:val="231F20"/>
              </w:rPr>
              <w:t>and</w:t>
            </w:r>
            <w:r>
              <w:rPr>
                <w:color w:val="231F20"/>
                <w:spacing w:val="-4"/>
              </w:rPr>
              <w:t xml:space="preserve"> </w:t>
            </w:r>
            <w:r>
              <w:rPr>
                <w:color w:val="231F20"/>
              </w:rPr>
              <w:t>that</w:t>
            </w:r>
            <w:r>
              <w:rPr>
                <w:color w:val="231F20"/>
                <w:spacing w:val="-5"/>
              </w:rPr>
              <w:t xml:space="preserve"> </w:t>
            </w:r>
            <w:r>
              <w:rPr>
                <w:color w:val="231F20"/>
              </w:rPr>
              <w:t>the</w:t>
            </w:r>
            <w:r>
              <w:rPr>
                <w:color w:val="231F20"/>
                <w:spacing w:val="-5"/>
              </w:rPr>
              <w:t xml:space="preserve"> </w:t>
            </w:r>
            <w:r>
              <w:rPr>
                <w:color w:val="231F20"/>
              </w:rPr>
              <w:t>current premiums have been</w:t>
            </w:r>
            <w:r>
              <w:rPr>
                <w:color w:val="231F20"/>
                <w:spacing w:val="-4"/>
              </w:rPr>
              <w:t xml:space="preserve"> </w:t>
            </w:r>
            <w:r>
              <w:rPr>
                <w:color w:val="231F20"/>
              </w:rPr>
              <w:t>paid.</w:t>
            </w:r>
          </w:p>
        </w:tc>
      </w:tr>
      <w:tr w:rsidR="00EF4443" w14:paraId="46B92AE1" w14:textId="77777777">
        <w:trPr>
          <w:trHeight w:val="2318"/>
        </w:trPr>
        <w:tc>
          <w:tcPr>
            <w:tcW w:w="2559" w:type="dxa"/>
          </w:tcPr>
          <w:p w14:paraId="70648A73" w14:textId="77777777" w:rsidR="00EF4443" w:rsidRDefault="002D0D83">
            <w:pPr>
              <w:pStyle w:val="TableParagraph"/>
              <w:spacing w:before="80" w:line="266" w:lineRule="auto"/>
              <w:ind w:left="653" w:right="114" w:hanging="454"/>
              <w:rPr>
                <w:b/>
              </w:rPr>
            </w:pPr>
            <w:r>
              <w:rPr>
                <w:b/>
                <w:color w:val="231F20"/>
              </w:rPr>
              <w:t>3.5. Consultant’s Actions Requiring Procuring Agency’s Prior Approval</w:t>
            </w:r>
          </w:p>
        </w:tc>
        <w:tc>
          <w:tcPr>
            <w:tcW w:w="7252" w:type="dxa"/>
          </w:tcPr>
          <w:p w14:paraId="5C204002" w14:textId="77777777" w:rsidR="00EF4443" w:rsidRDefault="002D0D83">
            <w:pPr>
              <w:pStyle w:val="TableParagraph"/>
              <w:spacing w:before="80"/>
              <w:ind w:left="135"/>
            </w:pPr>
            <w:r>
              <w:rPr>
                <w:color w:val="231F20"/>
              </w:rPr>
              <w:t>The Consultant shall obtain the Procuring Agency’s prior approval in</w:t>
            </w:r>
          </w:p>
          <w:p w14:paraId="5C446BA9" w14:textId="77777777" w:rsidR="00EF4443" w:rsidRDefault="002D0D83">
            <w:pPr>
              <w:pStyle w:val="TableParagraph"/>
              <w:spacing w:before="27"/>
              <w:ind w:left="135"/>
            </w:pPr>
            <w:r>
              <w:rPr>
                <w:color w:val="231F20"/>
              </w:rPr>
              <w:t>writing before taking any of the following actions:</w:t>
            </w:r>
          </w:p>
          <w:p w14:paraId="47E3118E" w14:textId="77777777" w:rsidR="00EF4443" w:rsidRDefault="002D0D83" w:rsidP="00121205">
            <w:pPr>
              <w:pStyle w:val="TableParagraph"/>
              <w:numPr>
                <w:ilvl w:val="0"/>
                <w:numId w:val="20"/>
              </w:numPr>
              <w:tabs>
                <w:tab w:val="left" w:pos="476"/>
              </w:tabs>
              <w:spacing w:before="84" w:line="266" w:lineRule="auto"/>
              <w:ind w:right="199" w:hanging="340"/>
            </w:pPr>
            <w:r>
              <w:rPr>
                <w:color w:val="231F20"/>
              </w:rPr>
              <w:t>entering into a subcontract for the performance of any part of the Services,</w:t>
            </w:r>
          </w:p>
          <w:p w14:paraId="6D254249" w14:textId="77777777" w:rsidR="00EF4443" w:rsidRDefault="002D0D83" w:rsidP="00121205">
            <w:pPr>
              <w:pStyle w:val="TableParagraph"/>
              <w:numPr>
                <w:ilvl w:val="0"/>
                <w:numId w:val="20"/>
              </w:numPr>
              <w:tabs>
                <w:tab w:val="left" w:pos="476"/>
              </w:tabs>
              <w:spacing w:before="55"/>
              <w:ind w:hanging="340"/>
            </w:pPr>
            <w:r>
              <w:rPr>
                <w:color w:val="231F20"/>
              </w:rPr>
              <w:t>appointing</w:t>
            </w:r>
            <w:r>
              <w:rPr>
                <w:color w:val="231F20"/>
                <w:spacing w:val="29"/>
              </w:rPr>
              <w:t xml:space="preserve"> </w:t>
            </w:r>
            <w:r>
              <w:rPr>
                <w:color w:val="231F20"/>
              </w:rPr>
              <w:t>such</w:t>
            </w:r>
            <w:r>
              <w:rPr>
                <w:color w:val="231F20"/>
                <w:spacing w:val="29"/>
              </w:rPr>
              <w:t xml:space="preserve"> </w:t>
            </w:r>
            <w:r>
              <w:rPr>
                <w:color w:val="231F20"/>
              </w:rPr>
              <w:t>members</w:t>
            </w:r>
            <w:r>
              <w:rPr>
                <w:color w:val="231F20"/>
                <w:spacing w:val="29"/>
              </w:rPr>
              <w:t xml:space="preserve"> </w:t>
            </w:r>
            <w:r>
              <w:rPr>
                <w:color w:val="231F20"/>
              </w:rPr>
              <w:t>of</w:t>
            </w:r>
            <w:r>
              <w:rPr>
                <w:color w:val="231F20"/>
                <w:spacing w:val="30"/>
              </w:rPr>
              <w:t xml:space="preserve"> </w:t>
            </w:r>
            <w:r>
              <w:rPr>
                <w:color w:val="231F20"/>
              </w:rPr>
              <w:t>the</w:t>
            </w:r>
            <w:r>
              <w:rPr>
                <w:color w:val="231F20"/>
                <w:spacing w:val="29"/>
              </w:rPr>
              <w:t xml:space="preserve"> </w:t>
            </w:r>
            <w:r>
              <w:rPr>
                <w:color w:val="231F20"/>
              </w:rPr>
              <w:t>Personnel</w:t>
            </w:r>
            <w:r>
              <w:rPr>
                <w:color w:val="231F20"/>
                <w:spacing w:val="29"/>
              </w:rPr>
              <w:t xml:space="preserve"> </w:t>
            </w:r>
            <w:r>
              <w:rPr>
                <w:color w:val="231F20"/>
              </w:rPr>
              <w:t>not</w:t>
            </w:r>
            <w:r>
              <w:rPr>
                <w:color w:val="231F20"/>
                <w:spacing w:val="29"/>
              </w:rPr>
              <w:t xml:space="preserve"> </w:t>
            </w:r>
            <w:r>
              <w:rPr>
                <w:color w:val="231F20"/>
              </w:rPr>
              <w:t>listed</w:t>
            </w:r>
            <w:r>
              <w:rPr>
                <w:color w:val="231F20"/>
                <w:spacing w:val="30"/>
              </w:rPr>
              <w:t xml:space="preserve"> </w:t>
            </w:r>
            <w:r>
              <w:rPr>
                <w:color w:val="231F20"/>
              </w:rPr>
              <w:t>by</w:t>
            </w:r>
            <w:r>
              <w:rPr>
                <w:color w:val="231F20"/>
                <w:spacing w:val="29"/>
              </w:rPr>
              <w:t xml:space="preserve"> </w:t>
            </w:r>
            <w:r>
              <w:rPr>
                <w:color w:val="231F20"/>
              </w:rPr>
              <w:t>name</w:t>
            </w:r>
            <w:r>
              <w:rPr>
                <w:color w:val="231F20"/>
                <w:spacing w:val="29"/>
              </w:rPr>
              <w:t xml:space="preserve"> </w:t>
            </w:r>
            <w:r>
              <w:rPr>
                <w:color w:val="231F20"/>
              </w:rPr>
              <w:t>in</w:t>
            </w:r>
          </w:p>
          <w:p w14:paraId="496CD238" w14:textId="77777777" w:rsidR="00EF4443" w:rsidRDefault="002D0D83">
            <w:pPr>
              <w:pStyle w:val="TableParagraph"/>
              <w:spacing w:before="27"/>
              <w:ind w:left="475"/>
            </w:pPr>
            <w:r>
              <w:rPr>
                <w:color w:val="231F20"/>
              </w:rPr>
              <w:t>Appendix C, and</w:t>
            </w:r>
          </w:p>
          <w:p w14:paraId="6EC9972A" w14:textId="77777777" w:rsidR="00EF4443" w:rsidRDefault="002D0D83" w:rsidP="00121205">
            <w:pPr>
              <w:pStyle w:val="TableParagraph"/>
              <w:numPr>
                <w:ilvl w:val="0"/>
                <w:numId w:val="20"/>
              </w:numPr>
              <w:tabs>
                <w:tab w:val="left" w:pos="476"/>
              </w:tabs>
              <w:spacing w:before="84"/>
              <w:ind w:hanging="340"/>
            </w:pPr>
            <w:r>
              <w:rPr>
                <w:color w:val="231F20"/>
              </w:rPr>
              <w:t>any other action that may be specified in the</w:t>
            </w:r>
            <w:r>
              <w:rPr>
                <w:color w:val="231F20"/>
                <w:spacing w:val="-8"/>
              </w:rPr>
              <w:t xml:space="preserve"> </w:t>
            </w:r>
            <w:r>
              <w:rPr>
                <w:color w:val="231F20"/>
              </w:rPr>
              <w:t>SC.</w:t>
            </w:r>
          </w:p>
        </w:tc>
      </w:tr>
      <w:tr w:rsidR="00EF4443" w14:paraId="6350E295" w14:textId="77777777">
        <w:trPr>
          <w:trHeight w:val="1548"/>
        </w:trPr>
        <w:tc>
          <w:tcPr>
            <w:tcW w:w="2559" w:type="dxa"/>
          </w:tcPr>
          <w:p w14:paraId="48AEE70F" w14:textId="77777777" w:rsidR="00EF4443" w:rsidRDefault="002D0D83">
            <w:pPr>
              <w:pStyle w:val="TableParagraph"/>
              <w:spacing w:before="109"/>
              <w:ind w:left="200"/>
              <w:rPr>
                <w:b/>
              </w:rPr>
            </w:pPr>
            <w:r>
              <w:rPr>
                <w:b/>
                <w:color w:val="231F20"/>
              </w:rPr>
              <w:t>3.6. Reporting</w:t>
            </w:r>
          </w:p>
          <w:p w14:paraId="78E304CF" w14:textId="77777777" w:rsidR="00EF4443" w:rsidRDefault="002D0D83">
            <w:pPr>
              <w:pStyle w:val="TableParagraph"/>
              <w:spacing w:before="27"/>
              <w:ind w:left="653"/>
              <w:rPr>
                <w:b/>
              </w:rPr>
            </w:pPr>
            <w:r>
              <w:rPr>
                <w:b/>
                <w:color w:val="231F20"/>
              </w:rPr>
              <w:t>Obligations</w:t>
            </w:r>
          </w:p>
        </w:tc>
        <w:tc>
          <w:tcPr>
            <w:tcW w:w="7252" w:type="dxa"/>
          </w:tcPr>
          <w:p w14:paraId="383C7BA6" w14:textId="77777777" w:rsidR="00EF4443" w:rsidRDefault="002D0D83" w:rsidP="00121205">
            <w:pPr>
              <w:pStyle w:val="TableParagraph"/>
              <w:numPr>
                <w:ilvl w:val="0"/>
                <w:numId w:val="19"/>
              </w:numPr>
              <w:tabs>
                <w:tab w:val="left" w:pos="476"/>
              </w:tabs>
              <w:spacing w:before="109" w:line="266" w:lineRule="auto"/>
              <w:ind w:right="197" w:hanging="340"/>
              <w:jc w:val="both"/>
            </w:pPr>
            <w:r>
              <w:rPr>
                <w:color w:val="231F20"/>
              </w:rPr>
              <w:t>The Consultant shall submit to the Procuring Agency the reports and documents specified in Appendix B hereto, in the form, in the numbers and within the time periods set forth in the said</w:t>
            </w:r>
            <w:r>
              <w:rPr>
                <w:color w:val="231F20"/>
                <w:spacing w:val="-34"/>
              </w:rPr>
              <w:t xml:space="preserve"> </w:t>
            </w:r>
            <w:r>
              <w:rPr>
                <w:color w:val="231F20"/>
              </w:rPr>
              <w:t>Appendix.</w:t>
            </w:r>
          </w:p>
          <w:p w14:paraId="0360724A" w14:textId="77777777" w:rsidR="00EF4443" w:rsidRDefault="002D0D83" w:rsidP="00121205">
            <w:pPr>
              <w:pStyle w:val="TableParagraph"/>
              <w:numPr>
                <w:ilvl w:val="0"/>
                <w:numId w:val="19"/>
              </w:numPr>
              <w:tabs>
                <w:tab w:val="left" w:pos="476"/>
              </w:tabs>
              <w:spacing w:before="54"/>
              <w:ind w:hanging="340"/>
            </w:pPr>
            <w:r>
              <w:rPr>
                <w:color w:val="231F20"/>
              </w:rPr>
              <w:t>Final</w:t>
            </w:r>
            <w:r>
              <w:rPr>
                <w:color w:val="231F20"/>
                <w:spacing w:val="10"/>
              </w:rPr>
              <w:t xml:space="preserve"> </w:t>
            </w:r>
            <w:r>
              <w:rPr>
                <w:color w:val="231F20"/>
              </w:rPr>
              <w:t>reports</w:t>
            </w:r>
            <w:r>
              <w:rPr>
                <w:color w:val="231F20"/>
                <w:spacing w:val="10"/>
              </w:rPr>
              <w:t xml:space="preserve"> </w:t>
            </w:r>
            <w:r>
              <w:rPr>
                <w:color w:val="231F20"/>
              </w:rPr>
              <w:t>shall</w:t>
            </w:r>
            <w:r>
              <w:rPr>
                <w:color w:val="231F20"/>
                <w:spacing w:val="11"/>
              </w:rPr>
              <w:t xml:space="preserve"> </w:t>
            </w:r>
            <w:r>
              <w:rPr>
                <w:color w:val="231F20"/>
              </w:rPr>
              <w:t>be</w:t>
            </w:r>
            <w:r>
              <w:rPr>
                <w:color w:val="231F20"/>
                <w:spacing w:val="10"/>
              </w:rPr>
              <w:t xml:space="preserve"> </w:t>
            </w:r>
            <w:r>
              <w:rPr>
                <w:color w:val="231F20"/>
              </w:rPr>
              <w:t>delivered</w:t>
            </w:r>
            <w:r>
              <w:rPr>
                <w:color w:val="231F20"/>
                <w:spacing w:val="11"/>
              </w:rPr>
              <w:t xml:space="preserve"> </w:t>
            </w:r>
            <w:r>
              <w:rPr>
                <w:color w:val="231F20"/>
              </w:rPr>
              <w:t>on</w:t>
            </w:r>
            <w:r>
              <w:rPr>
                <w:color w:val="231F20"/>
                <w:spacing w:val="10"/>
              </w:rPr>
              <w:t xml:space="preserve"> </w:t>
            </w:r>
            <w:r>
              <w:rPr>
                <w:color w:val="231F20"/>
              </w:rPr>
              <w:t>CD</w:t>
            </w:r>
            <w:r>
              <w:rPr>
                <w:color w:val="231F20"/>
                <w:spacing w:val="10"/>
              </w:rPr>
              <w:t xml:space="preserve"> </w:t>
            </w:r>
            <w:r>
              <w:rPr>
                <w:color w:val="231F20"/>
              </w:rPr>
              <w:t>ROM</w:t>
            </w:r>
            <w:r>
              <w:rPr>
                <w:color w:val="231F20"/>
                <w:spacing w:val="10"/>
              </w:rPr>
              <w:t xml:space="preserve"> </w:t>
            </w:r>
            <w:r>
              <w:rPr>
                <w:color w:val="231F20"/>
              </w:rPr>
              <w:t>in</w:t>
            </w:r>
            <w:r>
              <w:rPr>
                <w:color w:val="231F20"/>
                <w:spacing w:val="10"/>
              </w:rPr>
              <w:t xml:space="preserve"> </w:t>
            </w:r>
            <w:r>
              <w:rPr>
                <w:color w:val="231F20"/>
              </w:rPr>
              <w:t>addition</w:t>
            </w:r>
            <w:r>
              <w:rPr>
                <w:color w:val="231F20"/>
                <w:spacing w:val="11"/>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hard</w:t>
            </w:r>
          </w:p>
          <w:p w14:paraId="260D3256" w14:textId="77777777" w:rsidR="00EF4443" w:rsidRDefault="002D0D83">
            <w:pPr>
              <w:pStyle w:val="TableParagraph"/>
              <w:spacing w:before="27" w:line="243" w:lineRule="exact"/>
              <w:ind w:left="475"/>
            </w:pPr>
            <w:r>
              <w:rPr>
                <w:color w:val="231F20"/>
              </w:rPr>
              <w:t>copies specified in the said Appendix.</w:t>
            </w:r>
          </w:p>
        </w:tc>
      </w:tr>
    </w:tbl>
    <w:p w14:paraId="31116A10" w14:textId="77777777" w:rsidR="00EF4443" w:rsidRDefault="00EF4443">
      <w:pPr>
        <w:spacing w:line="243" w:lineRule="exact"/>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24"/>
        <w:gridCol w:w="7288"/>
      </w:tblGrid>
      <w:tr w:rsidR="00EF4443" w14:paraId="46B615BE" w14:textId="77777777">
        <w:trPr>
          <w:trHeight w:val="2668"/>
        </w:trPr>
        <w:tc>
          <w:tcPr>
            <w:tcW w:w="2524" w:type="dxa"/>
          </w:tcPr>
          <w:p w14:paraId="041EABED" w14:textId="77777777" w:rsidR="00EF4443" w:rsidRDefault="002D0D83">
            <w:pPr>
              <w:pStyle w:val="TableParagraph"/>
              <w:spacing w:line="236" w:lineRule="exact"/>
              <w:ind w:left="200"/>
              <w:rPr>
                <w:b/>
              </w:rPr>
            </w:pPr>
            <w:r>
              <w:rPr>
                <w:b/>
                <w:color w:val="231F20"/>
              </w:rPr>
              <w:lastRenderedPageBreak/>
              <w:t>3.7. Documents</w:t>
            </w:r>
          </w:p>
          <w:p w14:paraId="27B65AD9" w14:textId="77777777" w:rsidR="00EF4443" w:rsidRDefault="002D0D83">
            <w:pPr>
              <w:pStyle w:val="TableParagraph"/>
              <w:spacing w:before="27" w:line="266" w:lineRule="auto"/>
              <w:ind w:left="653" w:right="169"/>
              <w:rPr>
                <w:b/>
              </w:rPr>
            </w:pPr>
            <w:r>
              <w:rPr>
                <w:b/>
                <w:color w:val="231F20"/>
              </w:rPr>
              <w:t>Prepared by the Consultant to be the Property of the Procuring Agency</w:t>
            </w:r>
          </w:p>
        </w:tc>
        <w:tc>
          <w:tcPr>
            <w:tcW w:w="7288" w:type="dxa"/>
          </w:tcPr>
          <w:p w14:paraId="19C7EFB5" w14:textId="77777777" w:rsidR="00EF4443" w:rsidRDefault="002D0D83" w:rsidP="00121205">
            <w:pPr>
              <w:pStyle w:val="TableParagraph"/>
              <w:numPr>
                <w:ilvl w:val="0"/>
                <w:numId w:val="18"/>
              </w:numPr>
              <w:tabs>
                <w:tab w:val="left" w:pos="511"/>
              </w:tabs>
              <w:spacing w:line="236" w:lineRule="exact"/>
              <w:ind w:hanging="340"/>
            </w:pPr>
            <w:r>
              <w:rPr>
                <w:color w:val="231F20"/>
              </w:rPr>
              <w:t>All</w:t>
            </w:r>
            <w:r>
              <w:rPr>
                <w:color w:val="231F20"/>
                <w:spacing w:val="-25"/>
              </w:rPr>
              <w:t xml:space="preserve"> </w:t>
            </w:r>
            <w:r>
              <w:rPr>
                <w:color w:val="231F20"/>
              </w:rPr>
              <w:t>plans,</w:t>
            </w:r>
            <w:r>
              <w:rPr>
                <w:color w:val="231F20"/>
                <w:spacing w:val="-25"/>
              </w:rPr>
              <w:t xml:space="preserve"> </w:t>
            </w:r>
            <w:r>
              <w:rPr>
                <w:color w:val="231F20"/>
              </w:rPr>
              <w:t>drawings,</w:t>
            </w:r>
            <w:r>
              <w:rPr>
                <w:color w:val="231F20"/>
                <w:spacing w:val="-24"/>
              </w:rPr>
              <w:t xml:space="preserve"> </w:t>
            </w:r>
            <w:r>
              <w:rPr>
                <w:color w:val="231F20"/>
              </w:rPr>
              <w:t>specifications,</w:t>
            </w:r>
            <w:r>
              <w:rPr>
                <w:color w:val="231F20"/>
                <w:spacing w:val="-25"/>
              </w:rPr>
              <w:t xml:space="preserve"> </w:t>
            </w:r>
            <w:r>
              <w:rPr>
                <w:color w:val="231F20"/>
              </w:rPr>
              <w:t>designs,</w:t>
            </w:r>
            <w:r>
              <w:rPr>
                <w:color w:val="231F20"/>
                <w:spacing w:val="-24"/>
              </w:rPr>
              <w:t xml:space="preserve"> </w:t>
            </w:r>
            <w:r>
              <w:rPr>
                <w:color w:val="231F20"/>
              </w:rPr>
              <w:t>reports,</w:t>
            </w:r>
            <w:r>
              <w:rPr>
                <w:color w:val="231F20"/>
                <w:spacing w:val="-25"/>
              </w:rPr>
              <w:t xml:space="preserve"> </w:t>
            </w:r>
            <w:r>
              <w:rPr>
                <w:color w:val="231F20"/>
              </w:rPr>
              <w:t>other</w:t>
            </w:r>
            <w:r>
              <w:rPr>
                <w:color w:val="231F20"/>
                <w:spacing w:val="-24"/>
              </w:rPr>
              <w:t xml:space="preserve"> </w:t>
            </w:r>
            <w:r>
              <w:rPr>
                <w:color w:val="231F20"/>
              </w:rPr>
              <w:t>documents</w:t>
            </w:r>
          </w:p>
          <w:p w14:paraId="2643A110" w14:textId="77777777" w:rsidR="00EF4443" w:rsidRDefault="002D0D83">
            <w:pPr>
              <w:pStyle w:val="TableParagraph"/>
              <w:spacing w:before="27" w:line="266" w:lineRule="auto"/>
              <w:ind w:left="510" w:right="198"/>
              <w:jc w:val="both"/>
            </w:pPr>
            <w:r>
              <w:rPr>
                <w:color w:val="231F20"/>
              </w:rPr>
              <w:t xml:space="preserve">and software submitted by the Consultant under this Contract shall become and remain the property of the Procuring </w:t>
            </w:r>
            <w:r>
              <w:rPr>
                <w:color w:val="231F20"/>
                <w:spacing w:val="-3"/>
              </w:rPr>
              <w:t xml:space="preserve">Agency, </w:t>
            </w:r>
            <w:r>
              <w:rPr>
                <w:color w:val="231F20"/>
              </w:rPr>
              <w:t xml:space="preserve">and the Consultant shall, not later than upon termination or expiration of this Contract, deliver all such documents to the Procuring </w:t>
            </w:r>
            <w:r>
              <w:rPr>
                <w:color w:val="231F20"/>
                <w:spacing w:val="-3"/>
              </w:rPr>
              <w:t xml:space="preserve">Agency, </w:t>
            </w:r>
            <w:r>
              <w:rPr>
                <w:color w:val="231F20"/>
              </w:rPr>
              <w:t>together with a detailed inventory</w:t>
            </w:r>
            <w:r>
              <w:rPr>
                <w:color w:val="231F20"/>
                <w:spacing w:val="-6"/>
              </w:rPr>
              <w:t xml:space="preserve"> </w:t>
            </w:r>
            <w:r>
              <w:rPr>
                <w:color w:val="231F20"/>
              </w:rPr>
              <w:t>thereof.</w:t>
            </w:r>
          </w:p>
          <w:p w14:paraId="0B86A008" w14:textId="77777777" w:rsidR="00EF4443" w:rsidRDefault="002D0D83" w:rsidP="00121205">
            <w:pPr>
              <w:pStyle w:val="TableParagraph"/>
              <w:numPr>
                <w:ilvl w:val="0"/>
                <w:numId w:val="18"/>
              </w:numPr>
              <w:tabs>
                <w:tab w:val="left" w:pos="511"/>
              </w:tabs>
              <w:spacing w:before="52" w:line="266" w:lineRule="auto"/>
              <w:ind w:right="199" w:hanging="340"/>
              <w:jc w:val="both"/>
            </w:pPr>
            <w:r>
              <w:rPr>
                <w:color w:val="231F20"/>
              </w:rPr>
              <w:t>The Consultant may retain a copy of such documents and</w:t>
            </w:r>
            <w:r>
              <w:rPr>
                <w:color w:val="231F20"/>
                <w:spacing w:val="-30"/>
              </w:rPr>
              <w:t xml:space="preserve"> </w:t>
            </w:r>
            <w:r>
              <w:rPr>
                <w:color w:val="231F20"/>
              </w:rPr>
              <w:t>software. Restrictions</w:t>
            </w:r>
            <w:r>
              <w:rPr>
                <w:color w:val="231F20"/>
                <w:spacing w:val="-11"/>
              </w:rPr>
              <w:t xml:space="preserve"> </w:t>
            </w:r>
            <w:r>
              <w:rPr>
                <w:color w:val="231F20"/>
              </w:rPr>
              <w:t>about</w:t>
            </w:r>
            <w:r>
              <w:rPr>
                <w:color w:val="231F20"/>
                <w:spacing w:val="-10"/>
              </w:rPr>
              <w:t xml:space="preserve"> </w:t>
            </w:r>
            <w:r>
              <w:rPr>
                <w:color w:val="231F20"/>
              </w:rPr>
              <w:t>the</w:t>
            </w:r>
            <w:r>
              <w:rPr>
                <w:color w:val="231F20"/>
                <w:spacing w:val="-11"/>
              </w:rPr>
              <w:t xml:space="preserve"> </w:t>
            </w:r>
            <w:r>
              <w:rPr>
                <w:color w:val="231F20"/>
              </w:rPr>
              <w:t>future</w:t>
            </w:r>
            <w:r>
              <w:rPr>
                <w:color w:val="231F20"/>
                <w:spacing w:val="-10"/>
              </w:rPr>
              <w:t xml:space="preserve"> </w:t>
            </w:r>
            <w:r>
              <w:rPr>
                <w:color w:val="231F20"/>
              </w:rPr>
              <w:t>use</w:t>
            </w:r>
            <w:r>
              <w:rPr>
                <w:color w:val="231F20"/>
                <w:spacing w:val="-11"/>
              </w:rPr>
              <w:t xml:space="preserve"> </w:t>
            </w:r>
            <w:r>
              <w:rPr>
                <w:color w:val="231F20"/>
              </w:rPr>
              <w:t>of</w:t>
            </w:r>
            <w:r>
              <w:rPr>
                <w:color w:val="231F20"/>
                <w:spacing w:val="-10"/>
              </w:rPr>
              <w:t xml:space="preserve"> </w:t>
            </w:r>
            <w:r>
              <w:rPr>
                <w:color w:val="231F20"/>
              </w:rPr>
              <w:t>these</w:t>
            </w:r>
            <w:r>
              <w:rPr>
                <w:color w:val="231F20"/>
                <w:spacing w:val="-11"/>
              </w:rPr>
              <w:t xml:space="preserve"> </w:t>
            </w:r>
            <w:r>
              <w:rPr>
                <w:color w:val="231F20"/>
              </w:rPr>
              <w:t>documents,</w:t>
            </w:r>
            <w:r>
              <w:rPr>
                <w:color w:val="231F20"/>
                <w:spacing w:val="-10"/>
              </w:rPr>
              <w:t xml:space="preserve"> </w:t>
            </w:r>
            <w:r>
              <w:rPr>
                <w:color w:val="231F20"/>
              </w:rPr>
              <w:t>if</w:t>
            </w:r>
            <w:r>
              <w:rPr>
                <w:color w:val="231F20"/>
                <w:spacing w:val="-11"/>
              </w:rPr>
              <w:t xml:space="preserve"> </w:t>
            </w:r>
            <w:r>
              <w:rPr>
                <w:color w:val="231F20"/>
                <w:spacing w:val="-5"/>
              </w:rPr>
              <w:t>any,</w:t>
            </w:r>
            <w:r>
              <w:rPr>
                <w:color w:val="231F20"/>
                <w:spacing w:val="-10"/>
              </w:rPr>
              <w:t xml:space="preserve"> </w:t>
            </w:r>
            <w:r>
              <w:rPr>
                <w:color w:val="231F20"/>
              </w:rPr>
              <w:t>shall</w:t>
            </w:r>
            <w:r>
              <w:rPr>
                <w:color w:val="231F20"/>
                <w:spacing w:val="-11"/>
              </w:rPr>
              <w:t xml:space="preserve"> </w:t>
            </w:r>
            <w:r>
              <w:rPr>
                <w:color w:val="231F20"/>
              </w:rPr>
              <w:t>be specified in the</w:t>
            </w:r>
            <w:r>
              <w:rPr>
                <w:color w:val="231F20"/>
                <w:spacing w:val="-2"/>
              </w:rPr>
              <w:t xml:space="preserve"> </w:t>
            </w:r>
            <w:r>
              <w:rPr>
                <w:color w:val="231F20"/>
              </w:rPr>
              <w:t>SC.</w:t>
            </w:r>
          </w:p>
        </w:tc>
      </w:tr>
      <w:tr w:rsidR="00EF4443" w14:paraId="330F698D" w14:textId="77777777">
        <w:trPr>
          <w:trHeight w:val="3284"/>
        </w:trPr>
        <w:tc>
          <w:tcPr>
            <w:tcW w:w="2524" w:type="dxa"/>
          </w:tcPr>
          <w:p w14:paraId="526CF4C3" w14:textId="77777777" w:rsidR="00EF4443" w:rsidRDefault="002D0D83">
            <w:pPr>
              <w:pStyle w:val="TableParagraph"/>
              <w:spacing w:before="109" w:line="266" w:lineRule="auto"/>
              <w:ind w:left="653" w:right="298" w:hanging="454"/>
              <w:rPr>
                <w:b/>
              </w:rPr>
            </w:pPr>
            <w:r>
              <w:rPr>
                <w:b/>
                <w:color w:val="231F20"/>
              </w:rPr>
              <w:t>3.8. Accounting, Inspection and Auditing</w:t>
            </w:r>
          </w:p>
        </w:tc>
        <w:tc>
          <w:tcPr>
            <w:tcW w:w="7288" w:type="dxa"/>
          </w:tcPr>
          <w:p w14:paraId="38F6B568" w14:textId="77777777" w:rsidR="00EF4443" w:rsidRDefault="002D0D83">
            <w:pPr>
              <w:pStyle w:val="TableParagraph"/>
              <w:spacing w:before="109"/>
              <w:ind w:left="170"/>
            </w:pPr>
            <w:r>
              <w:rPr>
                <w:color w:val="231F20"/>
              </w:rPr>
              <w:t>The Consultant shall:</w:t>
            </w:r>
          </w:p>
          <w:p w14:paraId="6B9A2514" w14:textId="77777777" w:rsidR="00EF4443" w:rsidRDefault="002D0D83" w:rsidP="00121205">
            <w:pPr>
              <w:pStyle w:val="TableParagraph"/>
              <w:numPr>
                <w:ilvl w:val="0"/>
                <w:numId w:val="17"/>
              </w:numPr>
              <w:tabs>
                <w:tab w:val="left" w:pos="511"/>
              </w:tabs>
              <w:spacing w:before="83" w:line="266" w:lineRule="auto"/>
              <w:ind w:right="198" w:hanging="340"/>
              <w:jc w:val="both"/>
            </w:pPr>
            <w:r>
              <w:rPr>
                <w:color w:val="231F20"/>
              </w:rPr>
              <w:t>keep accurate and systematic accounts and records in respect of the</w:t>
            </w:r>
            <w:r>
              <w:rPr>
                <w:color w:val="231F20"/>
                <w:spacing w:val="-8"/>
              </w:rPr>
              <w:t xml:space="preserve"> </w:t>
            </w:r>
            <w:r>
              <w:rPr>
                <w:color w:val="231F20"/>
              </w:rPr>
              <w:t>Services</w:t>
            </w:r>
            <w:r>
              <w:rPr>
                <w:color w:val="231F20"/>
                <w:spacing w:val="-8"/>
              </w:rPr>
              <w:t xml:space="preserve"> </w:t>
            </w:r>
            <w:r>
              <w:rPr>
                <w:color w:val="231F20"/>
              </w:rPr>
              <w:t>hereunder,</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internationally</w:t>
            </w:r>
            <w:r>
              <w:rPr>
                <w:color w:val="231F20"/>
                <w:spacing w:val="-8"/>
              </w:rPr>
              <w:t xml:space="preserve"> </w:t>
            </w:r>
            <w:r>
              <w:rPr>
                <w:color w:val="231F20"/>
              </w:rPr>
              <w:t>accepted accounting principles and in such form and detail as will clearly identify all relevant time charges and costs, and the bases thereof; and</w:t>
            </w:r>
          </w:p>
          <w:p w14:paraId="138D695A" w14:textId="77777777" w:rsidR="00EF4443" w:rsidRDefault="002D0D83" w:rsidP="00121205">
            <w:pPr>
              <w:pStyle w:val="TableParagraph"/>
              <w:numPr>
                <w:ilvl w:val="0"/>
                <w:numId w:val="17"/>
              </w:numPr>
              <w:tabs>
                <w:tab w:val="left" w:pos="511"/>
              </w:tabs>
              <w:spacing w:before="26" w:line="280" w:lineRule="atLeast"/>
              <w:ind w:right="198" w:hanging="340"/>
              <w:jc w:val="both"/>
            </w:pPr>
            <w:r>
              <w:rPr>
                <w:color w:val="231F20"/>
              </w:rPr>
              <w:t>Periodically permit the Procuring Agency or its designated representative, for a period of up to five years from the expiration or termination of this Contract, to inspect the same and make copies thereof</w:t>
            </w:r>
            <w:r>
              <w:rPr>
                <w:color w:val="231F20"/>
                <w:spacing w:val="-8"/>
              </w:rPr>
              <w:t xml:space="preserve"> </w:t>
            </w:r>
            <w:r>
              <w:rPr>
                <w:color w:val="231F20"/>
              </w:rPr>
              <w:t>as</w:t>
            </w:r>
            <w:r>
              <w:rPr>
                <w:color w:val="231F20"/>
                <w:spacing w:val="-8"/>
              </w:rPr>
              <w:t xml:space="preserve"> </w:t>
            </w:r>
            <w:r>
              <w:rPr>
                <w:color w:val="231F20"/>
              </w:rPr>
              <w:t>well</w:t>
            </w:r>
            <w:r>
              <w:rPr>
                <w:color w:val="231F20"/>
                <w:spacing w:val="-8"/>
              </w:rPr>
              <w:t xml:space="preserve"> </w:t>
            </w:r>
            <w:r>
              <w:rPr>
                <w:color w:val="231F20"/>
              </w:rPr>
              <w:t>as</w:t>
            </w:r>
            <w:r>
              <w:rPr>
                <w:color w:val="231F20"/>
                <w:spacing w:val="-8"/>
              </w:rPr>
              <w:t xml:space="preserve"> </w:t>
            </w:r>
            <w:r>
              <w:rPr>
                <w:color w:val="231F20"/>
              </w:rPr>
              <w:t>to</w:t>
            </w:r>
            <w:r>
              <w:rPr>
                <w:color w:val="231F20"/>
                <w:spacing w:val="-8"/>
              </w:rPr>
              <w:t xml:space="preserve"> </w:t>
            </w:r>
            <w:r>
              <w:rPr>
                <w:color w:val="231F20"/>
              </w:rPr>
              <w:t>have</w:t>
            </w:r>
            <w:r>
              <w:rPr>
                <w:color w:val="231F20"/>
                <w:spacing w:val="-8"/>
              </w:rPr>
              <w:t xml:space="preserve"> </w:t>
            </w:r>
            <w:r>
              <w:rPr>
                <w:color w:val="231F20"/>
              </w:rPr>
              <w:t>them</w:t>
            </w:r>
            <w:r>
              <w:rPr>
                <w:color w:val="231F20"/>
                <w:spacing w:val="-8"/>
              </w:rPr>
              <w:t xml:space="preserve"> </w:t>
            </w:r>
            <w:r>
              <w:rPr>
                <w:color w:val="231F20"/>
              </w:rPr>
              <w:t>audited</w:t>
            </w:r>
            <w:r>
              <w:rPr>
                <w:color w:val="231F20"/>
                <w:spacing w:val="-8"/>
              </w:rPr>
              <w:t xml:space="preserve"> </w:t>
            </w:r>
            <w:r>
              <w:rPr>
                <w:color w:val="231F20"/>
              </w:rPr>
              <w:t>by</w:t>
            </w:r>
            <w:r>
              <w:rPr>
                <w:color w:val="231F20"/>
                <w:spacing w:val="-8"/>
              </w:rPr>
              <w:t xml:space="preserve"> </w:t>
            </w:r>
            <w:r>
              <w:rPr>
                <w:color w:val="231F20"/>
              </w:rPr>
              <w:t>auditors,</w:t>
            </w:r>
            <w:r>
              <w:rPr>
                <w:color w:val="231F20"/>
                <w:spacing w:val="-8"/>
              </w:rPr>
              <w:t xml:space="preserve"> </w:t>
            </w:r>
            <w:r>
              <w:rPr>
                <w:color w:val="231F20"/>
              </w:rPr>
              <w:t>if</w:t>
            </w:r>
            <w:r>
              <w:rPr>
                <w:color w:val="231F20"/>
                <w:spacing w:val="-8"/>
              </w:rPr>
              <w:t xml:space="preserve"> </w:t>
            </w:r>
            <w:proofErr w:type="gramStart"/>
            <w:r>
              <w:rPr>
                <w:color w:val="231F20"/>
              </w:rPr>
              <w:t>so</w:t>
            </w:r>
            <w:proofErr w:type="gramEnd"/>
            <w:r>
              <w:rPr>
                <w:color w:val="231F20"/>
                <w:spacing w:val="-7"/>
              </w:rPr>
              <w:t xml:space="preserve"> </w:t>
            </w:r>
            <w:r>
              <w:rPr>
                <w:color w:val="231F20"/>
              </w:rPr>
              <w:t>required</w:t>
            </w:r>
            <w:r>
              <w:rPr>
                <w:color w:val="231F20"/>
                <w:spacing w:val="-8"/>
              </w:rPr>
              <w:t xml:space="preserve"> </w:t>
            </w:r>
            <w:r>
              <w:rPr>
                <w:color w:val="231F20"/>
              </w:rPr>
              <w:t>by the Procuring</w:t>
            </w:r>
            <w:r>
              <w:rPr>
                <w:color w:val="231F20"/>
                <w:spacing w:val="-13"/>
              </w:rPr>
              <w:t xml:space="preserve"> </w:t>
            </w:r>
            <w:r>
              <w:rPr>
                <w:color w:val="231F20"/>
                <w:spacing w:val="-3"/>
              </w:rPr>
              <w:t>Agency.</w:t>
            </w:r>
          </w:p>
        </w:tc>
      </w:tr>
    </w:tbl>
    <w:p w14:paraId="7151277A" w14:textId="77777777" w:rsidR="00EF4443" w:rsidRDefault="00EF4443">
      <w:pPr>
        <w:pStyle w:val="BodyText"/>
        <w:spacing w:before="8"/>
        <w:rPr>
          <w:b/>
          <w:sz w:val="15"/>
        </w:rPr>
      </w:pPr>
    </w:p>
    <w:p w14:paraId="51646AAE" w14:textId="77777777" w:rsidR="00EF4443" w:rsidRDefault="002D0D83" w:rsidP="00121205">
      <w:pPr>
        <w:pStyle w:val="ListParagraph"/>
        <w:numPr>
          <w:ilvl w:val="0"/>
          <w:numId w:val="29"/>
        </w:numPr>
        <w:tabs>
          <w:tab w:val="left" w:pos="704"/>
          <w:tab w:val="left" w:pos="705"/>
        </w:tabs>
        <w:spacing w:before="93"/>
        <w:rPr>
          <w:b/>
        </w:rPr>
      </w:pPr>
      <w:bookmarkStart w:id="6" w:name="_TOC_250013"/>
      <w:r>
        <w:rPr>
          <w:b/>
          <w:color w:val="231F20"/>
        </w:rPr>
        <w:t>Consultant’s</w:t>
      </w:r>
      <w:r>
        <w:rPr>
          <w:b/>
          <w:color w:val="231F20"/>
          <w:spacing w:val="-2"/>
        </w:rPr>
        <w:t xml:space="preserve"> </w:t>
      </w:r>
      <w:bookmarkEnd w:id="6"/>
      <w:r>
        <w:rPr>
          <w:b/>
          <w:color w:val="231F20"/>
        </w:rPr>
        <w:t>Personnel</w:t>
      </w:r>
    </w:p>
    <w:p w14:paraId="145D7CB1"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99"/>
        <w:gridCol w:w="7313"/>
      </w:tblGrid>
      <w:tr w:rsidR="00EF4443" w14:paraId="36BA93C2" w14:textId="77777777">
        <w:trPr>
          <w:trHeight w:val="2022"/>
        </w:trPr>
        <w:tc>
          <w:tcPr>
            <w:tcW w:w="2499" w:type="dxa"/>
          </w:tcPr>
          <w:p w14:paraId="61853FDB" w14:textId="77777777" w:rsidR="00EF4443" w:rsidRDefault="002D0D83">
            <w:pPr>
              <w:pStyle w:val="TableParagraph"/>
              <w:spacing w:line="266" w:lineRule="auto"/>
              <w:ind w:left="653" w:hanging="454"/>
              <w:rPr>
                <w:b/>
              </w:rPr>
            </w:pPr>
            <w:r>
              <w:rPr>
                <w:b/>
                <w:color w:val="231F20"/>
              </w:rPr>
              <w:t>4.1. Description of Personnel</w:t>
            </w:r>
          </w:p>
        </w:tc>
        <w:tc>
          <w:tcPr>
            <w:tcW w:w="7313" w:type="dxa"/>
          </w:tcPr>
          <w:p w14:paraId="4FEF9F2E" w14:textId="77777777" w:rsidR="00EF4443" w:rsidRDefault="002D0D83">
            <w:pPr>
              <w:pStyle w:val="TableParagraph"/>
              <w:spacing w:line="266" w:lineRule="auto"/>
              <w:ind w:left="195" w:right="198"/>
              <w:jc w:val="both"/>
            </w:pPr>
            <w:r>
              <w:rPr>
                <w:color w:val="231F20"/>
              </w:rPr>
              <w:t>The</w:t>
            </w:r>
            <w:r>
              <w:rPr>
                <w:color w:val="231F20"/>
                <w:spacing w:val="-24"/>
              </w:rPr>
              <w:t xml:space="preserve"> </w:t>
            </w:r>
            <w:r>
              <w:rPr>
                <w:color w:val="231F20"/>
              </w:rPr>
              <w:t>Consultant</w:t>
            </w:r>
            <w:r>
              <w:rPr>
                <w:color w:val="231F20"/>
                <w:spacing w:val="-23"/>
              </w:rPr>
              <w:t xml:space="preserve"> </w:t>
            </w:r>
            <w:r>
              <w:rPr>
                <w:color w:val="231F20"/>
              </w:rPr>
              <w:t>shall</w:t>
            </w:r>
            <w:r>
              <w:rPr>
                <w:color w:val="231F20"/>
                <w:spacing w:val="-23"/>
              </w:rPr>
              <w:t xml:space="preserve"> </w:t>
            </w:r>
            <w:r>
              <w:rPr>
                <w:color w:val="231F20"/>
              </w:rPr>
              <w:t>employ</w:t>
            </w:r>
            <w:r>
              <w:rPr>
                <w:color w:val="231F20"/>
                <w:spacing w:val="-23"/>
              </w:rPr>
              <w:t xml:space="preserve"> </w:t>
            </w:r>
            <w:r>
              <w:rPr>
                <w:color w:val="231F20"/>
              </w:rPr>
              <w:t>and</w:t>
            </w:r>
            <w:r>
              <w:rPr>
                <w:color w:val="231F20"/>
                <w:spacing w:val="-23"/>
              </w:rPr>
              <w:t xml:space="preserve"> </w:t>
            </w:r>
            <w:r>
              <w:rPr>
                <w:color w:val="231F20"/>
              </w:rPr>
              <w:t>provide</w:t>
            </w:r>
            <w:r>
              <w:rPr>
                <w:color w:val="231F20"/>
                <w:spacing w:val="-23"/>
              </w:rPr>
              <w:t xml:space="preserve"> </w:t>
            </w:r>
            <w:r>
              <w:rPr>
                <w:color w:val="231F20"/>
              </w:rPr>
              <w:t>such</w:t>
            </w:r>
            <w:r>
              <w:rPr>
                <w:color w:val="231F20"/>
                <w:spacing w:val="-23"/>
              </w:rPr>
              <w:t xml:space="preserve"> </w:t>
            </w:r>
            <w:r>
              <w:rPr>
                <w:color w:val="231F20"/>
              </w:rPr>
              <w:t>qualified</w:t>
            </w:r>
            <w:r>
              <w:rPr>
                <w:color w:val="231F20"/>
                <w:spacing w:val="-23"/>
              </w:rPr>
              <w:t xml:space="preserve"> </w:t>
            </w:r>
            <w:r>
              <w:rPr>
                <w:color w:val="231F20"/>
              </w:rPr>
              <w:t>and</w:t>
            </w:r>
            <w:r>
              <w:rPr>
                <w:color w:val="231F20"/>
                <w:spacing w:val="-23"/>
              </w:rPr>
              <w:t xml:space="preserve"> </w:t>
            </w:r>
            <w:r>
              <w:rPr>
                <w:color w:val="231F20"/>
              </w:rPr>
              <w:t>experienced Personnel and Sub-Consultants as are required to carry out the Services. The titles, agreed job descriptions, minimum qualifications and</w:t>
            </w:r>
            <w:r>
              <w:rPr>
                <w:color w:val="231F20"/>
                <w:spacing w:val="-13"/>
              </w:rPr>
              <w:t xml:space="preserve"> </w:t>
            </w:r>
            <w:r>
              <w:rPr>
                <w:color w:val="231F20"/>
              </w:rPr>
              <w:t>estimated</w:t>
            </w:r>
            <w:r>
              <w:rPr>
                <w:color w:val="231F20"/>
                <w:spacing w:val="-13"/>
              </w:rPr>
              <w:t xml:space="preserve"> </w:t>
            </w:r>
            <w:r>
              <w:rPr>
                <w:color w:val="231F20"/>
              </w:rPr>
              <w:t>periods</w:t>
            </w:r>
            <w:r>
              <w:rPr>
                <w:color w:val="231F20"/>
                <w:spacing w:val="-12"/>
              </w:rPr>
              <w:t xml:space="preserve"> </w:t>
            </w:r>
            <w:r>
              <w:rPr>
                <w:color w:val="231F20"/>
              </w:rPr>
              <w:t>of</w:t>
            </w:r>
            <w:r>
              <w:rPr>
                <w:color w:val="231F20"/>
                <w:spacing w:val="-13"/>
              </w:rPr>
              <w:t xml:space="preserve"> </w:t>
            </w:r>
            <w:r>
              <w:rPr>
                <w:color w:val="231F20"/>
              </w:rPr>
              <w:t>engagement</w:t>
            </w:r>
            <w:r>
              <w:rPr>
                <w:color w:val="231F20"/>
                <w:spacing w:val="-12"/>
              </w:rPr>
              <w:t xml:space="preserve"> </w:t>
            </w:r>
            <w:r>
              <w:rPr>
                <w:color w:val="231F20"/>
              </w:rPr>
              <w:t>in</w:t>
            </w:r>
            <w:r>
              <w:rPr>
                <w:color w:val="231F20"/>
                <w:spacing w:val="-13"/>
              </w:rPr>
              <w:t xml:space="preserve"> </w:t>
            </w:r>
            <w:r>
              <w:rPr>
                <w:color w:val="231F20"/>
              </w:rPr>
              <w:t>the</w:t>
            </w:r>
            <w:r>
              <w:rPr>
                <w:color w:val="231F20"/>
                <w:spacing w:val="-12"/>
              </w:rPr>
              <w:t xml:space="preserve"> </w:t>
            </w:r>
            <w:r>
              <w:rPr>
                <w:color w:val="231F20"/>
              </w:rPr>
              <w:t>carrying</w:t>
            </w:r>
            <w:r>
              <w:rPr>
                <w:color w:val="231F20"/>
                <w:spacing w:val="-13"/>
              </w:rPr>
              <w:t xml:space="preserve"> </w:t>
            </w:r>
            <w:r>
              <w:rPr>
                <w:color w:val="231F20"/>
              </w:rPr>
              <w:t>out</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Services of the Consultant’s Key Personnel are described in Appendix C. The Key</w:t>
            </w:r>
            <w:r>
              <w:rPr>
                <w:color w:val="231F20"/>
                <w:spacing w:val="-8"/>
              </w:rPr>
              <w:t xml:space="preserve"> </w:t>
            </w:r>
            <w:r>
              <w:rPr>
                <w:color w:val="231F20"/>
              </w:rPr>
              <w:t>Personnel</w:t>
            </w:r>
            <w:r>
              <w:rPr>
                <w:color w:val="231F20"/>
                <w:spacing w:val="-8"/>
              </w:rPr>
              <w:t xml:space="preserve"> </w:t>
            </w:r>
            <w:r>
              <w:rPr>
                <w:color w:val="231F20"/>
              </w:rPr>
              <w:t>and</w:t>
            </w:r>
            <w:r>
              <w:rPr>
                <w:color w:val="231F20"/>
                <w:spacing w:val="-7"/>
              </w:rPr>
              <w:t xml:space="preserve"> </w:t>
            </w:r>
            <w:r>
              <w:rPr>
                <w:color w:val="231F20"/>
              </w:rPr>
              <w:t>Sub-Consultants</w:t>
            </w:r>
            <w:r>
              <w:rPr>
                <w:color w:val="231F20"/>
                <w:spacing w:val="-8"/>
              </w:rPr>
              <w:t xml:space="preserve"> </w:t>
            </w:r>
            <w:r>
              <w:rPr>
                <w:color w:val="231F20"/>
              </w:rPr>
              <w:t>listed</w:t>
            </w:r>
            <w:r>
              <w:rPr>
                <w:color w:val="231F20"/>
                <w:spacing w:val="-7"/>
              </w:rPr>
              <w:t xml:space="preserve"> </w:t>
            </w:r>
            <w:r>
              <w:rPr>
                <w:color w:val="231F20"/>
              </w:rPr>
              <w:t>by</w:t>
            </w:r>
            <w:r>
              <w:rPr>
                <w:color w:val="231F20"/>
                <w:spacing w:val="-8"/>
              </w:rPr>
              <w:t xml:space="preserve"> </w:t>
            </w:r>
            <w:r>
              <w:rPr>
                <w:color w:val="231F20"/>
              </w:rPr>
              <w:t>title</w:t>
            </w:r>
            <w:r>
              <w:rPr>
                <w:color w:val="231F20"/>
                <w:spacing w:val="-7"/>
              </w:rPr>
              <w:t xml:space="preserve"> </w:t>
            </w:r>
            <w:r>
              <w:rPr>
                <w:color w:val="231F20"/>
              </w:rPr>
              <w:t>as</w:t>
            </w:r>
            <w:r>
              <w:rPr>
                <w:color w:val="231F20"/>
                <w:spacing w:val="-8"/>
              </w:rPr>
              <w:t xml:space="preserve"> </w:t>
            </w:r>
            <w:r>
              <w:rPr>
                <w:color w:val="231F20"/>
              </w:rPr>
              <w:t>well</w:t>
            </w:r>
            <w:r>
              <w:rPr>
                <w:color w:val="231F20"/>
                <w:spacing w:val="-7"/>
              </w:rPr>
              <w:t xml:space="preserve"> </w:t>
            </w:r>
            <w:r>
              <w:rPr>
                <w:color w:val="231F20"/>
              </w:rPr>
              <w:t>as</w:t>
            </w:r>
            <w:r>
              <w:rPr>
                <w:color w:val="231F20"/>
                <w:spacing w:val="-8"/>
              </w:rPr>
              <w:t xml:space="preserve"> </w:t>
            </w:r>
            <w:r>
              <w:rPr>
                <w:color w:val="231F20"/>
              </w:rPr>
              <w:t>by</w:t>
            </w:r>
            <w:r>
              <w:rPr>
                <w:color w:val="231F20"/>
                <w:spacing w:val="-7"/>
              </w:rPr>
              <w:t xml:space="preserve"> </w:t>
            </w:r>
            <w:r>
              <w:rPr>
                <w:color w:val="231F20"/>
              </w:rPr>
              <w:t>name</w:t>
            </w:r>
            <w:r>
              <w:rPr>
                <w:color w:val="231F20"/>
                <w:spacing w:val="-8"/>
              </w:rPr>
              <w:t xml:space="preserve"> </w:t>
            </w:r>
            <w:r>
              <w:rPr>
                <w:color w:val="231F20"/>
              </w:rPr>
              <w:t>in Appendix C are hereby approved by the Procuring</w:t>
            </w:r>
            <w:r>
              <w:rPr>
                <w:color w:val="231F20"/>
                <w:spacing w:val="-21"/>
              </w:rPr>
              <w:t xml:space="preserve"> </w:t>
            </w:r>
            <w:r>
              <w:rPr>
                <w:color w:val="231F20"/>
                <w:spacing w:val="-3"/>
              </w:rPr>
              <w:t>Agency.</w:t>
            </w:r>
          </w:p>
        </w:tc>
      </w:tr>
      <w:tr w:rsidR="00EF4443" w14:paraId="1310F2CF" w14:textId="77777777">
        <w:trPr>
          <w:trHeight w:val="4376"/>
        </w:trPr>
        <w:tc>
          <w:tcPr>
            <w:tcW w:w="2499" w:type="dxa"/>
          </w:tcPr>
          <w:p w14:paraId="2EC35078" w14:textId="77777777" w:rsidR="00EF4443" w:rsidRDefault="002D0D83">
            <w:pPr>
              <w:pStyle w:val="TableParagraph"/>
              <w:spacing w:before="90" w:line="266" w:lineRule="auto"/>
              <w:ind w:left="653" w:right="193" w:hanging="454"/>
              <w:jc w:val="both"/>
              <w:rPr>
                <w:b/>
              </w:rPr>
            </w:pPr>
            <w:r>
              <w:rPr>
                <w:b/>
                <w:color w:val="231F20"/>
              </w:rPr>
              <w:t>4.2. Removal and/or Replacement of Personnel</w:t>
            </w:r>
          </w:p>
        </w:tc>
        <w:tc>
          <w:tcPr>
            <w:tcW w:w="7313" w:type="dxa"/>
          </w:tcPr>
          <w:p w14:paraId="15F2E104" w14:textId="77777777" w:rsidR="00EF4443" w:rsidRDefault="002D0D83" w:rsidP="00121205">
            <w:pPr>
              <w:pStyle w:val="TableParagraph"/>
              <w:numPr>
                <w:ilvl w:val="0"/>
                <w:numId w:val="16"/>
              </w:numPr>
              <w:tabs>
                <w:tab w:val="left" w:pos="536"/>
              </w:tabs>
              <w:spacing w:before="90" w:line="266" w:lineRule="auto"/>
              <w:ind w:right="198" w:hanging="340"/>
              <w:jc w:val="both"/>
            </w:pPr>
            <w:r>
              <w:rPr>
                <w:color w:val="231F20"/>
              </w:rPr>
              <w:t xml:space="preserve">Except as the Procuring Agency may otherwise agree, no changes shall be made in the Key Personnel.   If, for any reason beyond   the reasonable control of the Consultant, such as </w:t>
            </w:r>
            <w:proofErr w:type="gramStart"/>
            <w:r>
              <w:rPr>
                <w:color w:val="231F20"/>
              </w:rPr>
              <w:t>retirement,  death</w:t>
            </w:r>
            <w:proofErr w:type="gramEnd"/>
            <w:r>
              <w:rPr>
                <w:color w:val="231F20"/>
              </w:rPr>
              <w:t xml:space="preserve">, medical </w:t>
            </w:r>
            <w:r>
              <w:rPr>
                <w:color w:val="231F20"/>
                <w:spacing w:val="-3"/>
              </w:rPr>
              <w:t xml:space="preserve">incapacity, </w:t>
            </w:r>
            <w:r>
              <w:rPr>
                <w:color w:val="231F20"/>
              </w:rPr>
              <w:t>among others, it becomes necessary to replace any of the Key Personnel, the Consultant shall provide as a replacement a person of equivalent or better</w:t>
            </w:r>
            <w:r>
              <w:rPr>
                <w:color w:val="231F20"/>
                <w:spacing w:val="-18"/>
              </w:rPr>
              <w:t xml:space="preserve"> </w:t>
            </w:r>
            <w:r>
              <w:rPr>
                <w:color w:val="231F20"/>
              </w:rPr>
              <w:t>qualifications.</w:t>
            </w:r>
          </w:p>
          <w:p w14:paraId="21AF0CA1" w14:textId="77777777" w:rsidR="00EF4443" w:rsidRDefault="002D0D83" w:rsidP="00121205">
            <w:pPr>
              <w:pStyle w:val="TableParagraph"/>
              <w:numPr>
                <w:ilvl w:val="0"/>
                <w:numId w:val="16"/>
              </w:numPr>
              <w:tabs>
                <w:tab w:val="left" w:pos="536"/>
              </w:tabs>
              <w:spacing w:before="52" w:line="266" w:lineRule="auto"/>
              <w:ind w:right="197" w:hanging="340"/>
              <w:jc w:val="both"/>
            </w:pPr>
            <w:r>
              <w:rPr>
                <w:color w:val="231F20"/>
              </w:rPr>
              <w:t>If the Procuring Agency (</w:t>
            </w:r>
            <w:proofErr w:type="spellStart"/>
            <w:r>
              <w:rPr>
                <w:color w:val="231F20"/>
              </w:rPr>
              <w:t>i</w:t>
            </w:r>
            <w:proofErr w:type="spellEnd"/>
            <w:r>
              <w:rPr>
                <w:color w:val="231F20"/>
              </w:rPr>
              <w:t>) finds that any of the Personnel have committed serious misconduct or have been charged with having committed a criminal action, or (ii) has reasonable cause to be dissatisfied with the performance of any of the Personnel, then the Consultant</w:t>
            </w:r>
            <w:r>
              <w:rPr>
                <w:color w:val="231F20"/>
                <w:spacing w:val="-22"/>
              </w:rPr>
              <w:t xml:space="preserve"> </w:t>
            </w:r>
            <w:r>
              <w:rPr>
                <w:color w:val="231F20"/>
              </w:rPr>
              <w:t>shall,</w:t>
            </w:r>
            <w:r>
              <w:rPr>
                <w:color w:val="231F20"/>
                <w:spacing w:val="-21"/>
              </w:rPr>
              <w:t xml:space="preserve"> </w:t>
            </w:r>
            <w:r>
              <w:rPr>
                <w:color w:val="231F20"/>
              </w:rPr>
              <w:t>at</w:t>
            </w:r>
            <w:r>
              <w:rPr>
                <w:color w:val="231F20"/>
                <w:spacing w:val="-22"/>
              </w:rPr>
              <w:t xml:space="preserve"> </w:t>
            </w:r>
            <w:r>
              <w:rPr>
                <w:color w:val="231F20"/>
              </w:rPr>
              <w:t>the</w:t>
            </w:r>
            <w:r>
              <w:rPr>
                <w:color w:val="231F20"/>
                <w:spacing w:val="-21"/>
              </w:rPr>
              <w:t xml:space="preserve"> </w:t>
            </w:r>
            <w:r>
              <w:rPr>
                <w:color w:val="231F20"/>
              </w:rPr>
              <w:t>Procuring</w:t>
            </w:r>
            <w:r>
              <w:rPr>
                <w:color w:val="231F20"/>
                <w:spacing w:val="-33"/>
              </w:rPr>
              <w:t xml:space="preserve"> </w:t>
            </w:r>
            <w:r>
              <w:rPr>
                <w:color w:val="231F20"/>
              </w:rPr>
              <w:t>Agency’s</w:t>
            </w:r>
            <w:r>
              <w:rPr>
                <w:color w:val="231F20"/>
                <w:spacing w:val="-21"/>
              </w:rPr>
              <w:t xml:space="preserve"> </w:t>
            </w:r>
            <w:r>
              <w:rPr>
                <w:color w:val="231F20"/>
              </w:rPr>
              <w:t>written</w:t>
            </w:r>
            <w:r>
              <w:rPr>
                <w:color w:val="231F20"/>
                <w:spacing w:val="-22"/>
              </w:rPr>
              <w:t xml:space="preserve"> </w:t>
            </w:r>
            <w:r>
              <w:rPr>
                <w:color w:val="231F20"/>
              </w:rPr>
              <w:t>request</w:t>
            </w:r>
            <w:r>
              <w:rPr>
                <w:color w:val="231F20"/>
                <w:spacing w:val="-21"/>
              </w:rPr>
              <w:t xml:space="preserve"> </w:t>
            </w:r>
            <w:r>
              <w:rPr>
                <w:color w:val="231F20"/>
              </w:rPr>
              <w:t>specifying the grounds thereof, provide as a replacement a person with qualifications and experience acceptable to the Procuring</w:t>
            </w:r>
            <w:r>
              <w:rPr>
                <w:color w:val="231F20"/>
                <w:spacing w:val="-36"/>
              </w:rPr>
              <w:t xml:space="preserve"> </w:t>
            </w:r>
            <w:r>
              <w:rPr>
                <w:color w:val="231F20"/>
                <w:spacing w:val="-3"/>
              </w:rPr>
              <w:t>Agency.</w:t>
            </w:r>
          </w:p>
          <w:p w14:paraId="53843C7A" w14:textId="77777777" w:rsidR="00EF4443" w:rsidRDefault="002D0D83" w:rsidP="00121205">
            <w:pPr>
              <w:pStyle w:val="TableParagraph"/>
              <w:numPr>
                <w:ilvl w:val="0"/>
                <w:numId w:val="16"/>
              </w:numPr>
              <w:tabs>
                <w:tab w:val="left" w:pos="536"/>
              </w:tabs>
              <w:spacing w:before="24" w:line="280" w:lineRule="atLeast"/>
              <w:ind w:right="199" w:hanging="340"/>
              <w:jc w:val="both"/>
            </w:pPr>
            <w:r>
              <w:rPr>
                <w:color w:val="231F20"/>
              </w:rPr>
              <w:t>The</w:t>
            </w:r>
            <w:r>
              <w:rPr>
                <w:color w:val="231F20"/>
                <w:spacing w:val="-9"/>
              </w:rPr>
              <w:t xml:space="preserve"> </w:t>
            </w:r>
            <w:r>
              <w:rPr>
                <w:color w:val="231F20"/>
              </w:rPr>
              <w:t>Consultant</w:t>
            </w:r>
            <w:r>
              <w:rPr>
                <w:color w:val="231F20"/>
                <w:spacing w:val="-9"/>
              </w:rPr>
              <w:t xml:space="preserve"> </w:t>
            </w:r>
            <w:r>
              <w:rPr>
                <w:color w:val="231F20"/>
              </w:rPr>
              <w:t>shall</w:t>
            </w:r>
            <w:r>
              <w:rPr>
                <w:color w:val="231F20"/>
                <w:spacing w:val="-8"/>
              </w:rPr>
              <w:t xml:space="preserve"> </w:t>
            </w:r>
            <w:r>
              <w:rPr>
                <w:color w:val="231F20"/>
              </w:rPr>
              <w:t>have</w:t>
            </w:r>
            <w:r>
              <w:rPr>
                <w:color w:val="231F20"/>
                <w:spacing w:val="-9"/>
              </w:rPr>
              <w:t xml:space="preserve"> </w:t>
            </w:r>
            <w:r>
              <w:rPr>
                <w:color w:val="231F20"/>
              </w:rPr>
              <w:t>no</w:t>
            </w:r>
            <w:r>
              <w:rPr>
                <w:color w:val="231F20"/>
                <w:spacing w:val="-9"/>
              </w:rPr>
              <w:t xml:space="preserve"> </w:t>
            </w:r>
            <w:r>
              <w:rPr>
                <w:color w:val="231F20"/>
              </w:rPr>
              <w:t>claim</w:t>
            </w:r>
            <w:r>
              <w:rPr>
                <w:color w:val="231F20"/>
                <w:spacing w:val="-8"/>
              </w:rPr>
              <w:t xml:space="preserve"> </w:t>
            </w:r>
            <w:r>
              <w:rPr>
                <w:color w:val="231F20"/>
              </w:rPr>
              <w:t>for</w:t>
            </w:r>
            <w:r>
              <w:rPr>
                <w:color w:val="231F20"/>
                <w:spacing w:val="-9"/>
              </w:rPr>
              <w:t xml:space="preserve"> </w:t>
            </w:r>
            <w:r>
              <w:rPr>
                <w:color w:val="231F20"/>
              </w:rPr>
              <w:t>additional</w:t>
            </w:r>
            <w:r>
              <w:rPr>
                <w:color w:val="231F20"/>
                <w:spacing w:val="-9"/>
              </w:rPr>
              <w:t xml:space="preserve"> </w:t>
            </w:r>
            <w:r>
              <w:rPr>
                <w:color w:val="231F20"/>
              </w:rPr>
              <w:t>costs</w:t>
            </w:r>
            <w:r>
              <w:rPr>
                <w:color w:val="231F20"/>
                <w:spacing w:val="-8"/>
              </w:rPr>
              <w:t xml:space="preserve"> </w:t>
            </w:r>
            <w:r>
              <w:rPr>
                <w:color w:val="231F20"/>
              </w:rPr>
              <w:t>arising</w:t>
            </w:r>
            <w:r>
              <w:rPr>
                <w:color w:val="231F20"/>
                <w:spacing w:val="-9"/>
              </w:rPr>
              <w:t xml:space="preserve"> </w:t>
            </w:r>
            <w:r>
              <w:rPr>
                <w:color w:val="231F20"/>
              </w:rPr>
              <w:t>out</w:t>
            </w:r>
            <w:r>
              <w:rPr>
                <w:color w:val="231F20"/>
                <w:spacing w:val="-9"/>
              </w:rPr>
              <w:t xml:space="preserve"> </w:t>
            </w:r>
            <w:r>
              <w:rPr>
                <w:color w:val="231F20"/>
              </w:rPr>
              <w:t>of or incidental to any removal and/or replacement of</w:t>
            </w:r>
            <w:r>
              <w:rPr>
                <w:color w:val="231F20"/>
                <w:spacing w:val="-14"/>
              </w:rPr>
              <w:t xml:space="preserve"> </w:t>
            </w:r>
            <w:r>
              <w:rPr>
                <w:color w:val="231F20"/>
              </w:rPr>
              <w:t>Personnel.</w:t>
            </w:r>
          </w:p>
        </w:tc>
      </w:tr>
    </w:tbl>
    <w:p w14:paraId="0C3FA48D" w14:textId="77777777" w:rsidR="00EF4443" w:rsidRDefault="00EF4443">
      <w:pPr>
        <w:spacing w:line="280" w:lineRule="atLeast"/>
        <w:jc w:val="both"/>
        <w:sectPr w:rsidR="00EF4443">
          <w:pgSz w:w="11910" w:h="16840"/>
          <w:pgMar w:top="1200" w:right="940" w:bottom="110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463"/>
        <w:gridCol w:w="7349"/>
      </w:tblGrid>
      <w:tr w:rsidR="00EF4443" w14:paraId="020CAFC9" w14:textId="77777777">
        <w:trPr>
          <w:trHeight w:val="1085"/>
        </w:trPr>
        <w:tc>
          <w:tcPr>
            <w:tcW w:w="2463" w:type="dxa"/>
          </w:tcPr>
          <w:p w14:paraId="0098754A" w14:textId="77777777" w:rsidR="00EF4443" w:rsidRDefault="002D0D83">
            <w:pPr>
              <w:pStyle w:val="TableParagraph"/>
              <w:spacing w:line="217" w:lineRule="exact"/>
              <w:ind w:left="200"/>
              <w:rPr>
                <w:b/>
                <w:sz w:val="20"/>
              </w:rPr>
            </w:pPr>
            <w:r>
              <w:rPr>
                <w:b/>
                <w:color w:val="231F20"/>
                <w:sz w:val="20"/>
              </w:rPr>
              <w:lastRenderedPageBreak/>
              <w:t>4.3. Resident Project</w:t>
            </w:r>
          </w:p>
          <w:p w14:paraId="73D856F8" w14:textId="77777777" w:rsidR="00EF4443" w:rsidRDefault="002D0D83">
            <w:pPr>
              <w:pStyle w:val="TableParagraph"/>
              <w:spacing w:before="31"/>
              <w:ind w:left="653"/>
              <w:rPr>
                <w:b/>
              </w:rPr>
            </w:pPr>
            <w:r>
              <w:rPr>
                <w:b/>
                <w:color w:val="231F20"/>
                <w:sz w:val="20"/>
              </w:rPr>
              <w:t>Manage</w:t>
            </w:r>
            <w:r>
              <w:rPr>
                <w:b/>
                <w:color w:val="231F20"/>
              </w:rPr>
              <w:t>r</w:t>
            </w:r>
          </w:p>
        </w:tc>
        <w:tc>
          <w:tcPr>
            <w:tcW w:w="7349" w:type="dxa"/>
          </w:tcPr>
          <w:p w14:paraId="4D8D660D" w14:textId="77777777" w:rsidR="00EF4443" w:rsidRDefault="002D0D83">
            <w:pPr>
              <w:pStyle w:val="TableParagraph"/>
              <w:spacing w:line="236" w:lineRule="exact"/>
              <w:ind w:left="231"/>
            </w:pPr>
            <w:r>
              <w:rPr>
                <w:color w:val="231F20"/>
              </w:rPr>
              <w:t>If required by the SC, the Consultant shall ensure that at all times during</w:t>
            </w:r>
          </w:p>
          <w:p w14:paraId="4490CCC6" w14:textId="77777777" w:rsidR="00EF4443" w:rsidRDefault="002D0D83">
            <w:pPr>
              <w:pStyle w:val="TableParagraph"/>
              <w:spacing w:line="280" w:lineRule="atLeast"/>
              <w:ind w:left="231" w:right="198"/>
              <w:jc w:val="both"/>
            </w:pPr>
            <w:r>
              <w:rPr>
                <w:color w:val="231F20"/>
              </w:rPr>
              <w:t>the Consultant’s performance of the Services in Bhutan a resident project</w:t>
            </w:r>
            <w:r>
              <w:rPr>
                <w:color w:val="231F20"/>
                <w:spacing w:val="-5"/>
              </w:rPr>
              <w:t xml:space="preserve"> </w:t>
            </w:r>
            <w:r>
              <w:rPr>
                <w:color w:val="231F20"/>
              </w:rPr>
              <w:t>manager,</w:t>
            </w:r>
            <w:r>
              <w:rPr>
                <w:color w:val="231F20"/>
                <w:spacing w:val="-5"/>
              </w:rPr>
              <w:t xml:space="preserve"> </w:t>
            </w:r>
            <w:r>
              <w:rPr>
                <w:color w:val="231F20"/>
              </w:rPr>
              <w:t>acceptable</w:t>
            </w:r>
            <w:r>
              <w:rPr>
                <w:color w:val="231F20"/>
                <w:spacing w:val="-4"/>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Procuring</w:t>
            </w:r>
            <w:r>
              <w:rPr>
                <w:color w:val="231F20"/>
                <w:spacing w:val="-16"/>
              </w:rPr>
              <w:t xml:space="preserve"> </w:t>
            </w:r>
            <w:r>
              <w:rPr>
                <w:color w:val="231F20"/>
                <w:spacing w:val="-3"/>
              </w:rPr>
              <w:t>Agency,</w:t>
            </w:r>
            <w:r>
              <w:rPr>
                <w:color w:val="231F20"/>
                <w:spacing w:val="-4"/>
              </w:rPr>
              <w:t xml:space="preserve"> </w:t>
            </w:r>
            <w:r>
              <w:rPr>
                <w:color w:val="231F20"/>
              </w:rPr>
              <w:t>shall</w:t>
            </w:r>
            <w:r>
              <w:rPr>
                <w:color w:val="231F20"/>
                <w:spacing w:val="-5"/>
              </w:rPr>
              <w:t xml:space="preserve"> </w:t>
            </w:r>
            <w:r>
              <w:rPr>
                <w:color w:val="231F20"/>
              </w:rPr>
              <w:t>take</w:t>
            </w:r>
            <w:r>
              <w:rPr>
                <w:color w:val="231F20"/>
                <w:spacing w:val="-4"/>
              </w:rPr>
              <w:t xml:space="preserve"> </w:t>
            </w:r>
            <w:r>
              <w:rPr>
                <w:color w:val="231F20"/>
              </w:rPr>
              <w:t>charge of the performance of the</w:t>
            </w:r>
            <w:r>
              <w:rPr>
                <w:color w:val="231F20"/>
                <w:spacing w:val="-4"/>
              </w:rPr>
              <w:t xml:space="preserve"> </w:t>
            </w:r>
            <w:r>
              <w:rPr>
                <w:color w:val="231F20"/>
              </w:rPr>
              <w:t>Services.</w:t>
            </w:r>
          </w:p>
        </w:tc>
      </w:tr>
    </w:tbl>
    <w:p w14:paraId="3BC05C0E" w14:textId="77777777" w:rsidR="00EF4443" w:rsidRDefault="00EF4443">
      <w:pPr>
        <w:pStyle w:val="BodyText"/>
        <w:spacing w:before="9"/>
        <w:rPr>
          <w:b/>
          <w:sz w:val="10"/>
        </w:rPr>
      </w:pPr>
    </w:p>
    <w:p w14:paraId="5D985B1B" w14:textId="77777777" w:rsidR="00EF4443" w:rsidRDefault="002D0D83" w:rsidP="00121205">
      <w:pPr>
        <w:pStyle w:val="ListParagraph"/>
        <w:numPr>
          <w:ilvl w:val="0"/>
          <w:numId w:val="29"/>
        </w:numPr>
        <w:tabs>
          <w:tab w:val="left" w:pos="704"/>
          <w:tab w:val="left" w:pos="705"/>
        </w:tabs>
        <w:spacing w:before="93"/>
        <w:rPr>
          <w:b/>
        </w:rPr>
      </w:pPr>
      <w:bookmarkStart w:id="7" w:name="_TOC_250012"/>
      <w:r>
        <w:rPr>
          <w:b/>
          <w:color w:val="231F20"/>
        </w:rPr>
        <w:t>Obligations of the Procuring</w:t>
      </w:r>
      <w:r>
        <w:rPr>
          <w:b/>
          <w:color w:val="231F20"/>
          <w:spacing w:val="-10"/>
        </w:rPr>
        <w:t xml:space="preserve"> </w:t>
      </w:r>
      <w:bookmarkEnd w:id="7"/>
      <w:r>
        <w:rPr>
          <w:b/>
          <w:color w:val="231F20"/>
        </w:rPr>
        <w:t>Agency</w:t>
      </w:r>
    </w:p>
    <w:p w14:paraId="38EBF95E"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40"/>
        <w:gridCol w:w="7273"/>
      </w:tblGrid>
      <w:tr w:rsidR="00EF4443" w14:paraId="06846F9F" w14:textId="77777777">
        <w:trPr>
          <w:trHeight w:val="902"/>
        </w:trPr>
        <w:tc>
          <w:tcPr>
            <w:tcW w:w="2540" w:type="dxa"/>
          </w:tcPr>
          <w:p w14:paraId="4FCA6DD4" w14:textId="77777777" w:rsidR="00EF4443" w:rsidRDefault="002D0D83">
            <w:pPr>
              <w:pStyle w:val="TableParagraph"/>
              <w:spacing w:line="273" w:lineRule="auto"/>
              <w:ind w:left="653" w:right="229" w:hanging="454"/>
              <w:rPr>
                <w:b/>
              </w:rPr>
            </w:pPr>
            <w:r>
              <w:rPr>
                <w:b/>
                <w:color w:val="231F20"/>
                <w:sz w:val="20"/>
              </w:rPr>
              <w:t>5.1. Assistance and Exemption</w:t>
            </w:r>
            <w:r>
              <w:rPr>
                <w:b/>
                <w:color w:val="231F20"/>
              </w:rPr>
              <w:t>s</w:t>
            </w:r>
          </w:p>
        </w:tc>
        <w:tc>
          <w:tcPr>
            <w:tcW w:w="7273" w:type="dxa"/>
          </w:tcPr>
          <w:p w14:paraId="23E44053" w14:textId="77777777" w:rsidR="00EF4443" w:rsidRDefault="002D0D83">
            <w:pPr>
              <w:pStyle w:val="TableParagraph"/>
              <w:spacing w:line="266" w:lineRule="auto"/>
              <w:ind w:left="154" w:right="199"/>
              <w:jc w:val="both"/>
            </w:pPr>
            <w:r>
              <w:rPr>
                <w:color w:val="231F20"/>
              </w:rPr>
              <w:t>The Procuring Agency shall use its best efforts to ensure that the Government shall provide the Consultant such assistance and exemptions as are specified in the SC.</w:t>
            </w:r>
          </w:p>
        </w:tc>
      </w:tr>
      <w:tr w:rsidR="00EF4443" w14:paraId="776E3E15" w14:textId="77777777">
        <w:trPr>
          <w:trHeight w:val="2400"/>
        </w:trPr>
        <w:tc>
          <w:tcPr>
            <w:tcW w:w="2540" w:type="dxa"/>
          </w:tcPr>
          <w:p w14:paraId="21BAD478" w14:textId="77777777" w:rsidR="00EF4443" w:rsidRDefault="002D0D83">
            <w:pPr>
              <w:pStyle w:val="TableParagraph"/>
              <w:spacing w:before="90" w:line="266" w:lineRule="auto"/>
              <w:ind w:left="653" w:right="229" w:hanging="454"/>
              <w:rPr>
                <w:b/>
              </w:rPr>
            </w:pPr>
            <w:r>
              <w:rPr>
                <w:b/>
                <w:color w:val="231F20"/>
              </w:rPr>
              <w:t>5.2. Change in the Applicable Laws of Bhutan</w:t>
            </w:r>
          </w:p>
          <w:p w14:paraId="1775D1CB" w14:textId="77777777" w:rsidR="00EF4443" w:rsidRDefault="002D0D83">
            <w:pPr>
              <w:pStyle w:val="TableParagraph"/>
              <w:spacing w:line="266" w:lineRule="auto"/>
              <w:ind w:left="653"/>
              <w:rPr>
                <w:b/>
              </w:rPr>
            </w:pPr>
            <w:r>
              <w:rPr>
                <w:b/>
                <w:color w:val="231F20"/>
              </w:rPr>
              <w:t>Related to Taxes and Duties</w:t>
            </w:r>
          </w:p>
        </w:tc>
        <w:tc>
          <w:tcPr>
            <w:tcW w:w="7273" w:type="dxa"/>
          </w:tcPr>
          <w:p w14:paraId="1DFE1631" w14:textId="77777777" w:rsidR="00EF4443" w:rsidRDefault="002D0D83">
            <w:pPr>
              <w:pStyle w:val="TableParagraph"/>
              <w:spacing w:before="90" w:line="266" w:lineRule="auto"/>
              <w:ind w:left="154" w:right="200"/>
              <w:jc w:val="both"/>
            </w:pPr>
            <w:r>
              <w:rPr>
                <w:color w:val="231F20"/>
              </w:rPr>
              <w:t>If, after the date of this Contract, there is any change in the Applicable Laws of Bhutan with respect to taxes and duties which increases or decreases</w:t>
            </w:r>
            <w:r>
              <w:rPr>
                <w:color w:val="231F20"/>
                <w:spacing w:val="-28"/>
              </w:rPr>
              <w:t xml:space="preserve"> </w:t>
            </w:r>
            <w:r>
              <w:rPr>
                <w:color w:val="231F20"/>
              </w:rPr>
              <w:t>the</w:t>
            </w:r>
            <w:r>
              <w:rPr>
                <w:color w:val="231F20"/>
                <w:spacing w:val="-27"/>
              </w:rPr>
              <w:t xml:space="preserve"> </w:t>
            </w:r>
            <w:r>
              <w:rPr>
                <w:color w:val="231F20"/>
              </w:rPr>
              <w:t>cost</w:t>
            </w:r>
            <w:r>
              <w:rPr>
                <w:color w:val="231F20"/>
                <w:spacing w:val="-27"/>
              </w:rPr>
              <w:t xml:space="preserve"> </w:t>
            </w:r>
            <w:r>
              <w:rPr>
                <w:color w:val="231F20"/>
              </w:rPr>
              <w:t>incurred</w:t>
            </w:r>
            <w:r>
              <w:rPr>
                <w:color w:val="231F20"/>
                <w:spacing w:val="-27"/>
              </w:rPr>
              <w:t xml:space="preserve"> </w:t>
            </w:r>
            <w:r>
              <w:rPr>
                <w:color w:val="231F20"/>
              </w:rPr>
              <w:t>by</w:t>
            </w:r>
            <w:r>
              <w:rPr>
                <w:color w:val="231F20"/>
                <w:spacing w:val="-27"/>
              </w:rPr>
              <w:t xml:space="preserve"> </w:t>
            </w:r>
            <w:r>
              <w:rPr>
                <w:color w:val="231F20"/>
              </w:rPr>
              <w:t>the</w:t>
            </w:r>
            <w:r>
              <w:rPr>
                <w:color w:val="231F20"/>
                <w:spacing w:val="-27"/>
              </w:rPr>
              <w:t xml:space="preserve"> </w:t>
            </w:r>
            <w:r>
              <w:rPr>
                <w:color w:val="231F20"/>
              </w:rPr>
              <w:t>Consultant</w:t>
            </w:r>
            <w:r>
              <w:rPr>
                <w:color w:val="231F20"/>
                <w:spacing w:val="-28"/>
              </w:rPr>
              <w:t xml:space="preserve"> </w:t>
            </w:r>
            <w:r>
              <w:rPr>
                <w:color w:val="231F20"/>
              </w:rPr>
              <w:t>in</w:t>
            </w:r>
            <w:r>
              <w:rPr>
                <w:color w:val="231F20"/>
                <w:spacing w:val="-27"/>
              </w:rPr>
              <w:t xml:space="preserve"> </w:t>
            </w:r>
            <w:r>
              <w:rPr>
                <w:color w:val="231F20"/>
              </w:rPr>
              <w:t>performing</w:t>
            </w:r>
            <w:r>
              <w:rPr>
                <w:color w:val="231F20"/>
                <w:spacing w:val="-27"/>
              </w:rPr>
              <w:t xml:space="preserve"> </w:t>
            </w:r>
            <w:r>
              <w:rPr>
                <w:color w:val="231F20"/>
              </w:rPr>
              <w:t>the</w:t>
            </w:r>
            <w:r>
              <w:rPr>
                <w:color w:val="231F20"/>
                <w:spacing w:val="-27"/>
              </w:rPr>
              <w:t xml:space="preserve"> </w:t>
            </w:r>
            <w:r>
              <w:rPr>
                <w:color w:val="231F20"/>
              </w:rPr>
              <w:t>Services, then the remuneration and reimbursable expenses otherwise payable to the Consultant under this Contract shall be increased or decreased accordingly by agreement between the Parties, and corresponding adjustments</w:t>
            </w:r>
            <w:r>
              <w:rPr>
                <w:color w:val="231F20"/>
                <w:spacing w:val="17"/>
              </w:rPr>
              <w:t xml:space="preserve"> </w:t>
            </w:r>
            <w:r>
              <w:rPr>
                <w:color w:val="231F20"/>
              </w:rPr>
              <w:t>shall</w:t>
            </w:r>
            <w:r>
              <w:rPr>
                <w:color w:val="231F20"/>
                <w:spacing w:val="18"/>
              </w:rPr>
              <w:t xml:space="preserve"> </w:t>
            </w:r>
            <w:r>
              <w:rPr>
                <w:color w:val="231F20"/>
              </w:rPr>
              <w:t>be</w:t>
            </w:r>
            <w:r>
              <w:rPr>
                <w:color w:val="231F20"/>
                <w:spacing w:val="18"/>
              </w:rPr>
              <w:t xml:space="preserve"> </w:t>
            </w:r>
            <w:r>
              <w:rPr>
                <w:color w:val="231F20"/>
              </w:rPr>
              <w:t>made</w:t>
            </w:r>
            <w:r>
              <w:rPr>
                <w:color w:val="231F20"/>
                <w:spacing w:val="18"/>
              </w:rPr>
              <w:t xml:space="preserve"> </w:t>
            </w:r>
            <w:r>
              <w:rPr>
                <w:color w:val="231F20"/>
              </w:rPr>
              <w:t>to</w:t>
            </w:r>
            <w:r>
              <w:rPr>
                <w:color w:val="231F20"/>
                <w:spacing w:val="18"/>
              </w:rPr>
              <w:t xml:space="preserve"> </w:t>
            </w:r>
            <w:r>
              <w:rPr>
                <w:color w:val="231F20"/>
              </w:rPr>
              <w:t>the</w:t>
            </w:r>
            <w:r>
              <w:rPr>
                <w:color w:val="231F20"/>
                <w:spacing w:val="18"/>
              </w:rPr>
              <w:t xml:space="preserve"> </w:t>
            </w:r>
            <w:r>
              <w:rPr>
                <w:color w:val="231F20"/>
              </w:rPr>
              <w:t>amounts</w:t>
            </w:r>
            <w:r>
              <w:rPr>
                <w:color w:val="231F20"/>
                <w:spacing w:val="18"/>
              </w:rPr>
              <w:t xml:space="preserve"> </w:t>
            </w:r>
            <w:r>
              <w:rPr>
                <w:color w:val="231F20"/>
              </w:rPr>
              <w:t>referred</w:t>
            </w:r>
            <w:r>
              <w:rPr>
                <w:color w:val="231F20"/>
                <w:spacing w:val="18"/>
              </w:rPr>
              <w:t xml:space="preserve"> </w:t>
            </w:r>
            <w:r>
              <w:rPr>
                <w:color w:val="231F20"/>
              </w:rPr>
              <w:t>to</w:t>
            </w:r>
            <w:r>
              <w:rPr>
                <w:color w:val="231F20"/>
                <w:spacing w:val="18"/>
              </w:rPr>
              <w:t xml:space="preserve"> </w:t>
            </w:r>
            <w:r>
              <w:rPr>
                <w:color w:val="231F20"/>
              </w:rPr>
              <w:t>in</w:t>
            </w:r>
            <w:r>
              <w:rPr>
                <w:color w:val="231F20"/>
                <w:spacing w:val="17"/>
              </w:rPr>
              <w:t xml:space="preserve"> </w:t>
            </w:r>
            <w:r>
              <w:rPr>
                <w:color w:val="231F20"/>
              </w:rPr>
              <w:t>Clauses</w:t>
            </w:r>
            <w:r>
              <w:rPr>
                <w:color w:val="231F20"/>
                <w:spacing w:val="18"/>
              </w:rPr>
              <w:t xml:space="preserve"> </w:t>
            </w:r>
            <w:r>
              <w:rPr>
                <w:color w:val="231F20"/>
              </w:rPr>
              <w:t>GC</w:t>
            </w:r>
          </w:p>
          <w:p w14:paraId="37A6072E" w14:textId="77777777" w:rsidR="00EF4443" w:rsidRDefault="002D0D83">
            <w:pPr>
              <w:pStyle w:val="TableParagraph"/>
              <w:spacing w:line="247" w:lineRule="exact"/>
              <w:ind w:left="154"/>
              <w:jc w:val="both"/>
            </w:pPr>
            <w:r>
              <w:rPr>
                <w:color w:val="231F20"/>
              </w:rPr>
              <w:t>6.2 (a) or (b), as the case may be.</w:t>
            </w:r>
          </w:p>
        </w:tc>
      </w:tr>
      <w:tr w:rsidR="00EF4443" w14:paraId="757DEC0E" w14:textId="77777777">
        <w:trPr>
          <w:trHeight w:val="3199"/>
        </w:trPr>
        <w:tc>
          <w:tcPr>
            <w:tcW w:w="2540" w:type="dxa"/>
          </w:tcPr>
          <w:p w14:paraId="5B50ABAE" w14:textId="77777777" w:rsidR="00EF4443" w:rsidRDefault="002D0D83">
            <w:pPr>
              <w:pStyle w:val="TableParagraph"/>
              <w:spacing w:before="90"/>
              <w:ind w:left="200"/>
              <w:rPr>
                <w:b/>
              </w:rPr>
            </w:pPr>
            <w:r>
              <w:rPr>
                <w:b/>
                <w:color w:val="231F20"/>
              </w:rPr>
              <w:t>5.3. Services,</w:t>
            </w:r>
          </w:p>
          <w:p w14:paraId="40D71C62" w14:textId="77777777" w:rsidR="00EF4443" w:rsidRDefault="002D0D83">
            <w:pPr>
              <w:pStyle w:val="TableParagraph"/>
              <w:spacing w:before="27" w:line="266" w:lineRule="auto"/>
              <w:ind w:left="653" w:right="473"/>
              <w:rPr>
                <w:b/>
              </w:rPr>
            </w:pPr>
            <w:r>
              <w:rPr>
                <w:b/>
                <w:color w:val="231F20"/>
              </w:rPr>
              <w:t>Facilities and Property</w:t>
            </w:r>
          </w:p>
        </w:tc>
        <w:tc>
          <w:tcPr>
            <w:tcW w:w="7273" w:type="dxa"/>
          </w:tcPr>
          <w:p w14:paraId="1768C434" w14:textId="77777777" w:rsidR="00EF4443" w:rsidRDefault="002D0D83" w:rsidP="00121205">
            <w:pPr>
              <w:pStyle w:val="TableParagraph"/>
              <w:numPr>
                <w:ilvl w:val="0"/>
                <w:numId w:val="15"/>
              </w:numPr>
              <w:tabs>
                <w:tab w:val="left" w:pos="495"/>
              </w:tabs>
              <w:spacing w:before="90" w:line="266" w:lineRule="auto"/>
              <w:ind w:right="198" w:hanging="340"/>
              <w:jc w:val="both"/>
            </w:pPr>
            <w:r>
              <w:rPr>
                <w:color w:val="231F20"/>
              </w:rPr>
              <w:t>The Procuring Agency shall make available free of charge to the Consultant the services, facilities and property listed in Appendix F at the times and in the manner specified in the said Appendix</w:t>
            </w:r>
            <w:r>
              <w:rPr>
                <w:color w:val="231F20"/>
                <w:spacing w:val="-19"/>
              </w:rPr>
              <w:t xml:space="preserve"> </w:t>
            </w:r>
            <w:r>
              <w:rPr>
                <w:color w:val="231F20"/>
                <w:spacing w:val="-13"/>
              </w:rPr>
              <w:t>F.</w:t>
            </w:r>
          </w:p>
          <w:p w14:paraId="293BC83F" w14:textId="77777777" w:rsidR="00EF4443" w:rsidRDefault="002D0D83" w:rsidP="00121205">
            <w:pPr>
              <w:pStyle w:val="TableParagraph"/>
              <w:numPr>
                <w:ilvl w:val="0"/>
                <w:numId w:val="15"/>
              </w:numPr>
              <w:tabs>
                <w:tab w:val="left" w:pos="495"/>
              </w:tabs>
              <w:spacing w:before="27" w:line="280" w:lineRule="atLeast"/>
              <w:ind w:right="199" w:hanging="340"/>
              <w:jc w:val="both"/>
            </w:pPr>
            <w:r>
              <w:rPr>
                <w:color w:val="231F20"/>
              </w:rPr>
              <w:t>In case such services, facilities and property are not made</w:t>
            </w:r>
            <w:r>
              <w:rPr>
                <w:color w:val="231F20"/>
                <w:spacing w:val="-41"/>
              </w:rPr>
              <w:t xml:space="preserve"> </w:t>
            </w:r>
            <w:r>
              <w:rPr>
                <w:color w:val="231F20"/>
              </w:rPr>
              <w:t xml:space="preserve">available to the Consultant as and when specified in Appendix </w:t>
            </w:r>
            <w:r>
              <w:rPr>
                <w:color w:val="231F20"/>
                <w:spacing w:val="-13"/>
              </w:rPr>
              <w:t xml:space="preserve">F, </w:t>
            </w:r>
            <w:r>
              <w:rPr>
                <w:color w:val="231F20"/>
              </w:rPr>
              <w:t>the Parties shall agree on (</w:t>
            </w:r>
            <w:proofErr w:type="spellStart"/>
            <w:r>
              <w:rPr>
                <w:color w:val="231F20"/>
              </w:rPr>
              <w:t>i</w:t>
            </w:r>
            <w:proofErr w:type="spellEnd"/>
            <w:r>
              <w:rPr>
                <w:color w:val="231F20"/>
              </w:rPr>
              <w:t xml:space="preserve">) any time extension that it may be appropriate to grant to the Consultant for the performance of the Services, (ii) the manner in which the Consultant shall procure any such services, facilities and property from other sources, and (iii) the additional payments, if </w:t>
            </w:r>
            <w:r>
              <w:rPr>
                <w:color w:val="231F20"/>
                <w:spacing w:val="-5"/>
              </w:rPr>
              <w:t xml:space="preserve">any, </w:t>
            </w:r>
            <w:r>
              <w:rPr>
                <w:color w:val="231F20"/>
              </w:rPr>
              <w:t>to be made to the Consultant as a result thereof pursuant to Clause GC 6.1</w:t>
            </w:r>
            <w:r>
              <w:rPr>
                <w:color w:val="231F20"/>
                <w:spacing w:val="-7"/>
              </w:rPr>
              <w:t xml:space="preserve"> </w:t>
            </w:r>
            <w:r>
              <w:rPr>
                <w:color w:val="231F20"/>
              </w:rPr>
              <w:t>hereinafter.</w:t>
            </w:r>
          </w:p>
        </w:tc>
      </w:tr>
    </w:tbl>
    <w:p w14:paraId="7AD5C6C0" w14:textId="77777777" w:rsidR="00EF4443" w:rsidRDefault="00EF4443">
      <w:pPr>
        <w:pStyle w:val="BodyText"/>
        <w:spacing w:before="7"/>
        <w:rPr>
          <w:b/>
          <w:sz w:val="24"/>
        </w:rPr>
      </w:pPr>
    </w:p>
    <w:p w14:paraId="7636A2B7" w14:textId="77777777" w:rsidR="00EF4443" w:rsidRDefault="002D0D83" w:rsidP="00121205">
      <w:pPr>
        <w:pStyle w:val="ListParagraph"/>
        <w:numPr>
          <w:ilvl w:val="0"/>
          <w:numId w:val="29"/>
        </w:numPr>
        <w:tabs>
          <w:tab w:val="left" w:pos="704"/>
          <w:tab w:val="left" w:pos="705"/>
        </w:tabs>
        <w:spacing w:before="0"/>
        <w:rPr>
          <w:b/>
        </w:rPr>
      </w:pPr>
      <w:bookmarkStart w:id="8" w:name="_TOC_250011"/>
      <w:r>
        <w:rPr>
          <w:b/>
          <w:color w:val="231F20"/>
        </w:rPr>
        <w:t>Payments to the</w:t>
      </w:r>
      <w:r>
        <w:rPr>
          <w:b/>
          <w:color w:val="231F20"/>
          <w:spacing w:val="-1"/>
        </w:rPr>
        <w:t xml:space="preserve"> </w:t>
      </w:r>
      <w:bookmarkEnd w:id="8"/>
      <w:r>
        <w:rPr>
          <w:b/>
          <w:color w:val="231F20"/>
        </w:rPr>
        <w:t>Consultant</w:t>
      </w:r>
    </w:p>
    <w:p w14:paraId="290D4722"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426"/>
        <w:gridCol w:w="7386"/>
      </w:tblGrid>
      <w:tr w:rsidR="00EF4443" w14:paraId="7AF5A01F" w14:textId="77777777">
        <w:trPr>
          <w:trHeight w:val="1742"/>
        </w:trPr>
        <w:tc>
          <w:tcPr>
            <w:tcW w:w="2426" w:type="dxa"/>
          </w:tcPr>
          <w:p w14:paraId="7D6EB88B" w14:textId="77777777" w:rsidR="00EF4443" w:rsidRDefault="002D0D83">
            <w:pPr>
              <w:pStyle w:val="TableParagraph"/>
              <w:spacing w:line="266" w:lineRule="auto"/>
              <w:ind w:left="653" w:hanging="454"/>
              <w:rPr>
                <w:b/>
              </w:rPr>
            </w:pPr>
            <w:r>
              <w:rPr>
                <w:b/>
                <w:color w:val="231F20"/>
              </w:rPr>
              <w:t>6.1. Lump-Sum Payment</w:t>
            </w:r>
          </w:p>
        </w:tc>
        <w:tc>
          <w:tcPr>
            <w:tcW w:w="7386" w:type="dxa"/>
          </w:tcPr>
          <w:p w14:paraId="1BAA9A7E" w14:textId="77777777" w:rsidR="00EF4443" w:rsidRDefault="002D0D83">
            <w:pPr>
              <w:pStyle w:val="TableParagraph"/>
              <w:spacing w:line="266" w:lineRule="auto"/>
              <w:ind w:left="268" w:right="199"/>
              <w:jc w:val="both"/>
            </w:pPr>
            <w:r>
              <w:rPr>
                <w:color w:val="231F20"/>
              </w:rPr>
              <w:t>The total payment due to the Consultant shall not exceed the Contract Price</w:t>
            </w:r>
            <w:r>
              <w:rPr>
                <w:color w:val="231F20"/>
                <w:spacing w:val="-11"/>
              </w:rPr>
              <w:t xml:space="preserve"> </w:t>
            </w:r>
            <w:r>
              <w:rPr>
                <w:color w:val="231F20"/>
              </w:rPr>
              <w:t>which</w:t>
            </w:r>
            <w:r>
              <w:rPr>
                <w:color w:val="231F20"/>
                <w:spacing w:val="-11"/>
              </w:rPr>
              <w:t xml:space="preserve"> </w:t>
            </w:r>
            <w:r>
              <w:rPr>
                <w:color w:val="231F20"/>
              </w:rPr>
              <w:t>is</w:t>
            </w:r>
            <w:r>
              <w:rPr>
                <w:color w:val="231F20"/>
                <w:spacing w:val="-11"/>
              </w:rPr>
              <w:t xml:space="preserve"> </w:t>
            </w:r>
            <w:r>
              <w:rPr>
                <w:color w:val="231F20"/>
              </w:rPr>
              <w:t>an</w:t>
            </w:r>
            <w:r>
              <w:rPr>
                <w:color w:val="231F20"/>
                <w:spacing w:val="-11"/>
              </w:rPr>
              <w:t xml:space="preserve"> </w:t>
            </w:r>
            <w:proofErr w:type="spellStart"/>
            <w:r>
              <w:rPr>
                <w:color w:val="231F20"/>
              </w:rPr>
              <w:t>all</w:t>
            </w:r>
            <w:r>
              <w:rPr>
                <w:color w:val="231F20"/>
                <w:spacing w:val="-11"/>
              </w:rPr>
              <w:t xml:space="preserve"> </w:t>
            </w:r>
            <w:r>
              <w:rPr>
                <w:color w:val="231F20"/>
              </w:rPr>
              <w:t>inclusive</w:t>
            </w:r>
            <w:proofErr w:type="spellEnd"/>
            <w:r>
              <w:rPr>
                <w:color w:val="231F20"/>
                <w:spacing w:val="-11"/>
              </w:rPr>
              <w:t xml:space="preserve"> </w:t>
            </w:r>
            <w:r>
              <w:rPr>
                <w:color w:val="231F20"/>
              </w:rPr>
              <w:t>fixed</w:t>
            </w:r>
            <w:r>
              <w:rPr>
                <w:color w:val="231F20"/>
                <w:spacing w:val="-11"/>
              </w:rPr>
              <w:t xml:space="preserve"> </w:t>
            </w:r>
            <w:r>
              <w:rPr>
                <w:color w:val="231F20"/>
              </w:rPr>
              <w:t>lump-sum</w:t>
            </w:r>
            <w:r>
              <w:rPr>
                <w:color w:val="231F20"/>
                <w:spacing w:val="-11"/>
              </w:rPr>
              <w:t xml:space="preserve"> </w:t>
            </w:r>
            <w:r>
              <w:rPr>
                <w:color w:val="231F20"/>
              </w:rPr>
              <w:t>covering</w:t>
            </w:r>
            <w:r>
              <w:rPr>
                <w:color w:val="231F20"/>
                <w:spacing w:val="-10"/>
              </w:rPr>
              <w:t xml:space="preserve"> </w:t>
            </w:r>
            <w:r>
              <w:rPr>
                <w:color w:val="231F20"/>
              </w:rPr>
              <w:t>all</w:t>
            </w:r>
            <w:r>
              <w:rPr>
                <w:color w:val="231F20"/>
                <w:spacing w:val="-11"/>
              </w:rPr>
              <w:t xml:space="preserve"> </w:t>
            </w:r>
            <w:r>
              <w:rPr>
                <w:color w:val="231F20"/>
              </w:rPr>
              <w:t>costs</w:t>
            </w:r>
            <w:r>
              <w:rPr>
                <w:color w:val="231F20"/>
                <w:spacing w:val="-11"/>
              </w:rPr>
              <w:t xml:space="preserve"> </w:t>
            </w:r>
            <w:r>
              <w:rPr>
                <w:color w:val="231F20"/>
              </w:rPr>
              <w:t>required to carry out the Services described in Appendix A. Except as provided in Clauses 5.2 and 5.3 (b), the Contract Price may only be increased above the amounts stated in Clause 6.2 if the Parties have agreed to additional payments in accordance with Clause</w:t>
            </w:r>
            <w:r>
              <w:rPr>
                <w:color w:val="231F20"/>
                <w:spacing w:val="-12"/>
              </w:rPr>
              <w:t xml:space="preserve"> </w:t>
            </w:r>
            <w:r>
              <w:rPr>
                <w:color w:val="231F20"/>
              </w:rPr>
              <w:t>2.4.</w:t>
            </w:r>
          </w:p>
        </w:tc>
      </w:tr>
      <w:tr w:rsidR="00EF4443" w14:paraId="49569C3C" w14:textId="77777777">
        <w:trPr>
          <w:trHeight w:val="1085"/>
        </w:trPr>
        <w:tc>
          <w:tcPr>
            <w:tcW w:w="2426" w:type="dxa"/>
          </w:tcPr>
          <w:p w14:paraId="3C0CC8FC" w14:textId="77777777" w:rsidR="00EF4443" w:rsidRDefault="002D0D83">
            <w:pPr>
              <w:pStyle w:val="TableParagraph"/>
              <w:spacing w:before="90"/>
              <w:ind w:left="200"/>
              <w:rPr>
                <w:b/>
              </w:rPr>
            </w:pPr>
            <w:r>
              <w:rPr>
                <w:b/>
                <w:color w:val="231F20"/>
              </w:rPr>
              <w:t>6.2. Contract Price</w:t>
            </w:r>
          </w:p>
        </w:tc>
        <w:tc>
          <w:tcPr>
            <w:tcW w:w="7386" w:type="dxa"/>
          </w:tcPr>
          <w:p w14:paraId="518751F9" w14:textId="77777777" w:rsidR="00EF4443" w:rsidRDefault="002D0D83" w:rsidP="00121205">
            <w:pPr>
              <w:pStyle w:val="TableParagraph"/>
              <w:numPr>
                <w:ilvl w:val="0"/>
                <w:numId w:val="14"/>
              </w:numPr>
              <w:tabs>
                <w:tab w:val="left" w:pos="609"/>
              </w:tabs>
              <w:spacing w:before="90" w:line="266" w:lineRule="auto"/>
              <w:ind w:right="198" w:hanging="340"/>
            </w:pPr>
            <w:r>
              <w:rPr>
                <w:color w:val="231F20"/>
              </w:rPr>
              <w:t>The price payable in foreign currency/currencies is set forth in the SC.</w:t>
            </w:r>
          </w:p>
          <w:p w14:paraId="4F60A2E9" w14:textId="77777777" w:rsidR="00EF4443" w:rsidRDefault="002D0D83" w:rsidP="00121205">
            <w:pPr>
              <w:pStyle w:val="TableParagraph"/>
              <w:numPr>
                <w:ilvl w:val="0"/>
                <w:numId w:val="14"/>
              </w:numPr>
              <w:tabs>
                <w:tab w:val="left" w:pos="609"/>
              </w:tabs>
              <w:spacing w:before="55"/>
              <w:ind w:hanging="340"/>
            </w:pPr>
            <w:r>
              <w:rPr>
                <w:color w:val="231F20"/>
              </w:rPr>
              <w:t>The price payable in local currency is set forth in the</w:t>
            </w:r>
            <w:r>
              <w:rPr>
                <w:color w:val="231F20"/>
                <w:spacing w:val="-12"/>
              </w:rPr>
              <w:t xml:space="preserve"> </w:t>
            </w:r>
            <w:r>
              <w:rPr>
                <w:color w:val="231F20"/>
              </w:rPr>
              <w:t>SC.</w:t>
            </w:r>
          </w:p>
        </w:tc>
      </w:tr>
      <w:tr w:rsidR="00EF4443" w14:paraId="7DF1CDF0" w14:textId="77777777">
        <w:trPr>
          <w:trHeight w:val="931"/>
        </w:trPr>
        <w:tc>
          <w:tcPr>
            <w:tcW w:w="2426" w:type="dxa"/>
          </w:tcPr>
          <w:p w14:paraId="1AB4909A" w14:textId="77777777" w:rsidR="00EF4443" w:rsidRDefault="002D0D83">
            <w:pPr>
              <w:pStyle w:val="TableParagraph"/>
              <w:spacing w:before="91" w:line="280" w:lineRule="atLeast"/>
              <w:ind w:left="653" w:hanging="454"/>
              <w:rPr>
                <w:b/>
              </w:rPr>
            </w:pPr>
            <w:r>
              <w:rPr>
                <w:b/>
                <w:color w:val="231F20"/>
              </w:rPr>
              <w:t>6.3. Payment for Additional Services</w:t>
            </w:r>
          </w:p>
        </w:tc>
        <w:tc>
          <w:tcPr>
            <w:tcW w:w="7386" w:type="dxa"/>
          </w:tcPr>
          <w:p w14:paraId="1C1C1F84" w14:textId="77777777" w:rsidR="00EF4443" w:rsidRDefault="002D0D83">
            <w:pPr>
              <w:pStyle w:val="TableParagraph"/>
              <w:spacing w:before="91" w:line="280" w:lineRule="atLeast"/>
              <w:ind w:left="268" w:right="199"/>
              <w:jc w:val="both"/>
            </w:pPr>
            <w:r>
              <w:rPr>
                <w:color w:val="231F20"/>
              </w:rPr>
              <w:t>For the purpose of determining the remuneration due for additional services</w:t>
            </w:r>
            <w:r>
              <w:rPr>
                <w:color w:val="231F20"/>
                <w:spacing w:val="-8"/>
              </w:rPr>
              <w:t xml:space="preserve"> </w:t>
            </w:r>
            <w:r>
              <w:rPr>
                <w:color w:val="231F20"/>
              </w:rPr>
              <w:t>as</w:t>
            </w:r>
            <w:r>
              <w:rPr>
                <w:color w:val="231F20"/>
                <w:spacing w:val="-8"/>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agreed</w:t>
            </w:r>
            <w:r>
              <w:rPr>
                <w:color w:val="231F20"/>
                <w:spacing w:val="-7"/>
              </w:rPr>
              <w:t xml:space="preserve"> </w:t>
            </w:r>
            <w:r>
              <w:rPr>
                <w:color w:val="231F20"/>
              </w:rPr>
              <w:t>under</w:t>
            </w:r>
            <w:r>
              <w:rPr>
                <w:color w:val="231F20"/>
                <w:spacing w:val="-8"/>
              </w:rPr>
              <w:t xml:space="preserve"> </w:t>
            </w:r>
            <w:r>
              <w:rPr>
                <w:color w:val="231F20"/>
              </w:rPr>
              <w:t>Clause</w:t>
            </w:r>
            <w:r>
              <w:rPr>
                <w:color w:val="231F20"/>
                <w:spacing w:val="-8"/>
              </w:rPr>
              <w:t xml:space="preserve"> </w:t>
            </w:r>
            <w:r>
              <w:rPr>
                <w:color w:val="231F20"/>
              </w:rPr>
              <w:t>2.4,</w:t>
            </w:r>
            <w:r>
              <w:rPr>
                <w:color w:val="231F20"/>
                <w:spacing w:val="-7"/>
              </w:rPr>
              <w:t xml:space="preserve"> </w:t>
            </w:r>
            <w:r>
              <w:rPr>
                <w:color w:val="231F20"/>
              </w:rPr>
              <w:t>a</w:t>
            </w:r>
            <w:r>
              <w:rPr>
                <w:color w:val="231F20"/>
                <w:spacing w:val="-8"/>
              </w:rPr>
              <w:t xml:space="preserve"> </w:t>
            </w:r>
            <w:r>
              <w:rPr>
                <w:color w:val="231F20"/>
              </w:rPr>
              <w:t>breakdown</w:t>
            </w:r>
            <w:r>
              <w:rPr>
                <w:color w:val="231F20"/>
                <w:spacing w:val="-7"/>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lump- sum price is provided in Appendices D and</w:t>
            </w:r>
            <w:r>
              <w:rPr>
                <w:color w:val="231F20"/>
                <w:spacing w:val="-20"/>
              </w:rPr>
              <w:t xml:space="preserve"> </w:t>
            </w:r>
            <w:r>
              <w:rPr>
                <w:color w:val="231F20"/>
              </w:rPr>
              <w:t>E.</w:t>
            </w:r>
          </w:p>
        </w:tc>
      </w:tr>
    </w:tbl>
    <w:p w14:paraId="407658DD" w14:textId="77777777" w:rsidR="00EF4443" w:rsidRDefault="00EF4443">
      <w:pPr>
        <w:spacing w:line="280" w:lineRule="atLeast"/>
        <w:jc w:val="both"/>
        <w:sectPr w:rsidR="00EF4443">
          <w:pgSz w:w="11910" w:h="16840"/>
          <w:pgMar w:top="1200" w:right="940" w:bottom="1360" w:left="940" w:header="0" w:footer="916" w:gutter="0"/>
          <w:cols w:space="720"/>
        </w:sectPr>
      </w:pPr>
    </w:p>
    <w:tbl>
      <w:tblPr>
        <w:tblW w:w="0" w:type="auto"/>
        <w:tblInd w:w="107" w:type="dxa"/>
        <w:tblLayout w:type="fixed"/>
        <w:tblCellMar>
          <w:left w:w="0" w:type="dxa"/>
          <w:right w:w="0" w:type="dxa"/>
        </w:tblCellMar>
        <w:tblLook w:val="01E0" w:firstRow="1" w:lastRow="1" w:firstColumn="1" w:lastColumn="1" w:noHBand="0" w:noVBand="0"/>
      </w:tblPr>
      <w:tblGrid>
        <w:gridCol w:w="2502"/>
        <w:gridCol w:w="7310"/>
      </w:tblGrid>
      <w:tr w:rsidR="00EF4443" w14:paraId="06B91834" w14:textId="77777777">
        <w:trPr>
          <w:trHeight w:val="2862"/>
        </w:trPr>
        <w:tc>
          <w:tcPr>
            <w:tcW w:w="2502" w:type="dxa"/>
          </w:tcPr>
          <w:p w14:paraId="173BE6B0" w14:textId="77777777" w:rsidR="00EF4443" w:rsidRDefault="002D0D83">
            <w:pPr>
              <w:pStyle w:val="TableParagraph"/>
              <w:spacing w:line="217" w:lineRule="exact"/>
              <w:ind w:left="200"/>
              <w:rPr>
                <w:b/>
                <w:sz w:val="20"/>
              </w:rPr>
            </w:pPr>
            <w:r>
              <w:rPr>
                <w:b/>
                <w:color w:val="231F20"/>
                <w:sz w:val="20"/>
              </w:rPr>
              <w:lastRenderedPageBreak/>
              <w:t>6.4. Terms and</w:t>
            </w:r>
          </w:p>
          <w:p w14:paraId="700D9D97" w14:textId="77777777" w:rsidR="00EF4443" w:rsidRDefault="002D0D83">
            <w:pPr>
              <w:pStyle w:val="TableParagraph"/>
              <w:spacing w:before="50" w:line="273" w:lineRule="auto"/>
              <w:ind w:left="653" w:right="540"/>
              <w:rPr>
                <w:b/>
              </w:rPr>
            </w:pPr>
            <w:r>
              <w:rPr>
                <w:b/>
                <w:color w:val="231F20"/>
                <w:sz w:val="20"/>
              </w:rPr>
              <w:t>Conditions of Paymen</w:t>
            </w:r>
            <w:r>
              <w:rPr>
                <w:b/>
                <w:color w:val="231F20"/>
              </w:rPr>
              <w:t>t</w:t>
            </w:r>
          </w:p>
        </w:tc>
        <w:tc>
          <w:tcPr>
            <w:tcW w:w="7310" w:type="dxa"/>
          </w:tcPr>
          <w:p w14:paraId="556397C6" w14:textId="77777777" w:rsidR="00EF4443" w:rsidRDefault="002D0D83">
            <w:pPr>
              <w:pStyle w:val="TableParagraph"/>
              <w:spacing w:line="236" w:lineRule="exact"/>
              <w:ind w:left="192"/>
            </w:pPr>
            <w:r>
              <w:rPr>
                <w:color w:val="231F20"/>
              </w:rPr>
              <w:t>Payments</w:t>
            </w:r>
            <w:r>
              <w:rPr>
                <w:color w:val="231F20"/>
                <w:spacing w:val="-23"/>
              </w:rPr>
              <w:t xml:space="preserve"> </w:t>
            </w:r>
            <w:r>
              <w:rPr>
                <w:color w:val="231F20"/>
              </w:rPr>
              <w:t>will</w:t>
            </w:r>
            <w:r>
              <w:rPr>
                <w:color w:val="231F20"/>
                <w:spacing w:val="-22"/>
              </w:rPr>
              <w:t xml:space="preserve"> </w:t>
            </w:r>
            <w:r>
              <w:rPr>
                <w:color w:val="231F20"/>
              </w:rPr>
              <w:t>be</w:t>
            </w:r>
            <w:r>
              <w:rPr>
                <w:color w:val="231F20"/>
                <w:spacing w:val="-22"/>
              </w:rPr>
              <w:t xml:space="preserve"> </w:t>
            </w:r>
            <w:r>
              <w:rPr>
                <w:color w:val="231F20"/>
              </w:rPr>
              <w:t>made</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account(s)</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Consultant</w:t>
            </w:r>
            <w:r>
              <w:rPr>
                <w:color w:val="231F20"/>
                <w:spacing w:val="-22"/>
              </w:rPr>
              <w:t xml:space="preserve"> </w:t>
            </w:r>
            <w:r>
              <w:rPr>
                <w:color w:val="231F20"/>
              </w:rPr>
              <w:t>and</w:t>
            </w:r>
            <w:r>
              <w:rPr>
                <w:color w:val="231F20"/>
                <w:spacing w:val="-22"/>
              </w:rPr>
              <w:t xml:space="preserve"> </w:t>
            </w:r>
            <w:r>
              <w:rPr>
                <w:color w:val="231F20"/>
              </w:rPr>
              <w:t>according</w:t>
            </w:r>
          </w:p>
          <w:p w14:paraId="68C272C0" w14:textId="77777777" w:rsidR="00EF4443" w:rsidRDefault="002D0D83">
            <w:pPr>
              <w:pStyle w:val="TableParagraph"/>
              <w:spacing w:before="27" w:line="266" w:lineRule="auto"/>
              <w:ind w:left="192" w:right="198"/>
              <w:jc w:val="both"/>
            </w:pPr>
            <w:r>
              <w:rPr>
                <w:color w:val="231F20"/>
              </w:rPr>
              <w:t>to the payment schedule stated in the SC. Unless otherwise stated in the SC, the first payment shall be made against the provision by the Consultant</w:t>
            </w:r>
            <w:r>
              <w:rPr>
                <w:color w:val="231F20"/>
                <w:spacing w:val="-15"/>
              </w:rPr>
              <w:t xml:space="preserve"> </w:t>
            </w:r>
            <w:r>
              <w:rPr>
                <w:color w:val="231F20"/>
              </w:rPr>
              <w:t>of</w:t>
            </w:r>
            <w:r>
              <w:rPr>
                <w:color w:val="231F20"/>
                <w:spacing w:val="-15"/>
              </w:rPr>
              <w:t xml:space="preserve"> </w:t>
            </w:r>
            <w:r>
              <w:rPr>
                <w:color w:val="231F20"/>
              </w:rPr>
              <w:t>an</w:t>
            </w:r>
            <w:r>
              <w:rPr>
                <w:color w:val="231F20"/>
                <w:spacing w:val="-14"/>
              </w:rPr>
              <w:t xml:space="preserve"> </w:t>
            </w:r>
            <w:r>
              <w:rPr>
                <w:color w:val="231F20"/>
              </w:rPr>
              <w:t>advance</w:t>
            </w:r>
            <w:r>
              <w:rPr>
                <w:color w:val="231F20"/>
                <w:spacing w:val="-15"/>
              </w:rPr>
              <w:t xml:space="preserve"> </w:t>
            </w:r>
            <w:r>
              <w:rPr>
                <w:color w:val="231F20"/>
              </w:rPr>
              <w:t>payment</w:t>
            </w:r>
            <w:r>
              <w:rPr>
                <w:color w:val="231F20"/>
                <w:spacing w:val="-15"/>
              </w:rPr>
              <w:t xml:space="preserve"> </w:t>
            </w:r>
            <w:r>
              <w:rPr>
                <w:color w:val="231F20"/>
              </w:rPr>
              <w:t>guarantee</w:t>
            </w:r>
            <w:r>
              <w:rPr>
                <w:color w:val="231F20"/>
                <w:spacing w:val="-14"/>
              </w:rPr>
              <w:t xml:space="preserve"> </w:t>
            </w:r>
            <w:r>
              <w:rPr>
                <w:color w:val="231F20"/>
              </w:rPr>
              <w:t>for</w:t>
            </w:r>
            <w:r>
              <w:rPr>
                <w:color w:val="231F20"/>
                <w:spacing w:val="-15"/>
              </w:rPr>
              <w:t xml:space="preserve"> </w:t>
            </w:r>
            <w:r>
              <w:rPr>
                <w:color w:val="231F20"/>
              </w:rPr>
              <w:t>the</w:t>
            </w:r>
            <w:r>
              <w:rPr>
                <w:color w:val="231F20"/>
                <w:spacing w:val="-15"/>
              </w:rPr>
              <w:t xml:space="preserve"> </w:t>
            </w:r>
            <w:r>
              <w:rPr>
                <w:color w:val="231F20"/>
              </w:rPr>
              <w:t>same</w:t>
            </w:r>
            <w:r>
              <w:rPr>
                <w:color w:val="231F20"/>
                <w:spacing w:val="-14"/>
              </w:rPr>
              <w:t xml:space="preserve"> </w:t>
            </w:r>
            <w:r>
              <w:rPr>
                <w:color w:val="231F20"/>
              </w:rPr>
              <w:t>amount,</w:t>
            </w:r>
            <w:r>
              <w:rPr>
                <w:color w:val="231F20"/>
                <w:spacing w:val="-15"/>
              </w:rPr>
              <w:t xml:space="preserve"> </w:t>
            </w:r>
            <w:r>
              <w:rPr>
                <w:color w:val="231F20"/>
              </w:rPr>
              <w:t>and shall be valid for the period stated in the SC. Such guarantee shall be in the form set forth in Appendix G hereto or in such other form as the Procuring Agency shall have approved in writing. Any other payment shall be made after the conditions listed in the SC for such payment have been met, and the Consultant has submitted an invoice to the Procuring Agency specifying the amount</w:t>
            </w:r>
            <w:r>
              <w:rPr>
                <w:color w:val="231F20"/>
                <w:spacing w:val="-14"/>
              </w:rPr>
              <w:t xml:space="preserve"> </w:t>
            </w:r>
            <w:r>
              <w:rPr>
                <w:color w:val="231F20"/>
              </w:rPr>
              <w:t>due.</w:t>
            </w:r>
          </w:p>
        </w:tc>
      </w:tr>
      <w:tr w:rsidR="00EF4443" w14:paraId="4324F0EE" w14:textId="77777777">
        <w:trPr>
          <w:trHeight w:val="902"/>
        </w:trPr>
        <w:tc>
          <w:tcPr>
            <w:tcW w:w="2502" w:type="dxa"/>
          </w:tcPr>
          <w:p w14:paraId="05E23E50" w14:textId="77777777" w:rsidR="00EF4443" w:rsidRDefault="002D0D83">
            <w:pPr>
              <w:pStyle w:val="TableParagraph"/>
              <w:spacing w:before="84"/>
              <w:ind w:left="200"/>
              <w:rPr>
                <w:b/>
                <w:sz w:val="20"/>
              </w:rPr>
            </w:pPr>
            <w:r>
              <w:rPr>
                <w:b/>
                <w:color w:val="231F20"/>
                <w:sz w:val="20"/>
              </w:rPr>
              <w:t>6.5. Interest on</w:t>
            </w:r>
          </w:p>
          <w:p w14:paraId="537D381C" w14:textId="77777777" w:rsidR="00EF4443" w:rsidRDefault="002D0D83">
            <w:pPr>
              <w:pStyle w:val="TableParagraph"/>
              <w:spacing w:before="32"/>
              <w:ind w:left="653"/>
              <w:rPr>
                <w:b/>
              </w:rPr>
            </w:pPr>
            <w:r>
              <w:rPr>
                <w:b/>
                <w:color w:val="231F20"/>
                <w:sz w:val="20"/>
              </w:rPr>
              <w:t>Delayed Payment</w:t>
            </w:r>
            <w:r>
              <w:rPr>
                <w:b/>
                <w:color w:val="231F20"/>
              </w:rPr>
              <w:t>s</w:t>
            </w:r>
          </w:p>
        </w:tc>
        <w:tc>
          <w:tcPr>
            <w:tcW w:w="7310" w:type="dxa"/>
          </w:tcPr>
          <w:p w14:paraId="05DE7B18" w14:textId="77777777" w:rsidR="00EF4443" w:rsidRDefault="002D0D83">
            <w:pPr>
              <w:pStyle w:val="TableParagraph"/>
              <w:spacing w:before="53" w:line="280" w:lineRule="atLeast"/>
              <w:ind w:left="192" w:right="199"/>
              <w:jc w:val="both"/>
            </w:pPr>
            <w:r>
              <w:rPr>
                <w:color w:val="231F20"/>
              </w:rPr>
              <w:t>If</w:t>
            </w:r>
            <w:r>
              <w:rPr>
                <w:color w:val="231F20"/>
                <w:spacing w:val="-8"/>
              </w:rPr>
              <w:t xml:space="preserve"> </w:t>
            </w:r>
            <w:r>
              <w:rPr>
                <w:color w:val="231F20"/>
              </w:rPr>
              <w:t>the</w:t>
            </w:r>
            <w:r>
              <w:rPr>
                <w:color w:val="231F20"/>
                <w:spacing w:val="-7"/>
              </w:rPr>
              <w:t xml:space="preserve"> </w:t>
            </w:r>
            <w:r>
              <w:rPr>
                <w:color w:val="231F20"/>
              </w:rPr>
              <w:t>Procuring</w:t>
            </w:r>
            <w:r>
              <w:rPr>
                <w:color w:val="231F20"/>
                <w:spacing w:val="-19"/>
              </w:rPr>
              <w:t xml:space="preserve"> </w:t>
            </w:r>
            <w:r>
              <w:rPr>
                <w:color w:val="231F20"/>
              </w:rPr>
              <w:t>Agency</w:t>
            </w:r>
            <w:r>
              <w:rPr>
                <w:color w:val="231F20"/>
                <w:spacing w:val="-7"/>
              </w:rPr>
              <w:t xml:space="preserve"> </w:t>
            </w:r>
            <w:r>
              <w:rPr>
                <w:color w:val="231F20"/>
              </w:rPr>
              <w:t>has</w:t>
            </w:r>
            <w:r>
              <w:rPr>
                <w:color w:val="231F20"/>
                <w:spacing w:val="-7"/>
              </w:rPr>
              <w:t xml:space="preserve"> </w:t>
            </w:r>
            <w:r>
              <w:rPr>
                <w:color w:val="231F20"/>
              </w:rPr>
              <w:t>delayed</w:t>
            </w:r>
            <w:r>
              <w:rPr>
                <w:color w:val="231F20"/>
                <w:spacing w:val="-7"/>
              </w:rPr>
              <w:t xml:space="preserve"> </w:t>
            </w:r>
            <w:r>
              <w:rPr>
                <w:color w:val="231F20"/>
              </w:rPr>
              <w:t>payments</w:t>
            </w:r>
            <w:r>
              <w:rPr>
                <w:color w:val="231F20"/>
                <w:spacing w:val="-8"/>
              </w:rPr>
              <w:t xml:space="preserve"> </w:t>
            </w:r>
            <w:r>
              <w:rPr>
                <w:color w:val="231F20"/>
              </w:rPr>
              <w:t>beyond</w:t>
            </w:r>
            <w:r>
              <w:rPr>
                <w:color w:val="231F20"/>
                <w:spacing w:val="-7"/>
              </w:rPr>
              <w:t xml:space="preserve"> </w:t>
            </w:r>
            <w:r>
              <w:rPr>
                <w:color w:val="231F20"/>
              </w:rPr>
              <w:t>fifteen</w:t>
            </w:r>
            <w:r>
              <w:rPr>
                <w:color w:val="231F20"/>
                <w:spacing w:val="-7"/>
              </w:rPr>
              <w:t xml:space="preserve"> </w:t>
            </w:r>
            <w:r>
              <w:rPr>
                <w:color w:val="231F20"/>
              </w:rPr>
              <w:t>(15)</w:t>
            </w:r>
            <w:r>
              <w:rPr>
                <w:color w:val="231F20"/>
                <w:spacing w:val="-7"/>
              </w:rPr>
              <w:t xml:space="preserve"> </w:t>
            </w:r>
            <w:r>
              <w:rPr>
                <w:color w:val="231F20"/>
              </w:rPr>
              <w:t>days after the due date stated in the Clause SC 6.4, interest shall be paid to the Consultant for each day of delay at the rate stated in the</w:t>
            </w:r>
            <w:r>
              <w:rPr>
                <w:color w:val="231F20"/>
                <w:spacing w:val="-19"/>
              </w:rPr>
              <w:t xml:space="preserve"> </w:t>
            </w:r>
            <w:r>
              <w:rPr>
                <w:color w:val="231F20"/>
              </w:rPr>
              <w:t>SC.</w:t>
            </w:r>
          </w:p>
        </w:tc>
      </w:tr>
    </w:tbl>
    <w:p w14:paraId="7B3BB08D" w14:textId="77777777" w:rsidR="00EF4443" w:rsidRDefault="00EF4443">
      <w:pPr>
        <w:pStyle w:val="BodyText"/>
        <w:spacing w:before="9"/>
        <w:rPr>
          <w:b/>
          <w:sz w:val="10"/>
        </w:rPr>
      </w:pPr>
    </w:p>
    <w:p w14:paraId="3BF1061D" w14:textId="77777777" w:rsidR="00EF4443" w:rsidRDefault="002D0D83" w:rsidP="00121205">
      <w:pPr>
        <w:pStyle w:val="ListParagraph"/>
        <w:numPr>
          <w:ilvl w:val="0"/>
          <w:numId w:val="29"/>
        </w:numPr>
        <w:tabs>
          <w:tab w:val="left" w:pos="704"/>
          <w:tab w:val="left" w:pos="705"/>
        </w:tabs>
        <w:spacing w:before="93"/>
        <w:rPr>
          <w:b/>
        </w:rPr>
      </w:pPr>
      <w:bookmarkStart w:id="9" w:name="_TOC_250010"/>
      <w:bookmarkEnd w:id="9"/>
      <w:r>
        <w:rPr>
          <w:b/>
          <w:color w:val="231F20"/>
        </w:rPr>
        <w:t>Good Faith</w:t>
      </w:r>
    </w:p>
    <w:p w14:paraId="288447CD"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255"/>
        <w:gridCol w:w="7556"/>
      </w:tblGrid>
      <w:tr w:rsidR="00EF4443" w14:paraId="351C8BEA" w14:textId="77777777">
        <w:trPr>
          <w:trHeight w:val="805"/>
        </w:trPr>
        <w:tc>
          <w:tcPr>
            <w:tcW w:w="2255" w:type="dxa"/>
          </w:tcPr>
          <w:p w14:paraId="75C33EF6" w14:textId="77777777" w:rsidR="00EF4443" w:rsidRDefault="002D0D83">
            <w:pPr>
              <w:pStyle w:val="TableParagraph"/>
              <w:spacing w:line="246" w:lineRule="exact"/>
              <w:ind w:left="200"/>
              <w:rPr>
                <w:b/>
              </w:rPr>
            </w:pPr>
            <w:r>
              <w:rPr>
                <w:b/>
                <w:color w:val="231F20"/>
              </w:rPr>
              <w:t>7.1. Good Faith</w:t>
            </w:r>
          </w:p>
        </w:tc>
        <w:tc>
          <w:tcPr>
            <w:tcW w:w="7556" w:type="dxa"/>
          </w:tcPr>
          <w:p w14:paraId="5E536C1C" w14:textId="77777777" w:rsidR="00EF4443" w:rsidRDefault="002D0D83">
            <w:pPr>
              <w:pStyle w:val="TableParagraph"/>
              <w:spacing w:line="246" w:lineRule="exact"/>
              <w:ind w:left="439"/>
            </w:pPr>
            <w:r>
              <w:rPr>
                <w:color w:val="231F20"/>
              </w:rPr>
              <w:t>The Parties undertake to act in good faith with respect to each other’s</w:t>
            </w:r>
          </w:p>
          <w:p w14:paraId="41675B0B" w14:textId="77777777" w:rsidR="00EF4443" w:rsidRDefault="002D0D83">
            <w:pPr>
              <w:pStyle w:val="TableParagraph"/>
              <w:spacing w:line="280" w:lineRule="atLeast"/>
              <w:ind w:left="439" w:right="19"/>
            </w:pPr>
            <w:r>
              <w:rPr>
                <w:color w:val="231F20"/>
              </w:rPr>
              <w:t>rights under this Contract and to adopt all reasonable measures to ensure the realization of the objectives of this Contract.</w:t>
            </w:r>
          </w:p>
        </w:tc>
      </w:tr>
    </w:tbl>
    <w:p w14:paraId="23305E76" w14:textId="77777777" w:rsidR="00EF4443" w:rsidRDefault="00EF4443">
      <w:pPr>
        <w:pStyle w:val="BodyText"/>
        <w:spacing w:before="8"/>
        <w:rPr>
          <w:b/>
          <w:sz w:val="19"/>
        </w:rPr>
      </w:pPr>
    </w:p>
    <w:p w14:paraId="11A48F2A" w14:textId="77777777" w:rsidR="00EF4443" w:rsidRDefault="002D0D83" w:rsidP="00121205">
      <w:pPr>
        <w:pStyle w:val="ListParagraph"/>
        <w:numPr>
          <w:ilvl w:val="0"/>
          <w:numId w:val="29"/>
        </w:numPr>
        <w:tabs>
          <w:tab w:val="left" w:pos="704"/>
          <w:tab w:val="left" w:pos="705"/>
        </w:tabs>
        <w:spacing w:before="0"/>
        <w:rPr>
          <w:b/>
        </w:rPr>
      </w:pPr>
      <w:bookmarkStart w:id="10" w:name="_TOC_250009"/>
      <w:r>
        <w:rPr>
          <w:b/>
          <w:color w:val="231F20"/>
        </w:rPr>
        <w:t>Settlement of</w:t>
      </w:r>
      <w:r>
        <w:rPr>
          <w:b/>
          <w:color w:val="231F20"/>
          <w:spacing w:val="-1"/>
        </w:rPr>
        <w:t xml:space="preserve"> </w:t>
      </w:r>
      <w:bookmarkEnd w:id="10"/>
      <w:r>
        <w:rPr>
          <w:b/>
          <w:color w:val="231F20"/>
        </w:rPr>
        <w:t>Disputes</w:t>
      </w:r>
    </w:p>
    <w:p w14:paraId="7114FDDF" w14:textId="77777777" w:rsidR="00EF4443" w:rsidRDefault="00EF4443">
      <w:pPr>
        <w:pStyle w:val="BodyText"/>
        <w:spacing w:before="10"/>
        <w:rPr>
          <w:b/>
          <w:sz w:val="23"/>
        </w:rPr>
      </w:pPr>
    </w:p>
    <w:tbl>
      <w:tblPr>
        <w:tblW w:w="0" w:type="auto"/>
        <w:tblInd w:w="107" w:type="dxa"/>
        <w:tblLayout w:type="fixed"/>
        <w:tblCellMar>
          <w:left w:w="0" w:type="dxa"/>
          <w:right w:w="0" w:type="dxa"/>
        </w:tblCellMar>
        <w:tblLook w:val="01E0" w:firstRow="1" w:lastRow="1" w:firstColumn="1" w:lastColumn="1" w:noHBand="0" w:noVBand="0"/>
      </w:tblPr>
      <w:tblGrid>
        <w:gridCol w:w="2581"/>
        <w:gridCol w:w="7231"/>
      </w:tblGrid>
      <w:tr w:rsidR="00EF4443" w14:paraId="46F896F6" w14:textId="77777777">
        <w:trPr>
          <w:trHeight w:val="1462"/>
        </w:trPr>
        <w:tc>
          <w:tcPr>
            <w:tcW w:w="2581" w:type="dxa"/>
          </w:tcPr>
          <w:p w14:paraId="4D5C3604" w14:textId="77777777" w:rsidR="00EF4443" w:rsidRDefault="002D0D83">
            <w:pPr>
              <w:pStyle w:val="TableParagraph"/>
              <w:spacing w:line="246" w:lineRule="exact"/>
              <w:ind w:left="200"/>
              <w:rPr>
                <w:b/>
              </w:rPr>
            </w:pPr>
            <w:r>
              <w:rPr>
                <w:b/>
                <w:color w:val="231F20"/>
              </w:rPr>
              <w:t>8.1. Amicable</w:t>
            </w:r>
          </w:p>
          <w:p w14:paraId="659127C5" w14:textId="77777777" w:rsidR="00EF4443" w:rsidRDefault="002D0D83">
            <w:pPr>
              <w:pStyle w:val="TableParagraph"/>
              <w:spacing w:before="27"/>
              <w:ind w:left="653"/>
              <w:rPr>
                <w:b/>
              </w:rPr>
            </w:pPr>
            <w:r>
              <w:rPr>
                <w:b/>
                <w:color w:val="231F20"/>
              </w:rPr>
              <w:t>Settlement</w:t>
            </w:r>
          </w:p>
        </w:tc>
        <w:tc>
          <w:tcPr>
            <w:tcW w:w="7231" w:type="dxa"/>
          </w:tcPr>
          <w:p w14:paraId="0CAF9520" w14:textId="77777777" w:rsidR="00EF4443" w:rsidRDefault="002D0D83">
            <w:pPr>
              <w:pStyle w:val="TableParagraph"/>
              <w:spacing w:line="266" w:lineRule="auto"/>
              <w:ind w:left="113" w:right="199"/>
              <w:jc w:val="both"/>
            </w:pPr>
            <w:r>
              <w:rPr>
                <w:color w:val="231F20"/>
              </w:rPr>
              <w:t>The Parties agree that the avoidance or early resolution of disputes is crucial for a smooth execution of the Contract and the success of the assignment. The Parties shall use their best efforts to settle amicably all disputes arising out of or in connection with this Contract or its interpretation.</w:t>
            </w:r>
          </w:p>
        </w:tc>
      </w:tr>
      <w:tr w:rsidR="00EF4443" w14:paraId="112C7360" w14:textId="77777777">
        <w:trPr>
          <w:trHeight w:val="1462"/>
        </w:trPr>
        <w:tc>
          <w:tcPr>
            <w:tcW w:w="2581" w:type="dxa"/>
          </w:tcPr>
          <w:p w14:paraId="49C426E5" w14:textId="77777777" w:rsidR="00EF4443" w:rsidRDefault="002D0D83">
            <w:pPr>
              <w:pStyle w:val="TableParagraph"/>
              <w:spacing w:before="108"/>
              <w:ind w:left="200"/>
              <w:rPr>
                <w:b/>
                <w:sz w:val="20"/>
              </w:rPr>
            </w:pPr>
            <w:r>
              <w:rPr>
                <w:b/>
                <w:color w:val="231F20"/>
                <w:sz w:val="20"/>
              </w:rPr>
              <w:t>8.2. Dispute Resolution</w:t>
            </w:r>
          </w:p>
        </w:tc>
        <w:tc>
          <w:tcPr>
            <w:tcW w:w="7231" w:type="dxa"/>
          </w:tcPr>
          <w:p w14:paraId="0514FCA2" w14:textId="77777777" w:rsidR="00EF4443" w:rsidRDefault="002D0D83">
            <w:pPr>
              <w:pStyle w:val="TableParagraph"/>
              <w:spacing w:before="63" w:line="280" w:lineRule="atLeast"/>
              <w:ind w:left="113" w:right="198"/>
              <w:jc w:val="both"/>
            </w:pPr>
            <w:r>
              <w:rPr>
                <w:color w:val="231F20"/>
              </w:rPr>
              <w:t>Any dispute between the Parties as to matters arising pursuant to this Contract that cannot be settled amicably within thirty (30) days after receipt by one Party of the other Party’s request for such amicable settlement</w:t>
            </w:r>
            <w:r>
              <w:rPr>
                <w:color w:val="231F20"/>
                <w:spacing w:val="-22"/>
              </w:rPr>
              <w:t xml:space="preserve"> </w:t>
            </w:r>
            <w:r>
              <w:rPr>
                <w:color w:val="231F20"/>
              </w:rPr>
              <w:t>may</w:t>
            </w:r>
            <w:r>
              <w:rPr>
                <w:color w:val="231F20"/>
                <w:spacing w:val="-22"/>
              </w:rPr>
              <w:t xml:space="preserve"> </w:t>
            </w:r>
            <w:r>
              <w:rPr>
                <w:color w:val="231F20"/>
              </w:rPr>
              <w:t>be</w:t>
            </w:r>
            <w:r>
              <w:rPr>
                <w:color w:val="231F20"/>
                <w:spacing w:val="-23"/>
              </w:rPr>
              <w:t xml:space="preserve"> </w:t>
            </w:r>
            <w:r>
              <w:rPr>
                <w:color w:val="231F20"/>
              </w:rPr>
              <w:t>submitted</w:t>
            </w:r>
            <w:r>
              <w:rPr>
                <w:color w:val="231F20"/>
                <w:spacing w:val="-21"/>
              </w:rPr>
              <w:t xml:space="preserve"> </w:t>
            </w:r>
            <w:r>
              <w:rPr>
                <w:color w:val="231F20"/>
              </w:rPr>
              <w:t>by</w:t>
            </w:r>
            <w:r>
              <w:rPr>
                <w:color w:val="231F20"/>
                <w:spacing w:val="-23"/>
              </w:rPr>
              <w:t xml:space="preserve"> </w:t>
            </w:r>
            <w:r>
              <w:rPr>
                <w:color w:val="231F20"/>
              </w:rPr>
              <w:t>either</w:t>
            </w:r>
            <w:r>
              <w:rPr>
                <w:color w:val="231F20"/>
                <w:spacing w:val="-23"/>
              </w:rPr>
              <w:t xml:space="preserve"> </w:t>
            </w:r>
            <w:r>
              <w:rPr>
                <w:color w:val="231F20"/>
              </w:rPr>
              <w:t>Party</w:t>
            </w:r>
            <w:r>
              <w:rPr>
                <w:color w:val="231F20"/>
                <w:spacing w:val="-21"/>
              </w:rPr>
              <w:t xml:space="preserve"> </w:t>
            </w:r>
            <w:r>
              <w:rPr>
                <w:color w:val="231F20"/>
              </w:rPr>
              <w:t>for</w:t>
            </w:r>
            <w:r>
              <w:rPr>
                <w:color w:val="231F20"/>
                <w:spacing w:val="-22"/>
              </w:rPr>
              <w:t xml:space="preserve"> </w:t>
            </w:r>
            <w:r>
              <w:rPr>
                <w:color w:val="231F20"/>
              </w:rPr>
              <w:t>settlement</w:t>
            </w:r>
            <w:r>
              <w:rPr>
                <w:color w:val="231F20"/>
                <w:spacing w:val="-22"/>
              </w:rPr>
              <w:t xml:space="preserve"> </w:t>
            </w:r>
            <w:r>
              <w:rPr>
                <w:color w:val="231F20"/>
              </w:rPr>
              <w:t>in</w:t>
            </w:r>
            <w:r>
              <w:rPr>
                <w:color w:val="231F20"/>
                <w:spacing w:val="-22"/>
              </w:rPr>
              <w:t xml:space="preserve"> </w:t>
            </w:r>
            <w:r>
              <w:rPr>
                <w:color w:val="231F20"/>
              </w:rPr>
              <w:t>accordance with the provisions specified in the</w:t>
            </w:r>
            <w:r>
              <w:rPr>
                <w:color w:val="231F20"/>
                <w:spacing w:val="-5"/>
              </w:rPr>
              <w:t xml:space="preserve"> </w:t>
            </w:r>
            <w:r>
              <w:rPr>
                <w:color w:val="231F20"/>
              </w:rPr>
              <w:t>SC.</w:t>
            </w:r>
          </w:p>
        </w:tc>
      </w:tr>
    </w:tbl>
    <w:p w14:paraId="7152D6E7" w14:textId="77777777" w:rsidR="00EF4443" w:rsidRDefault="00EF4443">
      <w:pPr>
        <w:spacing w:line="280" w:lineRule="atLeast"/>
        <w:jc w:val="both"/>
        <w:sectPr w:rsidR="00EF4443">
          <w:pgSz w:w="11910" w:h="16840"/>
          <w:pgMar w:top="1200" w:right="940" w:bottom="1360" w:left="940" w:header="0" w:footer="916" w:gutter="0"/>
          <w:cols w:space="720"/>
        </w:sectPr>
      </w:pPr>
    </w:p>
    <w:p w14:paraId="120B627E" w14:textId="77777777" w:rsidR="00EF4443" w:rsidRDefault="00C3624D" w:rsidP="00121205">
      <w:pPr>
        <w:pStyle w:val="ListParagraph"/>
        <w:numPr>
          <w:ilvl w:val="0"/>
          <w:numId w:val="32"/>
        </w:numPr>
        <w:tabs>
          <w:tab w:val="left" w:pos="705"/>
        </w:tabs>
        <w:spacing w:before="63"/>
        <w:rPr>
          <w:b/>
        </w:rPr>
      </w:pPr>
      <w:r>
        <w:lastRenderedPageBreak/>
        <w:pict w14:anchorId="767916B9">
          <v:line id="_x0000_s1042" style="position:absolute;left:0;text-align:left;z-index:-251667456;mso-position-horizontal-relative:page;mso-position-vertical-relative:page" from="179.4pt,489.65pt" to="395.4pt,489.65pt" strokecolor="#231f20" strokeweight=".28433mm">
            <w10:wrap anchorx="page" anchory="page"/>
          </v:line>
        </w:pict>
      </w:r>
      <w:bookmarkStart w:id="11" w:name="_TOC_250008"/>
      <w:r w:rsidR="002D0D83">
        <w:rPr>
          <w:b/>
          <w:color w:val="231F20"/>
        </w:rPr>
        <w:t>Special Conditions of</w:t>
      </w:r>
      <w:r w:rsidR="002D0D83">
        <w:rPr>
          <w:b/>
          <w:color w:val="231F20"/>
          <w:spacing w:val="-2"/>
        </w:rPr>
        <w:t xml:space="preserve"> </w:t>
      </w:r>
      <w:bookmarkEnd w:id="11"/>
      <w:r w:rsidR="002D0D83">
        <w:rPr>
          <w:b/>
          <w:color w:val="231F20"/>
        </w:rPr>
        <w:t>Contract</w:t>
      </w:r>
    </w:p>
    <w:p w14:paraId="59CE37F1" w14:textId="77777777" w:rsidR="00EF4443" w:rsidRDefault="002D0D83">
      <w:pPr>
        <w:pStyle w:val="BodyText"/>
        <w:spacing w:before="84"/>
        <w:ind w:left="307"/>
      </w:pPr>
      <w:r>
        <w:rPr>
          <w:color w:val="231F20"/>
        </w:rPr>
        <w:t xml:space="preserve">(Clauses in brackets </w:t>
      </w:r>
      <w:proofErr w:type="gramStart"/>
      <w:r>
        <w:rPr>
          <w:color w:val="231F20"/>
        </w:rPr>
        <w:t>{ }</w:t>
      </w:r>
      <w:proofErr w:type="gramEnd"/>
      <w:r>
        <w:rPr>
          <w:color w:val="231F20"/>
        </w:rPr>
        <w:t xml:space="preserve"> are optional; all notes should be deleted in final text)</w:t>
      </w:r>
    </w:p>
    <w:p w14:paraId="5744ECEB" w14:textId="77777777" w:rsidR="00EF4443" w:rsidRDefault="00EF4443">
      <w:pPr>
        <w:pStyle w:val="BodyText"/>
        <w:spacing w:before="2" w:after="1"/>
        <w:rPr>
          <w:sz w:val="27"/>
        </w:r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6F8D38C0" w14:textId="77777777">
        <w:trPr>
          <w:trHeight w:val="639"/>
        </w:trPr>
        <w:tc>
          <w:tcPr>
            <w:tcW w:w="2268" w:type="dxa"/>
          </w:tcPr>
          <w:p w14:paraId="0A41E172" w14:textId="77777777" w:rsidR="00EF4443" w:rsidRDefault="002D0D83">
            <w:pPr>
              <w:pStyle w:val="TableParagraph"/>
              <w:spacing w:before="53" w:line="266" w:lineRule="auto"/>
              <w:ind w:left="68" w:right="678"/>
              <w:rPr>
                <w:b/>
              </w:rPr>
            </w:pPr>
            <w:r>
              <w:rPr>
                <w:b/>
                <w:color w:val="231F20"/>
              </w:rPr>
              <w:t>Number of GC Clause</w:t>
            </w:r>
          </w:p>
        </w:tc>
        <w:tc>
          <w:tcPr>
            <w:tcW w:w="7144" w:type="dxa"/>
          </w:tcPr>
          <w:p w14:paraId="1C727F60" w14:textId="77777777" w:rsidR="00EF4443" w:rsidRDefault="002D0D83">
            <w:pPr>
              <w:pStyle w:val="TableParagraph"/>
              <w:spacing w:before="53" w:line="266" w:lineRule="auto"/>
              <w:ind w:left="67" w:right="665"/>
              <w:rPr>
                <w:b/>
              </w:rPr>
            </w:pPr>
            <w:r>
              <w:rPr>
                <w:b/>
                <w:color w:val="231F20"/>
              </w:rPr>
              <w:t>Amendments of, and Supplements to, Clauses in the General Conditions of Contract</w:t>
            </w:r>
          </w:p>
        </w:tc>
      </w:tr>
      <w:tr w:rsidR="00EF4443" w14:paraId="3B8EE87A" w14:textId="77777777">
        <w:trPr>
          <w:trHeight w:val="405"/>
        </w:trPr>
        <w:tc>
          <w:tcPr>
            <w:tcW w:w="2268" w:type="dxa"/>
          </w:tcPr>
          <w:p w14:paraId="17C70468" w14:textId="77777777" w:rsidR="00EF4443" w:rsidRDefault="002D0D83">
            <w:pPr>
              <w:pStyle w:val="TableParagraph"/>
              <w:spacing w:before="76"/>
              <w:ind w:left="68"/>
              <w:rPr>
                <w:b/>
              </w:rPr>
            </w:pPr>
            <w:r>
              <w:rPr>
                <w:b/>
                <w:color w:val="231F20"/>
              </w:rPr>
              <w:t>1.3</w:t>
            </w:r>
          </w:p>
        </w:tc>
        <w:tc>
          <w:tcPr>
            <w:tcW w:w="7144" w:type="dxa"/>
          </w:tcPr>
          <w:p w14:paraId="4900B790" w14:textId="77777777" w:rsidR="00EF4443" w:rsidRDefault="002D0D83">
            <w:pPr>
              <w:pStyle w:val="TableParagraph"/>
              <w:spacing w:before="76"/>
              <w:ind w:left="67"/>
            </w:pPr>
            <w:r>
              <w:rPr>
                <w:color w:val="231F20"/>
              </w:rPr>
              <w:t xml:space="preserve">The language is </w:t>
            </w:r>
            <w:r w:rsidR="00F036C4">
              <w:rPr>
                <w:b/>
                <w:color w:val="231F20"/>
              </w:rPr>
              <w:t>English</w:t>
            </w:r>
          </w:p>
        </w:tc>
      </w:tr>
      <w:tr w:rsidR="00EF4443" w14:paraId="76418C0D" w14:textId="77777777">
        <w:trPr>
          <w:trHeight w:val="3183"/>
        </w:trPr>
        <w:tc>
          <w:tcPr>
            <w:tcW w:w="2268" w:type="dxa"/>
          </w:tcPr>
          <w:p w14:paraId="74797000" w14:textId="77777777" w:rsidR="00EF4443" w:rsidRDefault="002D0D83">
            <w:pPr>
              <w:pStyle w:val="TableParagraph"/>
              <w:spacing w:before="17"/>
              <w:ind w:left="68"/>
              <w:rPr>
                <w:b/>
              </w:rPr>
            </w:pPr>
            <w:r>
              <w:rPr>
                <w:b/>
                <w:color w:val="231F20"/>
              </w:rPr>
              <w:t>1.4</w:t>
            </w:r>
          </w:p>
        </w:tc>
        <w:tc>
          <w:tcPr>
            <w:tcW w:w="7144" w:type="dxa"/>
          </w:tcPr>
          <w:p w14:paraId="71CAAE7A" w14:textId="77777777" w:rsidR="00EF4443" w:rsidRDefault="002D0D83">
            <w:pPr>
              <w:pStyle w:val="TableParagraph"/>
              <w:spacing w:before="17"/>
              <w:ind w:left="67"/>
            </w:pPr>
            <w:r>
              <w:rPr>
                <w:color w:val="231F20"/>
              </w:rPr>
              <w:t>The addresses are:</w:t>
            </w:r>
          </w:p>
          <w:p w14:paraId="07946F8A" w14:textId="77777777" w:rsidR="00F036C4" w:rsidRDefault="002D0D83" w:rsidP="00F036C4">
            <w:pPr>
              <w:spacing w:before="27"/>
              <w:ind w:left="67"/>
            </w:pPr>
            <w:r>
              <w:rPr>
                <w:color w:val="231F20"/>
              </w:rPr>
              <w:t>Procuring</w:t>
            </w:r>
            <w:r>
              <w:rPr>
                <w:color w:val="231F20"/>
                <w:spacing w:val="-14"/>
              </w:rPr>
              <w:t xml:space="preserve"> </w:t>
            </w:r>
            <w:r>
              <w:rPr>
                <w:color w:val="231F20"/>
              </w:rPr>
              <w:t>Agency:</w:t>
            </w:r>
            <w:r w:rsidR="00F036C4">
              <w:rPr>
                <w:b/>
                <w:color w:val="231F20"/>
              </w:rPr>
              <w:t xml:space="preserve"> Ministry of Education, </w:t>
            </w:r>
            <w:proofErr w:type="spellStart"/>
            <w:r w:rsidR="00F036C4">
              <w:rPr>
                <w:b/>
                <w:color w:val="231F20"/>
              </w:rPr>
              <w:t>Kawang</w:t>
            </w:r>
            <w:proofErr w:type="spellEnd"/>
            <w:r w:rsidR="00F036C4">
              <w:rPr>
                <w:b/>
                <w:color w:val="231F20"/>
              </w:rPr>
              <w:t xml:space="preserve"> </w:t>
            </w:r>
            <w:proofErr w:type="spellStart"/>
            <w:r w:rsidR="00F036C4">
              <w:rPr>
                <w:b/>
                <w:color w:val="231F20"/>
              </w:rPr>
              <w:t>Jangsa</w:t>
            </w:r>
            <w:proofErr w:type="spellEnd"/>
            <w:r w:rsidR="00F036C4">
              <w:rPr>
                <w:b/>
                <w:color w:val="231F20"/>
              </w:rPr>
              <w:t>, Thimphu</w:t>
            </w:r>
          </w:p>
          <w:p w14:paraId="6487C64A" w14:textId="77777777" w:rsidR="00F036C4" w:rsidRDefault="00F036C4" w:rsidP="00F036C4">
            <w:pPr>
              <w:spacing w:line="200" w:lineRule="exact"/>
            </w:pPr>
          </w:p>
          <w:p w14:paraId="47CEF7D3" w14:textId="77777777" w:rsidR="003A0AB1" w:rsidRDefault="003A0AB1">
            <w:pPr>
              <w:pStyle w:val="TableParagraph"/>
              <w:tabs>
                <w:tab w:val="left" w:pos="1507"/>
                <w:tab w:val="left" w:pos="6547"/>
              </w:tabs>
              <w:spacing w:before="27" w:line="266" w:lineRule="auto"/>
              <w:ind w:left="67" w:right="584"/>
              <w:jc w:val="both"/>
              <w:rPr>
                <w:color w:val="231F20"/>
              </w:rPr>
            </w:pPr>
          </w:p>
          <w:p w14:paraId="6A06258D" w14:textId="77777777" w:rsidR="00EF4443" w:rsidRDefault="00EF4443">
            <w:pPr>
              <w:pStyle w:val="TableParagraph"/>
              <w:rPr>
                <w:sz w:val="24"/>
              </w:rPr>
            </w:pPr>
          </w:p>
          <w:p w14:paraId="08DB9281" w14:textId="77777777" w:rsidR="00EF4443" w:rsidRDefault="002D0D83">
            <w:pPr>
              <w:pStyle w:val="TableParagraph"/>
              <w:tabs>
                <w:tab w:val="left" w:pos="1507"/>
                <w:tab w:val="left" w:pos="6547"/>
              </w:tabs>
              <w:ind w:left="67"/>
            </w:pPr>
            <w:r>
              <w:rPr>
                <w:color w:val="231F20"/>
              </w:rPr>
              <w:t>Consultant:</w:t>
            </w:r>
            <w:r>
              <w:rPr>
                <w:color w:val="231F20"/>
              </w:rPr>
              <w:tab/>
            </w:r>
            <w:r>
              <w:rPr>
                <w:color w:val="231F20"/>
                <w:u w:val="single" w:color="231F20"/>
              </w:rPr>
              <w:t xml:space="preserve"> </w:t>
            </w:r>
            <w:r>
              <w:rPr>
                <w:color w:val="231F20"/>
                <w:u w:val="single" w:color="231F20"/>
              </w:rPr>
              <w:tab/>
            </w:r>
          </w:p>
          <w:p w14:paraId="6A901123" w14:textId="77777777" w:rsidR="00EF4443" w:rsidRDefault="00EF4443">
            <w:pPr>
              <w:pStyle w:val="TableParagraph"/>
              <w:spacing w:before="6" w:after="1"/>
              <w:rPr>
                <w:sz w:val="21"/>
              </w:rPr>
            </w:pPr>
          </w:p>
          <w:p w14:paraId="33EE6759" w14:textId="77777777" w:rsidR="00EF4443" w:rsidRDefault="00C3624D">
            <w:pPr>
              <w:pStyle w:val="TableParagraph"/>
              <w:spacing w:line="20" w:lineRule="exact"/>
              <w:ind w:left="1498"/>
              <w:rPr>
                <w:sz w:val="2"/>
              </w:rPr>
            </w:pPr>
            <w:r>
              <w:rPr>
                <w:sz w:val="2"/>
              </w:rPr>
            </w:r>
            <w:r>
              <w:rPr>
                <w:sz w:val="2"/>
              </w:rPr>
              <w:pict w14:anchorId="5A1558A6">
                <v:group id="_x0000_s1040" style="width:252pt;height:.85pt;mso-position-horizontal-relative:char;mso-position-vertical-relative:line" coordsize="5040,17">
                  <v:line id="_x0000_s1041" style="position:absolute" from="0,8" to="5040,8" strokecolor="#231f20" strokeweight=".28433mm"/>
                  <w10:wrap type="none"/>
                  <w10:anchorlock/>
                </v:group>
              </w:pict>
            </w:r>
          </w:p>
          <w:p w14:paraId="5BFF8FEE" w14:textId="77777777" w:rsidR="00EF4443" w:rsidRDefault="002D0D83">
            <w:pPr>
              <w:pStyle w:val="TableParagraph"/>
              <w:tabs>
                <w:tab w:val="left" w:pos="1507"/>
                <w:tab w:val="left" w:pos="6547"/>
              </w:tabs>
              <w:spacing w:before="39" w:line="266" w:lineRule="auto"/>
              <w:ind w:left="67" w:right="584"/>
              <w:jc w:val="both"/>
            </w:pPr>
            <w:r>
              <w:rPr>
                <w:color w:val="231F20"/>
              </w:rPr>
              <w:t>Attention:</w:t>
            </w:r>
            <w:r>
              <w:rPr>
                <w:color w:val="231F20"/>
                <w:u w:val="single" w:color="231F20"/>
              </w:rPr>
              <w:tab/>
            </w:r>
            <w:r>
              <w:rPr>
                <w:color w:val="231F20"/>
              </w:rPr>
              <w:t xml:space="preserve"> Facsimile:</w:t>
            </w:r>
            <w:r>
              <w:rPr>
                <w:color w:val="231F20"/>
                <w:u w:val="single" w:color="231F20"/>
              </w:rPr>
              <w:tab/>
            </w:r>
            <w:r>
              <w:rPr>
                <w:color w:val="231F20"/>
              </w:rPr>
              <w:t xml:space="preserve"> E-mail:</w:t>
            </w:r>
            <w:r>
              <w:rPr>
                <w:color w:val="231F20"/>
              </w:rPr>
              <w:tab/>
            </w:r>
            <w:r>
              <w:rPr>
                <w:color w:val="231F20"/>
                <w:u w:val="single" w:color="231F20"/>
              </w:rPr>
              <w:t xml:space="preserve"> </w:t>
            </w:r>
            <w:r>
              <w:rPr>
                <w:color w:val="231F20"/>
                <w:u w:val="single" w:color="231F20"/>
              </w:rPr>
              <w:tab/>
            </w:r>
          </w:p>
        </w:tc>
      </w:tr>
      <w:tr w:rsidR="00EF4443" w14:paraId="653622A9" w14:textId="77777777">
        <w:trPr>
          <w:trHeight w:val="1482"/>
        </w:trPr>
        <w:tc>
          <w:tcPr>
            <w:tcW w:w="2268" w:type="dxa"/>
          </w:tcPr>
          <w:p w14:paraId="4BA6D2D2" w14:textId="77777777" w:rsidR="00EF4443" w:rsidRPr="00F036C4" w:rsidRDefault="002D0D83">
            <w:pPr>
              <w:pStyle w:val="TableParagraph"/>
              <w:spacing w:before="17"/>
              <w:ind w:left="68"/>
              <w:rPr>
                <w:strike/>
              </w:rPr>
            </w:pPr>
            <w:r w:rsidRPr="00F036C4">
              <w:rPr>
                <w:strike/>
                <w:color w:val="231F20"/>
              </w:rPr>
              <w:t>{1.6}</w:t>
            </w:r>
          </w:p>
        </w:tc>
        <w:tc>
          <w:tcPr>
            <w:tcW w:w="7144" w:type="dxa"/>
          </w:tcPr>
          <w:p w14:paraId="59F2A51E" w14:textId="77777777" w:rsidR="00EF4443" w:rsidRPr="00F036C4" w:rsidRDefault="002D0D83">
            <w:pPr>
              <w:pStyle w:val="TableParagraph"/>
              <w:spacing w:before="17"/>
              <w:ind w:left="67"/>
              <w:rPr>
                <w:strike/>
              </w:rPr>
            </w:pPr>
            <w:r w:rsidRPr="00F036C4">
              <w:rPr>
                <w:strike/>
                <w:color w:val="231F20"/>
              </w:rPr>
              <w:t xml:space="preserve">{The Member in Charge is </w:t>
            </w:r>
            <w:r w:rsidRPr="00F036C4">
              <w:rPr>
                <w:i/>
                <w:strike/>
                <w:color w:val="231F20"/>
              </w:rPr>
              <w:t>[insert name of member]</w:t>
            </w:r>
            <w:r w:rsidRPr="00F036C4">
              <w:rPr>
                <w:strike/>
                <w:color w:val="231F20"/>
              </w:rPr>
              <w:t>}</w:t>
            </w:r>
          </w:p>
          <w:p w14:paraId="4CB56024" w14:textId="77777777" w:rsidR="00EF4443" w:rsidRPr="00F036C4" w:rsidRDefault="002D0D83">
            <w:pPr>
              <w:pStyle w:val="TableParagraph"/>
              <w:spacing w:before="27" w:line="266" w:lineRule="auto"/>
              <w:ind w:left="67" w:right="57"/>
              <w:jc w:val="both"/>
              <w:rPr>
                <w:i/>
                <w:strike/>
              </w:rPr>
            </w:pPr>
            <w:r w:rsidRPr="00F036C4">
              <w:rPr>
                <w:i/>
                <w:strike/>
                <w:color w:val="231F20"/>
              </w:rPr>
              <w:t>Note:</w:t>
            </w:r>
            <w:r w:rsidRPr="00F036C4">
              <w:rPr>
                <w:i/>
                <w:strike/>
                <w:color w:val="231F20"/>
                <w:spacing w:val="-7"/>
              </w:rPr>
              <w:t xml:space="preserve"> </w:t>
            </w:r>
            <w:r w:rsidRPr="00F036C4">
              <w:rPr>
                <w:i/>
                <w:strike/>
                <w:color w:val="231F20"/>
              </w:rPr>
              <w:t>If</w:t>
            </w:r>
            <w:r w:rsidRPr="00F036C4">
              <w:rPr>
                <w:i/>
                <w:strike/>
                <w:color w:val="231F20"/>
                <w:spacing w:val="-5"/>
              </w:rPr>
              <w:t xml:space="preserve"> </w:t>
            </w:r>
            <w:r w:rsidRPr="00F036C4">
              <w:rPr>
                <w:i/>
                <w:strike/>
                <w:color w:val="231F20"/>
              </w:rPr>
              <w:t>the</w:t>
            </w:r>
            <w:r w:rsidRPr="00F036C4">
              <w:rPr>
                <w:i/>
                <w:strike/>
                <w:color w:val="231F20"/>
                <w:spacing w:val="-5"/>
              </w:rPr>
              <w:t xml:space="preserve"> </w:t>
            </w:r>
            <w:r w:rsidRPr="00F036C4">
              <w:rPr>
                <w:i/>
                <w:strike/>
                <w:color w:val="231F20"/>
              </w:rPr>
              <w:t>Consultant</w:t>
            </w:r>
            <w:r w:rsidRPr="00F036C4">
              <w:rPr>
                <w:i/>
                <w:strike/>
                <w:color w:val="231F20"/>
                <w:spacing w:val="-5"/>
              </w:rPr>
              <w:t xml:space="preserve"> </w:t>
            </w:r>
            <w:r w:rsidRPr="00F036C4">
              <w:rPr>
                <w:i/>
                <w:strike/>
                <w:color w:val="231F20"/>
              </w:rPr>
              <w:t>consists</w:t>
            </w:r>
            <w:r w:rsidRPr="00F036C4">
              <w:rPr>
                <w:i/>
                <w:strike/>
                <w:color w:val="231F20"/>
                <w:spacing w:val="-6"/>
              </w:rPr>
              <w:t xml:space="preserve"> </w:t>
            </w:r>
            <w:r w:rsidRPr="00F036C4">
              <w:rPr>
                <w:i/>
                <w:strike/>
                <w:color w:val="231F20"/>
              </w:rPr>
              <w:t>of</w:t>
            </w:r>
            <w:r w:rsidRPr="00F036C4">
              <w:rPr>
                <w:i/>
                <w:strike/>
                <w:color w:val="231F20"/>
                <w:spacing w:val="-6"/>
              </w:rPr>
              <w:t xml:space="preserve"> </w:t>
            </w:r>
            <w:r w:rsidRPr="00F036C4">
              <w:rPr>
                <w:i/>
                <w:strike/>
                <w:color w:val="231F20"/>
              </w:rPr>
              <w:t>a</w:t>
            </w:r>
            <w:r w:rsidRPr="00F036C4">
              <w:rPr>
                <w:i/>
                <w:strike/>
                <w:color w:val="231F20"/>
                <w:spacing w:val="-6"/>
              </w:rPr>
              <w:t xml:space="preserve"> </w:t>
            </w:r>
            <w:r w:rsidRPr="00F036C4">
              <w:rPr>
                <w:i/>
                <w:strike/>
                <w:color w:val="231F20"/>
              </w:rPr>
              <w:t>joint</w:t>
            </w:r>
            <w:r w:rsidRPr="00F036C4">
              <w:rPr>
                <w:i/>
                <w:strike/>
                <w:color w:val="231F20"/>
                <w:spacing w:val="-6"/>
              </w:rPr>
              <w:t xml:space="preserve"> </w:t>
            </w:r>
            <w:r w:rsidRPr="00F036C4">
              <w:rPr>
                <w:i/>
                <w:strike/>
                <w:color w:val="231F20"/>
              </w:rPr>
              <w:t>venture/consortium/association of</w:t>
            </w:r>
            <w:r w:rsidRPr="00F036C4">
              <w:rPr>
                <w:i/>
                <w:strike/>
                <w:color w:val="231F20"/>
                <w:spacing w:val="-14"/>
              </w:rPr>
              <w:t xml:space="preserve"> </w:t>
            </w:r>
            <w:r w:rsidRPr="00F036C4">
              <w:rPr>
                <w:i/>
                <w:strike/>
                <w:color w:val="231F20"/>
              </w:rPr>
              <w:t>more</w:t>
            </w:r>
            <w:r w:rsidRPr="00F036C4">
              <w:rPr>
                <w:i/>
                <w:strike/>
                <w:color w:val="231F20"/>
                <w:spacing w:val="-13"/>
              </w:rPr>
              <w:t xml:space="preserve"> </w:t>
            </w:r>
            <w:r w:rsidRPr="00F036C4">
              <w:rPr>
                <w:i/>
                <w:strike/>
                <w:color w:val="231F20"/>
              </w:rPr>
              <w:t>than</w:t>
            </w:r>
            <w:r w:rsidRPr="00F036C4">
              <w:rPr>
                <w:i/>
                <w:strike/>
                <w:color w:val="231F20"/>
                <w:spacing w:val="-13"/>
              </w:rPr>
              <w:t xml:space="preserve"> </w:t>
            </w:r>
            <w:r w:rsidRPr="00F036C4">
              <w:rPr>
                <w:i/>
                <w:strike/>
                <w:color w:val="231F20"/>
              </w:rPr>
              <w:t>one</w:t>
            </w:r>
            <w:r w:rsidRPr="00F036C4">
              <w:rPr>
                <w:i/>
                <w:strike/>
                <w:color w:val="231F20"/>
                <w:spacing w:val="-13"/>
              </w:rPr>
              <w:t xml:space="preserve"> </w:t>
            </w:r>
            <w:r w:rsidRPr="00F036C4">
              <w:rPr>
                <w:i/>
                <w:strike/>
                <w:color w:val="231F20"/>
                <w:spacing w:val="-4"/>
              </w:rPr>
              <w:t>entity,</w:t>
            </w:r>
            <w:r w:rsidRPr="00F036C4">
              <w:rPr>
                <w:i/>
                <w:strike/>
                <w:color w:val="231F20"/>
                <w:spacing w:val="-14"/>
              </w:rPr>
              <w:t xml:space="preserve"> </w:t>
            </w:r>
            <w:r w:rsidRPr="00F036C4">
              <w:rPr>
                <w:i/>
                <w:strike/>
                <w:color w:val="231F20"/>
              </w:rPr>
              <w:t>the</w:t>
            </w:r>
            <w:r w:rsidRPr="00F036C4">
              <w:rPr>
                <w:i/>
                <w:strike/>
                <w:color w:val="231F20"/>
                <w:spacing w:val="-13"/>
              </w:rPr>
              <w:t xml:space="preserve"> </w:t>
            </w:r>
            <w:r w:rsidRPr="00F036C4">
              <w:rPr>
                <w:i/>
                <w:strike/>
                <w:color w:val="231F20"/>
              </w:rPr>
              <w:t>name</w:t>
            </w:r>
            <w:r w:rsidRPr="00F036C4">
              <w:rPr>
                <w:i/>
                <w:strike/>
                <w:color w:val="231F20"/>
                <w:spacing w:val="-13"/>
              </w:rPr>
              <w:t xml:space="preserve"> </w:t>
            </w:r>
            <w:r w:rsidRPr="00F036C4">
              <w:rPr>
                <w:i/>
                <w:strike/>
                <w:color w:val="231F20"/>
              </w:rPr>
              <w:t>of</w:t>
            </w:r>
            <w:r w:rsidRPr="00F036C4">
              <w:rPr>
                <w:i/>
                <w:strike/>
                <w:color w:val="231F20"/>
                <w:spacing w:val="-13"/>
              </w:rPr>
              <w:t xml:space="preserve"> </w:t>
            </w:r>
            <w:r w:rsidRPr="00F036C4">
              <w:rPr>
                <w:i/>
                <w:strike/>
                <w:color w:val="231F20"/>
              </w:rPr>
              <w:t>the</w:t>
            </w:r>
            <w:r w:rsidRPr="00F036C4">
              <w:rPr>
                <w:i/>
                <w:strike/>
                <w:color w:val="231F20"/>
                <w:spacing w:val="-14"/>
              </w:rPr>
              <w:t xml:space="preserve"> </w:t>
            </w:r>
            <w:r w:rsidRPr="00F036C4">
              <w:rPr>
                <w:i/>
                <w:strike/>
                <w:color w:val="231F20"/>
              </w:rPr>
              <w:t>entity</w:t>
            </w:r>
            <w:r w:rsidRPr="00F036C4">
              <w:rPr>
                <w:i/>
                <w:strike/>
                <w:color w:val="231F20"/>
                <w:spacing w:val="-13"/>
              </w:rPr>
              <w:t xml:space="preserve"> </w:t>
            </w:r>
            <w:r w:rsidRPr="00F036C4">
              <w:rPr>
                <w:i/>
                <w:strike/>
                <w:color w:val="231F20"/>
              </w:rPr>
              <w:t>whose</w:t>
            </w:r>
            <w:r w:rsidRPr="00F036C4">
              <w:rPr>
                <w:i/>
                <w:strike/>
                <w:color w:val="231F20"/>
                <w:spacing w:val="-13"/>
              </w:rPr>
              <w:t xml:space="preserve"> </w:t>
            </w:r>
            <w:r w:rsidRPr="00F036C4">
              <w:rPr>
                <w:i/>
                <w:strike/>
                <w:color w:val="231F20"/>
              </w:rPr>
              <w:t>address</w:t>
            </w:r>
            <w:r w:rsidRPr="00F036C4">
              <w:rPr>
                <w:i/>
                <w:strike/>
                <w:color w:val="231F20"/>
                <w:spacing w:val="-13"/>
              </w:rPr>
              <w:t xml:space="preserve"> </w:t>
            </w:r>
            <w:r w:rsidRPr="00F036C4">
              <w:rPr>
                <w:i/>
                <w:strike/>
                <w:color w:val="231F20"/>
              </w:rPr>
              <w:t>is</w:t>
            </w:r>
            <w:r w:rsidRPr="00F036C4">
              <w:rPr>
                <w:i/>
                <w:strike/>
                <w:color w:val="231F20"/>
                <w:spacing w:val="-14"/>
              </w:rPr>
              <w:t xml:space="preserve"> </w:t>
            </w:r>
            <w:r w:rsidRPr="00F036C4">
              <w:rPr>
                <w:i/>
                <w:strike/>
                <w:color w:val="231F20"/>
              </w:rPr>
              <w:t>specified in</w:t>
            </w:r>
            <w:r w:rsidRPr="00F036C4">
              <w:rPr>
                <w:i/>
                <w:strike/>
                <w:color w:val="231F20"/>
                <w:spacing w:val="-12"/>
              </w:rPr>
              <w:t xml:space="preserve"> </w:t>
            </w:r>
            <w:r w:rsidRPr="00F036C4">
              <w:rPr>
                <w:i/>
                <w:strike/>
                <w:color w:val="231F20"/>
              </w:rPr>
              <w:t>Clause</w:t>
            </w:r>
            <w:r w:rsidRPr="00F036C4">
              <w:rPr>
                <w:i/>
                <w:strike/>
                <w:color w:val="231F20"/>
                <w:spacing w:val="-11"/>
              </w:rPr>
              <w:t xml:space="preserve"> </w:t>
            </w:r>
            <w:r w:rsidRPr="00F036C4">
              <w:rPr>
                <w:i/>
                <w:strike/>
                <w:color w:val="231F20"/>
              </w:rPr>
              <w:t>SC</w:t>
            </w:r>
            <w:r w:rsidRPr="00F036C4">
              <w:rPr>
                <w:i/>
                <w:strike/>
                <w:color w:val="231F20"/>
                <w:spacing w:val="-12"/>
              </w:rPr>
              <w:t xml:space="preserve"> </w:t>
            </w:r>
            <w:r w:rsidRPr="00F036C4">
              <w:rPr>
                <w:i/>
                <w:strike/>
                <w:color w:val="231F20"/>
              </w:rPr>
              <w:t>1.4</w:t>
            </w:r>
            <w:r w:rsidRPr="00F036C4">
              <w:rPr>
                <w:i/>
                <w:strike/>
                <w:color w:val="231F20"/>
                <w:spacing w:val="-11"/>
              </w:rPr>
              <w:t xml:space="preserve"> </w:t>
            </w:r>
            <w:r w:rsidRPr="00F036C4">
              <w:rPr>
                <w:i/>
                <w:strike/>
                <w:color w:val="231F20"/>
              </w:rPr>
              <w:t>should</w:t>
            </w:r>
            <w:r w:rsidRPr="00F036C4">
              <w:rPr>
                <w:i/>
                <w:strike/>
                <w:color w:val="231F20"/>
                <w:spacing w:val="-11"/>
              </w:rPr>
              <w:t xml:space="preserve"> </w:t>
            </w:r>
            <w:r w:rsidRPr="00F036C4">
              <w:rPr>
                <w:i/>
                <w:strike/>
                <w:color w:val="231F20"/>
              </w:rPr>
              <w:t>be</w:t>
            </w:r>
            <w:r w:rsidRPr="00F036C4">
              <w:rPr>
                <w:i/>
                <w:strike/>
                <w:color w:val="231F20"/>
                <w:spacing w:val="-12"/>
              </w:rPr>
              <w:t xml:space="preserve"> </w:t>
            </w:r>
            <w:r w:rsidRPr="00F036C4">
              <w:rPr>
                <w:i/>
                <w:strike/>
                <w:color w:val="231F20"/>
              </w:rPr>
              <w:t>inserted</w:t>
            </w:r>
            <w:r w:rsidRPr="00F036C4">
              <w:rPr>
                <w:i/>
                <w:strike/>
                <w:color w:val="231F20"/>
                <w:spacing w:val="-11"/>
              </w:rPr>
              <w:t xml:space="preserve"> </w:t>
            </w:r>
            <w:r w:rsidRPr="00F036C4">
              <w:rPr>
                <w:i/>
                <w:strike/>
                <w:color w:val="231F20"/>
              </w:rPr>
              <w:t>here.</w:t>
            </w:r>
            <w:r w:rsidRPr="00F036C4">
              <w:rPr>
                <w:i/>
                <w:strike/>
                <w:color w:val="231F20"/>
                <w:spacing w:val="39"/>
              </w:rPr>
              <w:t xml:space="preserve"> </w:t>
            </w:r>
            <w:r w:rsidRPr="00F036C4">
              <w:rPr>
                <w:i/>
                <w:strike/>
                <w:color w:val="231F20"/>
              </w:rPr>
              <w:t>If</w:t>
            </w:r>
            <w:r w:rsidRPr="00F036C4">
              <w:rPr>
                <w:i/>
                <w:strike/>
                <w:color w:val="231F20"/>
                <w:spacing w:val="-11"/>
              </w:rPr>
              <w:t xml:space="preserve"> </w:t>
            </w:r>
            <w:r w:rsidRPr="00F036C4">
              <w:rPr>
                <w:i/>
                <w:strike/>
                <w:color w:val="231F20"/>
              </w:rPr>
              <w:t>the</w:t>
            </w:r>
            <w:r w:rsidRPr="00F036C4">
              <w:rPr>
                <w:i/>
                <w:strike/>
                <w:color w:val="231F20"/>
                <w:spacing w:val="-12"/>
              </w:rPr>
              <w:t xml:space="preserve"> </w:t>
            </w:r>
            <w:r w:rsidRPr="00F036C4">
              <w:rPr>
                <w:i/>
                <w:strike/>
                <w:color w:val="231F20"/>
              </w:rPr>
              <w:t>Consultant</w:t>
            </w:r>
            <w:r w:rsidRPr="00F036C4">
              <w:rPr>
                <w:i/>
                <w:strike/>
                <w:color w:val="231F20"/>
                <w:spacing w:val="-11"/>
              </w:rPr>
              <w:t xml:space="preserve"> </w:t>
            </w:r>
            <w:r w:rsidRPr="00F036C4">
              <w:rPr>
                <w:i/>
                <w:strike/>
                <w:color w:val="231F20"/>
              </w:rPr>
              <w:t>consists</w:t>
            </w:r>
            <w:r w:rsidRPr="00F036C4">
              <w:rPr>
                <w:i/>
                <w:strike/>
                <w:color w:val="231F20"/>
                <w:spacing w:val="-11"/>
              </w:rPr>
              <w:t xml:space="preserve"> </w:t>
            </w:r>
            <w:r w:rsidRPr="00F036C4">
              <w:rPr>
                <w:i/>
                <w:strike/>
                <w:color w:val="231F20"/>
              </w:rPr>
              <w:t xml:space="preserve">only of one </w:t>
            </w:r>
            <w:r w:rsidRPr="00F036C4">
              <w:rPr>
                <w:i/>
                <w:strike/>
                <w:color w:val="231F20"/>
                <w:spacing w:val="-4"/>
              </w:rPr>
              <w:t xml:space="preserve">entity, </w:t>
            </w:r>
            <w:r w:rsidRPr="00F036C4">
              <w:rPr>
                <w:i/>
                <w:strike/>
                <w:color w:val="231F20"/>
              </w:rPr>
              <w:t>this Clause SC 1.6 should be deleted from the</w:t>
            </w:r>
            <w:r w:rsidRPr="00F036C4">
              <w:rPr>
                <w:i/>
                <w:strike/>
                <w:color w:val="231F20"/>
                <w:spacing w:val="-8"/>
              </w:rPr>
              <w:t xml:space="preserve"> </w:t>
            </w:r>
            <w:r w:rsidRPr="00F036C4">
              <w:rPr>
                <w:i/>
                <w:strike/>
                <w:color w:val="231F20"/>
              </w:rPr>
              <w:t>SC.</w:t>
            </w:r>
          </w:p>
        </w:tc>
      </w:tr>
      <w:tr w:rsidR="00EF4443" w14:paraId="41EC58B3" w14:textId="77777777">
        <w:trPr>
          <w:trHeight w:val="2068"/>
        </w:trPr>
        <w:tc>
          <w:tcPr>
            <w:tcW w:w="2268" w:type="dxa"/>
          </w:tcPr>
          <w:p w14:paraId="68DCA893" w14:textId="77777777" w:rsidR="00EF4443" w:rsidRDefault="002D0D83">
            <w:pPr>
              <w:pStyle w:val="TableParagraph"/>
              <w:spacing w:before="17"/>
              <w:ind w:left="68"/>
            </w:pPr>
            <w:r>
              <w:rPr>
                <w:color w:val="231F20"/>
              </w:rPr>
              <w:t>1.7</w:t>
            </w:r>
          </w:p>
        </w:tc>
        <w:tc>
          <w:tcPr>
            <w:tcW w:w="7144" w:type="dxa"/>
          </w:tcPr>
          <w:p w14:paraId="743C00EA" w14:textId="77777777" w:rsidR="00EF4443" w:rsidRDefault="002D0D83">
            <w:pPr>
              <w:pStyle w:val="TableParagraph"/>
              <w:spacing w:before="17"/>
              <w:ind w:left="67"/>
            </w:pPr>
            <w:r>
              <w:rPr>
                <w:color w:val="231F20"/>
              </w:rPr>
              <w:t>The Authorized Representatives are:</w:t>
            </w:r>
          </w:p>
          <w:p w14:paraId="3CFC1854" w14:textId="77777777" w:rsidR="00EF4443" w:rsidRDefault="00EF4443">
            <w:pPr>
              <w:pStyle w:val="TableParagraph"/>
              <w:spacing w:before="7"/>
              <w:rPr>
                <w:sz w:val="26"/>
              </w:rPr>
            </w:pPr>
          </w:p>
          <w:p w14:paraId="2E3E2A28" w14:textId="77777777" w:rsidR="00370205" w:rsidRDefault="002D0D83">
            <w:pPr>
              <w:pStyle w:val="TableParagraph"/>
              <w:tabs>
                <w:tab w:val="left" w:pos="2227"/>
                <w:tab w:val="left" w:pos="2594"/>
                <w:tab w:val="left" w:pos="6547"/>
              </w:tabs>
              <w:spacing w:before="1" w:line="530" w:lineRule="auto"/>
              <w:ind w:left="67" w:right="584"/>
              <w:rPr>
                <w:color w:val="231F20"/>
              </w:rPr>
            </w:pPr>
            <w:r>
              <w:rPr>
                <w:color w:val="231F20"/>
              </w:rPr>
              <w:t>For the</w:t>
            </w:r>
            <w:r>
              <w:rPr>
                <w:color w:val="231F20"/>
                <w:spacing w:val="-1"/>
              </w:rPr>
              <w:t xml:space="preserve"> </w:t>
            </w:r>
            <w:r>
              <w:rPr>
                <w:color w:val="231F20"/>
              </w:rPr>
              <w:t>Procuring</w:t>
            </w:r>
            <w:r>
              <w:rPr>
                <w:color w:val="231F20"/>
                <w:spacing w:val="-13"/>
              </w:rPr>
              <w:t xml:space="preserve"> </w:t>
            </w:r>
            <w:r>
              <w:rPr>
                <w:color w:val="231F20"/>
              </w:rPr>
              <w:t>Agency</w:t>
            </w:r>
            <w:r w:rsidR="00370205">
              <w:rPr>
                <w:color w:val="231F20"/>
              </w:rPr>
              <w:t>:</w:t>
            </w:r>
            <w:r w:rsidR="00370205">
              <w:rPr>
                <w:b/>
                <w:color w:val="231F20"/>
              </w:rPr>
              <w:t xml:space="preserve"> Ms. Jigme </w:t>
            </w:r>
            <w:proofErr w:type="spellStart"/>
            <w:r w:rsidR="00370205">
              <w:rPr>
                <w:b/>
                <w:color w:val="231F20"/>
              </w:rPr>
              <w:t>Choden</w:t>
            </w:r>
            <w:proofErr w:type="spellEnd"/>
            <w:r w:rsidR="00370205">
              <w:rPr>
                <w:b/>
                <w:color w:val="231F20"/>
              </w:rPr>
              <w:t>, Dy Chief. ICT Officer, ICTD, DoS @ 17831006</w:t>
            </w:r>
          </w:p>
          <w:p w14:paraId="21E3F9A1" w14:textId="77777777" w:rsidR="00EF4443" w:rsidRDefault="002D0D83">
            <w:pPr>
              <w:pStyle w:val="TableParagraph"/>
              <w:tabs>
                <w:tab w:val="left" w:pos="2227"/>
                <w:tab w:val="left" w:pos="2594"/>
                <w:tab w:val="left" w:pos="6547"/>
              </w:tabs>
              <w:spacing w:before="1" w:line="530" w:lineRule="auto"/>
              <w:ind w:left="67" w:right="584"/>
            </w:pPr>
            <w:r>
              <w:rPr>
                <w:color w:val="231F20"/>
              </w:rPr>
              <w:t>For the</w:t>
            </w:r>
            <w:r>
              <w:rPr>
                <w:color w:val="231F20"/>
                <w:spacing w:val="-10"/>
              </w:rPr>
              <w:t xml:space="preserve"> </w:t>
            </w:r>
            <w:r>
              <w:rPr>
                <w:color w:val="231F20"/>
              </w:rPr>
              <w:t>Consultant:</w:t>
            </w:r>
            <w:r>
              <w:rPr>
                <w:color w:val="231F20"/>
              </w:rPr>
              <w:tab/>
            </w:r>
          </w:p>
        </w:tc>
      </w:tr>
      <w:tr w:rsidR="00EF4443" w14:paraId="4A323C85" w14:textId="77777777">
        <w:trPr>
          <w:trHeight w:val="4799"/>
        </w:trPr>
        <w:tc>
          <w:tcPr>
            <w:tcW w:w="2268" w:type="dxa"/>
          </w:tcPr>
          <w:p w14:paraId="2313A23F" w14:textId="77777777" w:rsidR="00EF4443" w:rsidRDefault="002D0D83">
            <w:pPr>
              <w:pStyle w:val="TableParagraph"/>
              <w:spacing w:before="17"/>
              <w:ind w:left="68"/>
            </w:pPr>
            <w:r>
              <w:rPr>
                <w:color w:val="231F20"/>
              </w:rPr>
              <w:t>1.8</w:t>
            </w:r>
          </w:p>
        </w:tc>
        <w:tc>
          <w:tcPr>
            <w:tcW w:w="7144" w:type="dxa"/>
          </w:tcPr>
          <w:p w14:paraId="43440ED9" w14:textId="77777777" w:rsidR="00EF4443" w:rsidRDefault="002D0D83">
            <w:pPr>
              <w:pStyle w:val="TableParagraph"/>
              <w:spacing w:before="17" w:line="266" w:lineRule="auto"/>
              <w:ind w:left="67" w:right="56"/>
              <w:jc w:val="both"/>
              <w:rPr>
                <w:i/>
              </w:rPr>
            </w:pPr>
            <w:r>
              <w:rPr>
                <w:i/>
                <w:color w:val="231F20"/>
              </w:rPr>
              <w:t>Note: Generally Bhutanese duties and indirect taxes are not to be reimbursed. It is left to the Procuring Agency to decide whether the Consultant</w:t>
            </w:r>
            <w:r>
              <w:rPr>
                <w:i/>
                <w:color w:val="231F20"/>
                <w:spacing w:val="-7"/>
              </w:rPr>
              <w:t xml:space="preserve"> </w:t>
            </w:r>
            <w:r>
              <w:rPr>
                <w:i/>
                <w:color w:val="231F20"/>
              </w:rPr>
              <w:t>(</w:t>
            </w:r>
            <w:proofErr w:type="spellStart"/>
            <w:r>
              <w:rPr>
                <w:i/>
                <w:color w:val="231F20"/>
              </w:rPr>
              <w:t>i</w:t>
            </w:r>
            <w:proofErr w:type="spellEnd"/>
            <w:r>
              <w:rPr>
                <w:i/>
                <w:color w:val="231F20"/>
              </w:rPr>
              <w:t>)</w:t>
            </w:r>
            <w:r>
              <w:rPr>
                <w:i/>
                <w:color w:val="231F20"/>
                <w:spacing w:val="-7"/>
              </w:rPr>
              <w:t xml:space="preserve"> </w:t>
            </w:r>
            <w:r>
              <w:rPr>
                <w:i/>
                <w:color w:val="231F20"/>
              </w:rPr>
              <w:t>should</w:t>
            </w:r>
            <w:r>
              <w:rPr>
                <w:i/>
                <w:color w:val="231F20"/>
                <w:spacing w:val="-6"/>
              </w:rPr>
              <w:t xml:space="preserve"> </w:t>
            </w:r>
            <w:r>
              <w:rPr>
                <w:i/>
                <w:color w:val="231F20"/>
              </w:rPr>
              <w:t>be</w:t>
            </w:r>
            <w:r>
              <w:rPr>
                <w:i/>
                <w:color w:val="231F20"/>
                <w:spacing w:val="-7"/>
              </w:rPr>
              <w:t xml:space="preserve"> </w:t>
            </w:r>
            <w:r>
              <w:rPr>
                <w:i/>
                <w:color w:val="231F20"/>
              </w:rPr>
              <w:t>exempted</w:t>
            </w:r>
            <w:r>
              <w:rPr>
                <w:i/>
                <w:color w:val="231F20"/>
                <w:spacing w:val="-8"/>
              </w:rPr>
              <w:t xml:space="preserve"> </w:t>
            </w:r>
            <w:r>
              <w:rPr>
                <w:i/>
                <w:color w:val="231F20"/>
              </w:rPr>
              <w:t>from</w:t>
            </w:r>
            <w:r>
              <w:rPr>
                <w:i/>
                <w:color w:val="231F20"/>
                <w:spacing w:val="-6"/>
              </w:rPr>
              <w:t xml:space="preserve"> </w:t>
            </w:r>
            <w:r>
              <w:rPr>
                <w:i/>
                <w:color w:val="231F20"/>
              </w:rPr>
              <w:t>any</w:t>
            </w:r>
            <w:r>
              <w:rPr>
                <w:i/>
                <w:color w:val="231F20"/>
                <w:spacing w:val="-7"/>
              </w:rPr>
              <w:t xml:space="preserve"> </w:t>
            </w:r>
            <w:r>
              <w:rPr>
                <w:i/>
                <w:color w:val="231F20"/>
              </w:rPr>
              <w:t>such</w:t>
            </w:r>
            <w:r>
              <w:rPr>
                <w:i/>
                <w:color w:val="231F20"/>
                <w:spacing w:val="-6"/>
              </w:rPr>
              <w:t xml:space="preserve"> </w:t>
            </w:r>
            <w:r>
              <w:rPr>
                <w:i/>
                <w:color w:val="231F20"/>
              </w:rPr>
              <w:t>levies,</w:t>
            </w:r>
            <w:r>
              <w:rPr>
                <w:i/>
                <w:color w:val="231F20"/>
                <w:spacing w:val="-7"/>
              </w:rPr>
              <w:t xml:space="preserve"> </w:t>
            </w:r>
            <w:r>
              <w:rPr>
                <w:i/>
                <w:color w:val="231F20"/>
              </w:rPr>
              <w:t>or</w:t>
            </w:r>
            <w:r>
              <w:rPr>
                <w:i/>
                <w:color w:val="231F20"/>
                <w:spacing w:val="-8"/>
              </w:rPr>
              <w:t xml:space="preserve"> </w:t>
            </w:r>
            <w:r>
              <w:rPr>
                <w:i/>
                <w:color w:val="231F20"/>
              </w:rPr>
              <w:t>(ii)</w:t>
            </w:r>
            <w:r>
              <w:rPr>
                <w:i/>
                <w:color w:val="231F20"/>
                <w:spacing w:val="-6"/>
              </w:rPr>
              <w:t xml:space="preserve"> </w:t>
            </w:r>
            <w:r>
              <w:rPr>
                <w:i/>
                <w:color w:val="231F20"/>
              </w:rPr>
              <w:t>should</w:t>
            </w:r>
            <w:r>
              <w:rPr>
                <w:i/>
                <w:color w:val="231F20"/>
                <w:spacing w:val="-6"/>
              </w:rPr>
              <w:t xml:space="preserve"> </w:t>
            </w:r>
            <w:r>
              <w:rPr>
                <w:i/>
                <w:color w:val="231F20"/>
              </w:rPr>
              <w:t>be reimbursed by the Procuring Agency for any such levies it might have to pay</w:t>
            </w:r>
            <w:r>
              <w:rPr>
                <w:i/>
                <w:color w:val="231F20"/>
                <w:spacing w:val="-6"/>
              </w:rPr>
              <w:t xml:space="preserve"> </w:t>
            </w:r>
            <w:r>
              <w:rPr>
                <w:i/>
                <w:color w:val="231F20"/>
              </w:rPr>
              <w:t>(or</w:t>
            </w:r>
            <w:r>
              <w:rPr>
                <w:i/>
                <w:color w:val="231F20"/>
                <w:spacing w:val="-5"/>
              </w:rPr>
              <w:t xml:space="preserve"> </w:t>
            </w:r>
            <w:r>
              <w:rPr>
                <w:i/>
                <w:color w:val="231F20"/>
              </w:rPr>
              <w:t>that</w:t>
            </w:r>
            <w:r>
              <w:rPr>
                <w:i/>
                <w:color w:val="231F20"/>
                <w:spacing w:val="-6"/>
              </w:rPr>
              <w:t xml:space="preserve"> </w:t>
            </w:r>
            <w:r>
              <w:rPr>
                <w:i/>
                <w:color w:val="231F20"/>
              </w:rPr>
              <w:t>the</w:t>
            </w:r>
            <w:r>
              <w:rPr>
                <w:i/>
                <w:color w:val="231F20"/>
                <w:spacing w:val="-5"/>
              </w:rPr>
              <w:t xml:space="preserve"> </w:t>
            </w:r>
            <w:r>
              <w:rPr>
                <w:i/>
                <w:color w:val="231F20"/>
              </w:rPr>
              <w:t>Procuring</w:t>
            </w:r>
            <w:r>
              <w:rPr>
                <w:i/>
                <w:color w:val="231F20"/>
                <w:spacing w:val="-14"/>
              </w:rPr>
              <w:t xml:space="preserve"> </w:t>
            </w:r>
            <w:r>
              <w:rPr>
                <w:i/>
                <w:color w:val="231F20"/>
              </w:rPr>
              <w:t>Agency</w:t>
            </w:r>
            <w:r>
              <w:rPr>
                <w:i/>
                <w:color w:val="231F20"/>
                <w:spacing w:val="-5"/>
              </w:rPr>
              <w:t xml:space="preserve"> </w:t>
            </w:r>
            <w:r>
              <w:rPr>
                <w:i/>
                <w:color w:val="231F20"/>
              </w:rPr>
              <w:t>would</w:t>
            </w:r>
            <w:r>
              <w:rPr>
                <w:i/>
                <w:color w:val="231F20"/>
                <w:spacing w:val="-6"/>
              </w:rPr>
              <w:t xml:space="preserve"> </w:t>
            </w:r>
            <w:r>
              <w:rPr>
                <w:i/>
                <w:color w:val="231F20"/>
              </w:rPr>
              <w:t>pay</w:t>
            </w:r>
            <w:r>
              <w:rPr>
                <w:i/>
                <w:color w:val="231F20"/>
                <w:spacing w:val="-5"/>
              </w:rPr>
              <w:t xml:space="preserve"> </w:t>
            </w:r>
            <w:r>
              <w:rPr>
                <w:i/>
                <w:color w:val="231F20"/>
              </w:rPr>
              <w:t>such</w:t>
            </w:r>
            <w:r>
              <w:rPr>
                <w:i/>
                <w:color w:val="231F20"/>
                <w:spacing w:val="-6"/>
              </w:rPr>
              <w:t xml:space="preserve"> </w:t>
            </w:r>
            <w:r>
              <w:rPr>
                <w:i/>
                <w:color w:val="231F20"/>
              </w:rPr>
              <w:t>levies</w:t>
            </w:r>
            <w:r>
              <w:rPr>
                <w:i/>
                <w:color w:val="231F20"/>
                <w:spacing w:val="-5"/>
              </w:rPr>
              <w:t xml:space="preserve"> </w:t>
            </w:r>
            <w:r>
              <w:rPr>
                <w:i/>
                <w:color w:val="231F20"/>
              </w:rPr>
              <w:t>on</w:t>
            </w:r>
            <w:r>
              <w:rPr>
                <w:i/>
                <w:color w:val="231F20"/>
                <w:spacing w:val="-6"/>
              </w:rPr>
              <w:t xml:space="preserve"> </w:t>
            </w:r>
            <w:r>
              <w:rPr>
                <w:i/>
                <w:color w:val="231F20"/>
              </w:rPr>
              <w:t>behalf</w:t>
            </w:r>
            <w:r>
              <w:rPr>
                <w:i/>
                <w:color w:val="231F20"/>
                <w:spacing w:val="-5"/>
              </w:rPr>
              <w:t xml:space="preserve"> </w:t>
            </w:r>
            <w:r>
              <w:rPr>
                <w:i/>
                <w:color w:val="231F20"/>
              </w:rPr>
              <w:t>of</w:t>
            </w:r>
            <w:r>
              <w:rPr>
                <w:i/>
                <w:color w:val="231F20"/>
                <w:spacing w:val="-6"/>
              </w:rPr>
              <w:t xml:space="preserve"> </w:t>
            </w:r>
            <w:r>
              <w:rPr>
                <w:i/>
                <w:color w:val="231F20"/>
              </w:rPr>
              <w:t>the Consultant and the</w:t>
            </w:r>
            <w:r>
              <w:rPr>
                <w:i/>
                <w:color w:val="231F20"/>
                <w:spacing w:val="-3"/>
              </w:rPr>
              <w:t xml:space="preserve"> </w:t>
            </w:r>
            <w:r>
              <w:rPr>
                <w:i/>
                <w:color w:val="231F20"/>
              </w:rPr>
              <w:t>Personnel).</w:t>
            </w:r>
          </w:p>
          <w:p w14:paraId="24FA6B02" w14:textId="77777777" w:rsidR="00EF4443" w:rsidRDefault="00EF4443">
            <w:pPr>
              <w:pStyle w:val="TableParagraph"/>
              <w:spacing w:before="3"/>
              <w:rPr>
                <w:sz w:val="19"/>
              </w:rPr>
            </w:pPr>
          </w:p>
          <w:p w14:paraId="35E7ECD7" w14:textId="77777777" w:rsidR="00EF4443" w:rsidRDefault="002D0D83">
            <w:pPr>
              <w:pStyle w:val="TableParagraph"/>
              <w:spacing w:line="266" w:lineRule="auto"/>
              <w:ind w:left="67" w:right="58"/>
              <w:jc w:val="both"/>
              <w:rPr>
                <w:i/>
              </w:rPr>
            </w:pPr>
            <w:r>
              <w:rPr>
                <w:i/>
                <w:color w:val="231F20"/>
              </w:rPr>
              <w:t>The Consultant must be informed in Clause Reference 15.1 of the Data Sheet about which alternative the Procuring Agency wishes to apply.</w:t>
            </w:r>
          </w:p>
          <w:p w14:paraId="1D75C807" w14:textId="77777777" w:rsidR="00EF4443" w:rsidRDefault="00EF4443">
            <w:pPr>
              <w:pStyle w:val="TableParagraph"/>
              <w:spacing w:before="2"/>
              <w:rPr>
                <w:sz w:val="24"/>
              </w:rPr>
            </w:pPr>
          </w:p>
          <w:p w14:paraId="4A8778CD" w14:textId="77777777" w:rsidR="00EF4443" w:rsidRDefault="002D0D83">
            <w:pPr>
              <w:pStyle w:val="TableParagraph"/>
              <w:spacing w:line="266" w:lineRule="auto"/>
              <w:ind w:left="67" w:right="55"/>
              <w:jc w:val="both"/>
            </w:pPr>
            <w:r>
              <w:rPr>
                <w:color w:val="231F20"/>
              </w:rPr>
              <w:t>The</w:t>
            </w:r>
            <w:r>
              <w:rPr>
                <w:color w:val="231F20"/>
                <w:spacing w:val="-14"/>
              </w:rPr>
              <w:t xml:space="preserve"> </w:t>
            </w:r>
            <w:r>
              <w:rPr>
                <w:color w:val="231F20"/>
              </w:rPr>
              <w:t>Procuring</w:t>
            </w:r>
            <w:r>
              <w:rPr>
                <w:color w:val="231F20"/>
                <w:spacing w:val="-24"/>
              </w:rPr>
              <w:t xml:space="preserve"> </w:t>
            </w:r>
            <w:r>
              <w:rPr>
                <w:color w:val="231F20"/>
              </w:rPr>
              <w:t>Agency</w:t>
            </w:r>
            <w:r>
              <w:rPr>
                <w:color w:val="231F20"/>
                <w:spacing w:val="-13"/>
              </w:rPr>
              <w:t xml:space="preserve"> </w:t>
            </w:r>
            <w:r>
              <w:rPr>
                <w:color w:val="231F20"/>
              </w:rPr>
              <w:t>warrants</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the</w:t>
            </w:r>
            <w:r>
              <w:rPr>
                <w:color w:val="231F20"/>
                <w:spacing w:val="-14"/>
              </w:rPr>
              <w:t xml:space="preserve"> </w:t>
            </w:r>
            <w:r>
              <w:rPr>
                <w:color w:val="231F20"/>
              </w:rPr>
              <w:t>Sub-Consultants and the Personnel shall be exempt from (or that the Procuring Agency shall pay on behalf of the Consultant, the Sub-Consultants and the Personnel, or shall reimburse the Consultant,  the  Sub-Consultants  and the Personnel for) any indirect taxes, duties, fees, levies and other impositions imposed, under the Applicable Laws of Bhutan, on the Consultant, the Sub-Consultants and the Personnel in respect</w:t>
            </w:r>
            <w:r>
              <w:rPr>
                <w:color w:val="231F20"/>
                <w:spacing w:val="-10"/>
              </w:rPr>
              <w:t xml:space="preserve"> </w:t>
            </w:r>
            <w:r>
              <w:rPr>
                <w:color w:val="231F20"/>
              </w:rPr>
              <w:t>of:</w:t>
            </w:r>
          </w:p>
        </w:tc>
      </w:tr>
    </w:tbl>
    <w:p w14:paraId="04489150" w14:textId="77777777" w:rsidR="00EF4443" w:rsidRDefault="00EF4443">
      <w:pPr>
        <w:spacing w:line="266" w:lineRule="auto"/>
        <w:jc w:val="both"/>
        <w:sectPr w:rsidR="00EF4443">
          <w:pgSz w:w="11910" w:h="16840"/>
          <w:pgMar w:top="1120" w:right="940" w:bottom="136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2649CA7D" w14:textId="77777777">
        <w:trPr>
          <w:trHeight w:val="4737"/>
        </w:trPr>
        <w:tc>
          <w:tcPr>
            <w:tcW w:w="2268" w:type="dxa"/>
          </w:tcPr>
          <w:p w14:paraId="6EFB591D" w14:textId="77777777" w:rsidR="00EF4443" w:rsidRDefault="00EF4443">
            <w:pPr>
              <w:pStyle w:val="TableParagraph"/>
              <w:rPr>
                <w:rFonts w:ascii="Times New Roman"/>
              </w:rPr>
            </w:pPr>
          </w:p>
        </w:tc>
        <w:tc>
          <w:tcPr>
            <w:tcW w:w="7144" w:type="dxa"/>
          </w:tcPr>
          <w:p w14:paraId="3B96B06F" w14:textId="77777777" w:rsidR="00EF4443" w:rsidRDefault="002D0D83" w:rsidP="00121205">
            <w:pPr>
              <w:pStyle w:val="TableParagraph"/>
              <w:numPr>
                <w:ilvl w:val="0"/>
                <w:numId w:val="13"/>
              </w:numPr>
              <w:tabs>
                <w:tab w:val="left" w:pos="408"/>
              </w:tabs>
              <w:spacing w:before="17" w:line="266" w:lineRule="auto"/>
              <w:ind w:right="57" w:hanging="340"/>
              <w:jc w:val="both"/>
            </w:pPr>
            <w:r>
              <w:rPr>
                <w:color w:val="231F20"/>
              </w:rPr>
              <w:t>any payments whatsoever made to the Consultant, Sub-Consultants and the Personnel (other than nationals or permanent residents of Bhutan), in connection with the carrying out of the</w:t>
            </w:r>
            <w:r>
              <w:rPr>
                <w:color w:val="231F20"/>
                <w:spacing w:val="-7"/>
              </w:rPr>
              <w:t xml:space="preserve"> </w:t>
            </w:r>
            <w:r>
              <w:rPr>
                <w:color w:val="231F20"/>
              </w:rPr>
              <w:t>Services;</w:t>
            </w:r>
          </w:p>
          <w:p w14:paraId="1EFB78C1" w14:textId="77777777" w:rsidR="00EF4443" w:rsidRDefault="002D0D83" w:rsidP="00121205">
            <w:pPr>
              <w:pStyle w:val="TableParagraph"/>
              <w:numPr>
                <w:ilvl w:val="0"/>
                <w:numId w:val="13"/>
              </w:numPr>
              <w:tabs>
                <w:tab w:val="left" w:pos="408"/>
              </w:tabs>
              <w:spacing w:before="54" w:line="266" w:lineRule="auto"/>
              <w:ind w:right="56" w:hanging="340"/>
              <w:jc w:val="both"/>
            </w:pPr>
            <w:r>
              <w:rPr>
                <w:color w:val="231F20"/>
              </w:rPr>
              <w:t>any equipment, materials and supplies brought into Bhutan by the Consultant or Sub-Consultants for the purpose of carrying out the Services and which, after having been brought into Bhutan, will be subsequently withdrawn therefrom by</w:t>
            </w:r>
            <w:r>
              <w:rPr>
                <w:color w:val="231F20"/>
                <w:spacing w:val="-3"/>
              </w:rPr>
              <w:t xml:space="preserve"> </w:t>
            </w:r>
            <w:r>
              <w:rPr>
                <w:color w:val="231F20"/>
              </w:rPr>
              <w:t>them;</w:t>
            </w:r>
          </w:p>
          <w:p w14:paraId="30544334" w14:textId="77777777" w:rsidR="00EF4443" w:rsidRDefault="002D0D83" w:rsidP="00121205">
            <w:pPr>
              <w:pStyle w:val="TableParagraph"/>
              <w:numPr>
                <w:ilvl w:val="0"/>
                <w:numId w:val="13"/>
              </w:numPr>
              <w:tabs>
                <w:tab w:val="left" w:pos="408"/>
              </w:tabs>
              <w:spacing w:before="53" w:line="266" w:lineRule="auto"/>
              <w:ind w:right="57" w:hanging="340"/>
              <w:jc w:val="both"/>
            </w:pPr>
            <w:r>
              <w:rPr>
                <w:color w:val="231F20"/>
              </w:rPr>
              <w:t>any equipment imported for the purpose of carrying out the Services and</w:t>
            </w:r>
            <w:r>
              <w:rPr>
                <w:color w:val="231F20"/>
                <w:spacing w:val="-12"/>
              </w:rPr>
              <w:t xml:space="preserve"> </w:t>
            </w:r>
            <w:r>
              <w:rPr>
                <w:color w:val="231F20"/>
              </w:rPr>
              <w:t>paid</w:t>
            </w:r>
            <w:r>
              <w:rPr>
                <w:color w:val="231F20"/>
                <w:spacing w:val="-12"/>
              </w:rPr>
              <w:t xml:space="preserve"> </w:t>
            </w:r>
            <w:r>
              <w:rPr>
                <w:color w:val="231F20"/>
              </w:rPr>
              <w:t>for</w:t>
            </w:r>
            <w:r>
              <w:rPr>
                <w:color w:val="231F20"/>
                <w:spacing w:val="-11"/>
              </w:rPr>
              <w:t xml:space="preserve"> </w:t>
            </w:r>
            <w:r>
              <w:rPr>
                <w:color w:val="231F20"/>
              </w:rPr>
              <w:t>out</w:t>
            </w:r>
            <w:r>
              <w:rPr>
                <w:color w:val="231F20"/>
                <w:spacing w:val="-12"/>
              </w:rPr>
              <w:t xml:space="preserve"> </w:t>
            </w:r>
            <w:r>
              <w:rPr>
                <w:color w:val="231F20"/>
              </w:rPr>
              <w:t>of</w:t>
            </w:r>
            <w:r>
              <w:rPr>
                <w:color w:val="231F20"/>
                <w:spacing w:val="-12"/>
              </w:rPr>
              <w:t xml:space="preserve"> </w:t>
            </w:r>
            <w:r>
              <w:rPr>
                <w:color w:val="231F20"/>
              </w:rPr>
              <w:t>funds</w:t>
            </w:r>
            <w:r>
              <w:rPr>
                <w:color w:val="231F20"/>
                <w:spacing w:val="-11"/>
              </w:rPr>
              <w:t xml:space="preserve"> </w:t>
            </w:r>
            <w:r>
              <w:rPr>
                <w:color w:val="231F20"/>
              </w:rPr>
              <w:t>provided</w:t>
            </w:r>
            <w:r>
              <w:rPr>
                <w:color w:val="231F20"/>
                <w:spacing w:val="-10"/>
              </w:rPr>
              <w:t xml:space="preserve"> </w:t>
            </w:r>
            <w:r>
              <w:rPr>
                <w:color w:val="231F20"/>
              </w:rPr>
              <w:t>by</w:t>
            </w:r>
            <w:r>
              <w:rPr>
                <w:color w:val="231F20"/>
                <w:spacing w:val="-12"/>
              </w:rPr>
              <w:t xml:space="preserve"> </w:t>
            </w:r>
            <w:r>
              <w:rPr>
                <w:color w:val="231F20"/>
              </w:rPr>
              <w:t>the</w:t>
            </w:r>
            <w:r>
              <w:rPr>
                <w:color w:val="231F20"/>
                <w:spacing w:val="-11"/>
              </w:rPr>
              <w:t xml:space="preserve"> </w:t>
            </w:r>
            <w:r>
              <w:rPr>
                <w:color w:val="231F20"/>
              </w:rPr>
              <w:t>Procuring</w:t>
            </w:r>
            <w:r>
              <w:rPr>
                <w:color w:val="231F20"/>
                <w:spacing w:val="-23"/>
              </w:rPr>
              <w:t xml:space="preserve"> </w:t>
            </w:r>
            <w:r>
              <w:rPr>
                <w:color w:val="231F20"/>
              </w:rPr>
              <w:t>Agency</w:t>
            </w:r>
            <w:r>
              <w:rPr>
                <w:color w:val="231F20"/>
                <w:spacing w:val="-11"/>
              </w:rPr>
              <w:t xml:space="preserve"> </w:t>
            </w:r>
            <w:r>
              <w:rPr>
                <w:color w:val="231F20"/>
              </w:rPr>
              <w:t>and</w:t>
            </w:r>
            <w:r>
              <w:rPr>
                <w:color w:val="231F20"/>
                <w:spacing w:val="-11"/>
              </w:rPr>
              <w:t xml:space="preserve"> </w:t>
            </w:r>
            <w:r>
              <w:rPr>
                <w:color w:val="231F20"/>
              </w:rPr>
              <w:t>which is treated as property of the Procuring</w:t>
            </w:r>
            <w:r>
              <w:rPr>
                <w:color w:val="231F20"/>
                <w:spacing w:val="-18"/>
              </w:rPr>
              <w:t xml:space="preserve"> </w:t>
            </w:r>
            <w:r>
              <w:rPr>
                <w:color w:val="231F20"/>
              </w:rPr>
              <w:t>Agency;</w:t>
            </w:r>
          </w:p>
          <w:p w14:paraId="2BA2F97C" w14:textId="77777777" w:rsidR="00EF4443" w:rsidRDefault="002D0D83" w:rsidP="00121205">
            <w:pPr>
              <w:pStyle w:val="TableParagraph"/>
              <w:numPr>
                <w:ilvl w:val="0"/>
                <w:numId w:val="13"/>
              </w:numPr>
              <w:tabs>
                <w:tab w:val="left" w:pos="408"/>
              </w:tabs>
              <w:spacing w:before="55" w:line="266" w:lineRule="auto"/>
              <w:ind w:right="55" w:hanging="340"/>
              <w:jc w:val="both"/>
            </w:pPr>
            <w:r>
              <w:rPr>
                <w:color w:val="231F20"/>
              </w:rPr>
              <w:t>any property brought into Bhutan by the Consultant, any Sub- Consultants or the Personnel (other than nationals or permanent residents of Bhutan), or the eligible dependents of such Personnel for their personal use and which will subsequently be withdrawn therefrom by them upon their respective departure from Bhutan, provided</w:t>
            </w:r>
            <w:r>
              <w:rPr>
                <w:color w:val="231F20"/>
                <w:spacing w:val="-2"/>
              </w:rPr>
              <w:t xml:space="preserve"> </w:t>
            </w:r>
            <w:r>
              <w:rPr>
                <w:color w:val="231F20"/>
              </w:rPr>
              <w:t>that:</w:t>
            </w:r>
          </w:p>
        </w:tc>
      </w:tr>
      <w:tr w:rsidR="00EF4443" w14:paraId="69B2D272" w14:textId="77777777">
        <w:trPr>
          <w:trHeight w:val="3183"/>
        </w:trPr>
        <w:tc>
          <w:tcPr>
            <w:tcW w:w="2268" w:type="dxa"/>
          </w:tcPr>
          <w:p w14:paraId="77E9D8FA" w14:textId="77777777" w:rsidR="00EF4443" w:rsidRDefault="002D0D83">
            <w:pPr>
              <w:pStyle w:val="TableParagraph"/>
              <w:spacing w:before="17"/>
              <w:ind w:left="68"/>
            </w:pPr>
            <w:r>
              <w:rPr>
                <w:color w:val="231F20"/>
              </w:rPr>
              <w:t>1.8</w:t>
            </w:r>
          </w:p>
        </w:tc>
        <w:tc>
          <w:tcPr>
            <w:tcW w:w="7144" w:type="dxa"/>
          </w:tcPr>
          <w:p w14:paraId="6135D82B" w14:textId="77777777" w:rsidR="00EF4443" w:rsidRDefault="002D0D83">
            <w:pPr>
              <w:pStyle w:val="TableParagraph"/>
              <w:spacing w:before="17" w:line="266" w:lineRule="auto"/>
              <w:ind w:left="464" w:right="56" w:hanging="397"/>
              <w:jc w:val="both"/>
            </w:pPr>
            <w:r>
              <w:rPr>
                <w:color w:val="231F20"/>
              </w:rPr>
              <w:t>1. the Consultant, Sub-Consultants and Personnel, and their eligible dependents,</w:t>
            </w:r>
            <w:r>
              <w:rPr>
                <w:color w:val="231F20"/>
                <w:spacing w:val="-6"/>
              </w:rPr>
              <w:t xml:space="preserve"> </w:t>
            </w:r>
            <w:r>
              <w:rPr>
                <w:color w:val="231F20"/>
              </w:rPr>
              <w:t>shall</w:t>
            </w:r>
            <w:r>
              <w:rPr>
                <w:color w:val="231F20"/>
                <w:spacing w:val="-5"/>
              </w:rPr>
              <w:t xml:space="preserve"> </w:t>
            </w:r>
            <w:r>
              <w:rPr>
                <w:color w:val="231F20"/>
              </w:rPr>
              <w:t>follow</w:t>
            </w:r>
            <w:r>
              <w:rPr>
                <w:color w:val="231F20"/>
                <w:spacing w:val="-5"/>
              </w:rPr>
              <w:t xml:space="preserve"> </w:t>
            </w:r>
            <w:r>
              <w:rPr>
                <w:color w:val="231F20"/>
              </w:rPr>
              <w:t>the</w:t>
            </w:r>
            <w:r>
              <w:rPr>
                <w:color w:val="231F20"/>
                <w:spacing w:val="-5"/>
              </w:rPr>
              <w:t xml:space="preserve"> </w:t>
            </w:r>
            <w:r>
              <w:rPr>
                <w:color w:val="231F20"/>
              </w:rPr>
              <w:t>usual</w:t>
            </w:r>
            <w:r>
              <w:rPr>
                <w:color w:val="231F20"/>
                <w:spacing w:val="-7"/>
              </w:rPr>
              <w:t xml:space="preserve"> </w:t>
            </w:r>
            <w:r>
              <w:rPr>
                <w:color w:val="231F20"/>
              </w:rPr>
              <w:t>Customs</w:t>
            </w:r>
            <w:r>
              <w:rPr>
                <w:color w:val="231F20"/>
                <w:spacing w:val="-6"/>
              </w:rPr>
              <w:t xml:space="preserve"> </w:t>
            </w:r>
            <w:r>
              <w:rPr>
                <w:color w:val="231F20"/>
              </w:rPr>
              <w:t>procedures</w:t>
            </w:r>
            <w:r>
              <w:rPr>
                <w:color w:val="231F20"/>
                <w:spacing w:val="-6"/>
              </w:rPr>
              <w:t xml:space="preserve"> </w:t>
            </w:r>
            <w:r>
              <w:rPr>
                <w:color w:val="231F20"/>
              </w:rPr>
              <w:t>of</w:t>
            </w:r>
            <w:r>
              <w:rPr>
                <w:color w:val="231F20"/>
                <w:spacing w:val="-6"/>
              </w:rPr>
              <w:t xml:space="preserve"> </w:t>
            </w:r>
            <w:r>
              <w:rPr>
                <w:color w:val="231F20"/>
              </w:rPr>
              <w:t>Bhutan</w:t>
            </w:r>
            <w:r>
              <w:rPr>
                <w:color w:val="231F20"/>
                <w:spacing w:val="-5"/>
              </w:rPr>
              <w:t xml:space="preserve"> </w:t>
            </w:r>
            <w:r>
              <w:rPr>
                <w:color w:val="231F20"/>
              </w:rPr>
              <w:t>in importing</w:t>
            </w:r>
            <w:r>
              <w:rPr>
                <w:color w:val="231F20"/>
                <w:spacing w:val="-28"/>
              </w:rPr>
              <w:t xml:space="preserve"> </w:t>
            </w:r>
            <w:r>
              <w:rPr>
                <w:color w:val="231F20"/>
              </w:rPr>
              <w:t>property</w:t>
            </w:r>
            <w:r>
              <w:rPr>
                <w:color w:val="231F20"/>
                <w:spacing w:val="-28"/>
              </w:rPr>
              <w:t xml:space="preserve"> </w:t>
            </w:r>
            <w:r>
              <w:rPr>
                <w:color w:val="231F20"/>
              </w:rPr>
              <w:t>into</w:t>
            </w:r>
            <w:r>
              <w:rPr>
                <w:color w:val="231F20"/>
                <w:spacing w:val="-28"/>
              </w:rPr>
              <w:t xml:space="preserve"> </w:t>
            </w:r>
            <w:r>
              <w:rPr>
                <w:color w:val="231F20"/>
              </w:rPr>
              <w:t>Bhutan;</w:t>
            </w:r>
            <w:r>
              <w:rPr>
                <w:color w:val="231F20"/>
                <w:spacing w:val="-28"/>
              </w:rPr>
              <w:t xml:space="preserve"> </w:t>
            </w:r>
            <w:proofErr w:type="spellStart"/>
            <w:r>
              <w:rPr>
                <w:color w:val="231F20"/>
              </w:rPr>
              <w:t>andif</w:t>
            </w:r>
            <w:proofErr w:type="spellEnd"/>
            <w:r>
              <w:rPr>
                <w:color w:val="231F20"/>
                <w:spacing w:val="-28"/>
              </w:rPr>
              <w:t xml:space="preserve"> </w:t>
            </w:r>
            <w:r>
              <w:rPr>
                <w:color w:val="231F20"/>
              </w:rPr>
              <w:t>the</w:t>
            </w:r>
            <w:r>
              <w:rPr>
                <w:color w:val="231F20"/>
                <w:spacing w:val="-28"/>
              </w:rPr>
              <w:t xml:space="preserve"> </w:t>
            </w:r>
            <w:r>
              <w:rPr>
                <w:color w:val="231F20"/>
              </w:rPr>
              <w:t>Consultant,</w:t>
            </w:r>
            <w:r>
              <w:rPr>
                <w:color w:val="231F20"/>
                <w:spacing w:val="-28"/>
              </w:rPr>
              <w:t xml:space="preserve"> </w:t>
            </w:r>
            <w:r>
              <w:rPr>
                <w:color w:val="231F20"/>
              </w:rPr>
              <w:t>Sub-Consultants or Personnel, or their eligible dependents, do not withdraw but dispose of any property in Bhutan upon which Customs duties and taxes have been exempted, the Consultant, Sub-Consultants or Personnel, as the case may be, (</w:t>
            </w:r>
            <w:proofErr w:type="spellStart"/>
            <w:r>
              <w:rPr>
                <w:color w:val="231F20"/>
              </w:rPr>
              <w:t>i</w:t>
            </w:r>
            <w:proofErr w:type="spellEnd"/>
            <w:r>
              <w:rPr>
                <w:color w:val="231F20"/>
              </w:rPr>
              <w:t>) shall bear such Customs duties and taxes in conformity with the regulations of Bhutan, or (ii) shall reimburse them to the Procuring Agency if they were paid by the Procuring Agency at the time the property in question was brought into</w:t>
            </w:r>
            <w:r>
              <w:rPr>
                <w:color w:val="231F20"/>
                <w:spacing w:val="-2"/>
              </w:rPr>
              <w:t xml:space="preserve"> </w:t>
            </w:r>
            <w:r>
              <w:rPr>
                <w:color w:val="231F20"/>
              </w:rPr>
              <w:t>Bhutan.</w:t>
            </w:r>
          </w:p>
        </w:tc>
      </w:tr>
      <w:tr w:rsidR="00EF4443" w14:paraId="5F7DD689" w14:textId="77777777">
        <w:trPr>
          <w:trHeight w:val="2806"/>
        </w:trPr>
        <w:tc>
          <w:tcPr>
            <w:tcW w:w="2268" w:type="dxa"/>
          </w:tcPr>
          <w:p w14:paraId="0C403DAD" w14:textId="77777777" w:rsidR="00EF4443" w:rsidRDefault="002D0D83">
            <w:pPr>
              <w:pStyle w:val="TableParagraph"/>
              <w:spacing w:before="17"/>
              <w:ind w:left="68"/>
            </w:pPr>
            <w:r>
              <w:rPr>
                <w:color w:val="231F20"/>
              </w:rPr>
              <w:t>{2.1}</w:t>
            </w:r>
          </w:p>
        </w:tc>
        <w:tc>
          <w:tcPr>
            <w:tcW w:w="7144" w:type="dxa"/>
          </w:tcPr>
          <w:p w14:paraId="178ADCA8" w14:textId="77777777" w:rsidR="00EF4443" w:rsidRDefault="002D0D83">
            <w:pPr>
              <w:pStyle w:val="TableParagraph"/>
              <w:spacing w:before="17"/>
              <w:ind w:left="67"/>
              <w:rPr>
                <w:i/>
              </w:rPr>
            </w:pPr>
            <w:r>
              <w:rPr>
                <w:i/>
                <w:color w:val="231F20"/>
              </w:rPr>
              <w:t>{The effectiveness conditions are the following: [insert conditions]}</w:t>
            </w:r>
          </w:p>
          <w:p w14:paraId="453FE575" w14:textId="77777777" w:rsidR="00EF4443" w:rsidRDefault="00EF4443">
            <w:pPr>
              <w:pStyle w:val="TableParagraph"/>
              <w:spacing w:before="7"/>
              <w:rPr>
                <w:sz w:val="26"/>
              </w:rPr>
            </w:pPr>
          </w:p>
          <w:p w14:paraId="3F529DD5" w14:textId="77777777" w:rsidR="00EF4443" w:rsidRDefault="002D0D83">
            <w:pPr>
              <w:pStyle w:val="TableParagraph"/>
              <w:spacing w:before="1" w:line="266" w:lineRule="auto"/>
              <w:ind w:left="67" w:right="57"/>
              <w:jc w:val="both"/>
              <w:rPr>
                <w:i/>
              </w:rPr>
            </w:pPr>
            <w:r>
              <w:rPr>
                <w:i/>
                <w:color w:val="231F20"/>
              </w:rPr>
              <w:t>Note:  List here any conditions of effectiveness of the Contract, e.g.   the Procuring Agency’s approval of the Consultant’s proposals for appointment</w:t>
            </w:r>
            <w:r>
              <w:rPr>
                <w:i/>
                <w:color w:val="231F20"/>
                <w:spacing w:val="-7"/>
              </w:rPr>
              <w:t xml:space="preserve"> </w:t>
            </w:r>
            <w:r>
              <w:rPr>
                <w:i/>
                <w:color w:val="231F20"/>
              </w:rPr>
              <w:t>of</w:t>
            </w:r>
            <w:r>
              <w:rPr>
                <w:i/>
                <w:color w:val="231F20"/>
                <w:spacing w:val="-6"/>
              </w:rPr>
              <w:t xml:space="preserve"> </w:t>
            </w:r>
            <w:r>
              <w:rPr>
                <w:i/>
                <w:color w:val="231F20"/>
              </w:rPr>
              <w:t>specified</w:t>
            </w:r>
            <w:r>
              <w:rPr>
                <w:i/>
                <w:color w:val="231F20"/>
                <w:spacing w:val="-6"/>
              </w:rPr>
              <w:t xml:space="preserve"> </w:t>
            </w:r>
            <w:r>
              <w:rPr>
                <w:i/>
                <w:color w:val="231F20"/>
              </w:rPr>
              <w:t>key</w:t>
            </w:r>
            <w:r>
              <w:rPr>
                <w:i/>
                <w:color w:val="231F20"/>
                <w:spacing w:val="-6"/>
              </w:rPr>
              <w:t xml:space="preserve"> </w:t>
            </w:r>
            <w:r>
              <w:rPr>
                <w:i/>
                <w:color w:val="231F20"/>
              </w:rPr>
              <w:t>staff</w:t>
            </w:r>
            <w:r>
              <w:rPr>
                <w:i/>
                <w:color w:val="231F20"/>
                <w:spacing w:val="-6"/>
              </w:rPr>
              <w:t xml:space="preserve"> </w:t>
            </w:r>
            <w:r>
              <w:rPr>
                <w:i/>
                <w:color w:val="231F20"/>
              </w:rPr>
              <w:t>members,</w:t>
            </w:r>
            <w:r>
              <w:rPr>
                <w:i/>
                <w:color w:val="231F20"/>
                <w:spacing w:val="-7"/>
              </w:rPr>
              <w:t xml:space="preserve"> </w:t>
            </w:r>
            <w:r>
              <w:rPr>
                <w:i/>
                <w:color w:val="231F20"/>
              </w:rPr>
              <w:t>receipt</w:t>
            </w:r>
            <w:r>
              <w:rPr>
                <w:i/>
                <w:color w:val="231F20"/>
                <w:spacing w:val="-6"/>
              </w:rPr>
              <w:t xml:space="preserve"> </w:t>
            </w:r>
            <w:r>
              <w:rPr>
                <w:i/>
                <w:color w:val="231F20"/>
              </w:rPr>
              <w:t>by</w:t>
            </w:r>
            <w:r>
              <w:rPr>
                <w:i/>
                <w:color w:val="231F20"/>
                <w:spacing w:val="-6"/>
              </w:rPr>
              <w:t xml:space="preserve"> </w:t>
            </w:r>
            <w:r>
              <w:rPr>
                <w:i/>
                <w:color w:val="231F20"/>
              </w:rPr>
              <w:t>the</w:t>
            </w:r>
            <w:r>
              <w:rPr>
                <w:i/>
                <w:color w:val="231F20"/>
                <w:spacing w:val="-6"/>
              </w:rPr>
              <w:t xml:space="preserve"> </w:t>
            </w:r>
            <w:r>
              <w:rPr>
                <w:i/>
                <w:color w:val="231F20"/>
              </w:rPr>
              <w:t>Consultant</w:t>
            </w:r>
            <w:r>
              <w:rPr>
                <w:i/>
                <w:color w:val="231F20"/>
                <w:spacing w:val="-6"/>
              </w:rPr>
              <w:t xml:space="preserve"> </w:t>
            </w:r>
            <w:r>
              <w:rPr>
                <w:i/>
                <w:color w:val="231F20"/>
              </w:rPr>
              <w:t xml:space="preserve">of advance payment and by the Procuring Agency of an advance payment guarantee (see Clause SC 6.4), passage of a </w:t>
            </w:r>
            <w:proofErr w:type="gramStart"/>
            <w:r>
              <w:rPr>
                <w:i/>
                <w:color w:val="231F20"/>
              </w:rPr>
              <w:t>specified  number</w:t>
            </w:r>
            <w:proofErr w:type="gramEnd"/>
            <w:r>
              <w:rPr>
                <w:i/>
                <w:color w:val="231F20"/>
              </w:rPr>
              <w:t xml:space="preserve">  of days after signature of the Contract, etc. If there are no effectiveness conditions, delete this Clause SC 2.1 from the</w:t>
            </w:r>
            <w:r>
              <w:rPr>
                <w:i/>
                <w:color w:val="231F20"/>
                <w:spacing w:val="-6"/>
              </w:rPr>
              <w:t xml:space="preserve"> </w:t>
            </w:r>
            <w:r>
              <w:rPr>
                <w:i/>
                <w:color w:val="231F20"/>
              </w:rPr>
              <w:t>SC.</w:t>
            </w:r>
          </w:p>
        </w:tc>
      </w:tr>
      <w:tr w:rsidR="00EF4443" w14:paraId="02FCC934" w14:textId="77777777">
        <w:trPr>
          <w:trHeight w:val="424"/>
        </w:trPr>
        <w:tc>
          <w:tcPr>
            <w:tcW w:w="2268" w:type="dxa"/>
          </w:tcPr>
          <w:p w14:paraId="799C1DA8" w14:textId="77777777" w:rsidR="00EF4443" w:rsidRDefault="002D0D83">
            <w:pPr>
              <w:pStyle w:val="TableParagraph"/>
              <w:spacing w:before="86"/>
              <w:ind w:left="68"/>
            </w:pPr>
            <w:r>
              <w:rPr>
                <w:color w:val="231F20"/>
              </w:rPr>
              <w:t>2.2</w:t>
            </w:r>
          </w:p>
        </w:tc>
        <w:tc>
          <w:tcPr>
            <w:tcW w:w="7144" w:type="dxa"/>
          </w:tcPr>
          <w:p w14:paraId="752AB8B4" w14:textId="77777777" w:rsidR="00EF4443" w:rsidRDefault="002D0D83">
            <w:pPr>
              <w:pStyle w:val="TableParagraph"/>
              <w:spacing w:before="86"/>
              <w:ind w:left="67"/>
              <w:rPr>
                <w:i/>
              </w:rPr>
            </w:pPr>
            <w:r>
              <w:rPr>
                <w:color w:val="231F20"/>
              </w:rPr>
              <w:t xml:space="preserve">The number of days shall be </w:t>
            </w:r>
            <w:r>
              <w:rPr>
                <w:i/>
                <w:color w:val="231F20"/>
              </w:rPr>
              <w:t xml:space="preserve">[insert number of days; </w:t>
            </w:r>
            <w:proofErr w:type="spellStart"/>
            <w:r>
              <w:rPr>
                <w:i/>
                <w:color w:val="231F20"/>
              </w:rPr>
              <w:t>eg</w:t>
            </w:r>
            <w:proofErr w:type="spellEnd"/>
            <w:r>
              <w:rPr>
                <w:i/>
                <w:color w:val="231F20"/>
              </w:rPr>
              <w:t xml:space="preserve"> 30].</w:t>
            </w:r>
          </w:p>
        </w:tc>
      </w:tr>
      <w:tr w:rsidR="00EF4443" w14:paraId="46077DC1" w14:textId="77777777">
        <w:trPr>
          <w:trHeight w:val="415"/>
        </w:trPr>
        <w:tc>
          <w:tcPr>
            <w:tcW w:w="2268" w:type="dxa"/>
          </w:tcPr>
          <w:p w14:paraId="36BF9473" w14:textId="77777777" w:rsidR="00EF4443" w:rsidRDefault="002D0D83">
            <w:pPr>
              <w:pStyle w:val="TableParagraph"/>
              <w:spacing w:before="81"/>
              <w:ind w:left="68"/>
            </w:pPr>
            <w:r>
              <w:rPr>
                <w:color w:val="231F20"/>
              </w:rPr>
              <w:t>2.3</w:t>
            </w:r>
          </w:p>
        </w:tc>
        <w:tc>
          <w:tcPr>
            <w:tcW w:w="7144" w:type="dxa"/>
          </w:tcPr>
          <w:p w14:paraId="6EAEE155" w14:textId="77777777" w:rsidR="00EF4443" w:rsidRDefault="002D0D83">
            <w:pPr>
              <w:pStyle w:val="TableParagraph"/>
              <w:spacing w:before="81"/>
              <w:ind w:left="67"/>
              <w:rPr>
                <w:i/>
              </w:rPr>
            </w:pPr>
            <w:r>
              <w:rPr>
                <w:color w:val="231F20"/>
              </w:rPr>
              <w:t xml:space="preserve">The time period shall be </w:t>
            </w:r>
            <w:r>
              <w:rPr>
                <w:i/>
                <w:color w:val="231F20"/>
              </w:rPr>
              <w:t>[insert time period, e.g.: twelve months].</w:t>
            </w:r>
          </w:p>
        </w:tc>
      </w:tr>
      <w:tr w:rsidR="00EF4443" w14:paraId="3BE735C2" w14:textId="77777777">
        <w:trPr>
          <w:trHeight w:val="2148"/>
        </w:trPr>
        <w:tc>
          <w:tcPr>
            <w:tcW w:w="2268" w:type="dxa"/>
          </w:tcPr>
          <w:p w14:paraId="287022F7" w14:textId="77777777" w:rsidR="00EF4443" w:rsidRDefault="002D0D83">
            <w:pPr>
              <w:pStyle w:val="TableParagraph"/>
              <w:spacing w:before="17"/>
              <w:ind w:left="68"/>
            </w:pPr>
            <w:r>
              <w:rPr>
                <w:color w:val="231F20"/>
              </w:rPr>
              <w:t>3.4</w:t>
            </w:r>
          </w:p>
        </w:tc>
        <w:tc>
          <w:tcPr>
            <w:tcW w:w="7144" w:type="dxa"/>
          </w:tcPr>
          <w:p w14:paraId="70FA2D00" w14:textId="77777777" w:rsidR="00EF4443" w:rsidRDefault="002D0D83">
            <w:pPr>
              <w:pStyle w:val="TableParagraph"/>
              <w:spacing w:before="17"/>
              <w:ind w:left="67"/>
            </w:pPr>
            <w:r>
              <w:rPr>
                <w:color w:val="231F20"/>
              </w:rPr>
              <w:t>The risks and the coverage shall be as follows:</w:t>
            </w:r>
          </w:p>
          <w:p w14:paraId="489D5FF2" w14:textId="77777777" w:rsidR="00EF4443" w:rsidRDefault="002D0D83" w:rsidP="00121205">
            <w:pPr>
              <w:pStyle w:val="TableParagraph"/>
              <w:numPr>
                <w:ilvl w:val="0"/>
                <w:numId w:val="12"/>
              </w:numPr>
              <w:tabs>
                <w:tab w:val="left" w:pos="408"/>
              </w:tabs>
              <w:spacing w:before="83" w:line="266" w:lineRule="auto"/>
              <w:ind w:right="56" w:hanging="340"/>
              <w:jc w:val="both"/>
            </w:pPr>
            <w:r>
              <w:rPr>
                <w:color w:val="231F20"/>
              </w:rPr>
              <w:t>Third Party motor vehicle liability insurance in respect of motor vehicles operated in Bhutan by the Consultant or its Personnel or any Sub-Consultants or their Personnel, with a minimum coverage</w:t>
            </w:r>
            <w:r>
              <w:rPr>
                <w:color w:val="231F20"/>
                <w:spacing w:val="-44"/>
              </w:rPr>
              <w:t xml:space="preserve"> </w:t>
            </w:r>
            <w:r>
              <w:rPr>
                <w:color w:val="231F20"/>
              </w:rPr>
              <w:t>of [insert amount and</w:t>
            </w:r>
            <w:r>
              <w:rPr>
                <w:color w:val="231F20"/>
                <w:spacing w:val="-3"/>
              </w:rPr>
              <w:t xml:space="preserve"> </w:t>
            </w:r>
            <w:r>
              <w:rPr>
                <w:color w:val="231F20"/>
              </w:rPr>
              <w:t>currency];</w:t>
            </w:r>
          </w:p>
          <w:p w14:paraId="5876A5FF" w14:textId="77777777" w:rsidR="00EF4443" w:rsidRDefault="002D0D83" w:rsidP="00121205">
            <w:pPr>
              <w:pStyle w:val="TableParagraph"/>
              <w:numPr>
                <w:ilvl w:val="0"/>
                <w:numId w:val="12"/>
              </w:numPr>
              <w:tabs>
                <w:tab w:val="left" w:pos="408"/>
              </w:tabs>
              <w:spacing w:before="54"/>
              <w:ind w:hanging="340"/>
            </w:pPr>
            <w:r>
              <w:rPr>
                <w:color w:val="231F20"/>
              </w:rPr>
              <w:t>Third</w:t>
            </w:r>
            <w:r>
              <w:rPr>
                <w:color w:val="231F20"/>
                <w:spacing w:val="35"/>
              </w:rPr>
              <w:t xml:space="preserve"> </w:t>
            </w:r>
            <w:r>
              <w:rPr>
                <w:color w:val="231F20"/>
              </w:rPr>
              <w:t>Party</w:t>
            </w:r>
            <w:r>
              <w:rPr>
                <w:color w:val="231F20"/>
                <w:spacing w:val="34"/>
              </w:rPr>
              <w:t xml:space="preserve"> </w:t>
            </w:r>
            <w:r>
              <w:rPr>
                <w:color w:val="231F20"/>
              </w:rPr>
              <w:t>liability</w:t>
            </w:r>
            <w:r>
              <w:rPr>
                <w:color w:val="231F20"/>
                <w:spacing w:val="35"/>
              </w:rPr>
              <w:t xml:space="preserve"> </w:t>
            </w:r>
            <w:r>
              <w:rPr>
                <w:color w:val="231F20"/>
              </w:rPr>
              <w:t>insurance,</w:t>
            </w:r>
            <w:r>
              <w:rPr>
                <w:color w:val="231F20"/>
                <w:spacing w:val="34"/>
              </w:rPr>
              <w:t xml:space="preserve"> </w:t>
            </w:r>
            <w:r>
              <w:rPr>
                <w:color w:val="231F20"/>
              </w:rPr>
              <w:t>with</w:t>
            </w:r>
            <w:r>
              <w:rPr>
                <w:color w:val="231F20"/>
                <w:spacing w:val="35"/>
              </w:rPr>
              <w:t xml:space="preserve"> </w:t>
            </w:r>
            <w:r>
              <w:rPr>
                <w:color w:val="231F20"/>
              </w:rPr>
              <w:t>a</w:t>
            </w:r>
            <w:r>
              <w:rPr>
                <w:color w:val="231F20"/>
                <w:spacing w:val="34"/>
              </w:rPr>
              <w:t xml:space="preserve"> </w:t>
            </w:r>
            <w:r>
              <w:rPr>
                <w:color w:val="231F20"/>
              </w:rPr>
              <w:t>minimum</w:t>
            </w:r>
            <w:r>
              <w:rPr>
                <w:color w:val="231F20"/>
                <w:spacing w:val="35"/>
              </w:rPr>
              <w:t xml:space="preserve"> </w:t>
            </w:r>
            <w:r>
              <w:rPr>
                <w:color w:val="231F20"/>
              </w:rPr>
              <w:t>coverage</w:t>
            </w:r>
            <w:r>
              <w:rPr>
                <w:color w:val="231F20"/>
                <w:spacing w:val="35"/>
              </w:rPr>
              <w:t xml:space="preserve"> </w:t>
            </w:r>
            <w:r>
              <w:rPr>
                <w:color w:val="231F20"/>
              </w:rPr>
              <w:t>of</w:t>
            </w:r>
            <w:r>
              <w:rPr>
                <w:color w:val="231F20"/>
                <w:spacing w:val="34"/>
              </w:rPr>
              <w:t xml:space="preserve"> </w:t>
            </w:r>
            <w:r>
              <w:rPr>
                <w:color w:val="231F20"/>
              </w:rPr>
              <w:t>[insert</w:t>
            </w:r>
          </w:p>
          <w:p w14:paraId="5ACB14BB" w14:textId="77777777" w:rsidR="00EF4443" w:rsidRDefault="002D0D83">
            <w:pPr>
              <w:pStyle w:val="TableParagraph"/>
              <w:spacing w:before="27"/>
              <w:ind w:left="407"/>
            </w:pPr>
            <w:r>
              <w:rPr>
                <w:color w:val="231F20"/>
              </w:rPr>
              <w:t>amount and currency];</w:t>
            </w:r>
          </w:p>
        </w:tc>
      </w:tr>
    </w:tbl>
    <w:p w14:paraId="30061591" w14:textId="77777777"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257F9D6E" w14:textId="77777777">
        <w:trPr>
          <w:trHeight w:val="4133"/>
        </w:trPr>
        <w:tc>
          <w:tcPr>
            <w:tcW w:w="2268" w:type="dxa"/>
          </w:tcPr>
          <w:p w14:paraId="74761717" w14:textId="77777777" w:rsidR="00EF4443" w:rsidRDefault="00EF4443">
            <w:pPr>
              <w:pStyle w:val="TableParagraph"/>
              <w:rPr>
                <w:rFonts w:ascii="Times New Roman"/>
              </w:rPr>
            </w:pPr>
          </w:p>
        </w:tc>
        <w:tc>
          <w:tcPr>
            <w:tcW w:w="7144" w:type="dxa"/>
          </w:tcPr>
          <w:p w14:paraId="7160CF21" w14:textId="77777777" w:rsidR="00EF4443" w:rsidRDefault="002D0D83" w:rsidP="00121205">
            <w:pPr>
              <w:pStyle w:val="TableParagraph"/>
              <w:numPr>
                <w:ilvl w:val="0"/>
                <w:numId w:val="11"/>
              </w:numPr>
              <w:tabs>
                <w:tab w:val="left" w:pos="408"/>
              </w:tabs>
              <w:spacing w:before="17"/>
              <w:ind w:hanging="340"/>
            </w:pPr>
            <w:r>
              <w:rPr>
                <w:color w:val="231F20"/>
              </w:rPr>
              <w:t>professional</w:t>
            </w:r>
            <w:r>
              <w:rPr>
                <w:color w:val="231F20"/>
                <w:spacing w:val="24"/>
              </w:rPr>
              <w:t xml:space="preserve"> </w:t>
            </w:r>
            <w:r>
              <w:rPr>
                <w:color w:val="231F20"/>
              </w:rPr>
              <w:t>liability</w:t>
            </w:r>
            <w:r>
              <w:rPr>
                <w:color w:val="231F20"/>
                <w:spacing w:val="24"/>
              </w:rPr>
              <w:t xml:space="preserve"> </w:t>
            </w:r>
            <w:r>
              <w:rPr>
                <w:color w:val="231F20"/>
              </w:rPr>
              <w:t>insurance,</w:t>
            </w:r>
            <w:r>
              <w:rPr>
                <w:color w:val="231F20"/>
                <w:spacing w:val="23"/>
              </w:rPr>
              <w:t xml:space="preserve"> </w:t>
            </w:r>
            <w:r>
              <w:rPr>
                <w:color w:val="231F20"/>
              </w:rPr>
              <w:t>with</w:t>
            </w:r>
            <w:r>
              <w:rPr>
                <w:color w:val="231F20"/>
                <w:spacing w:val="24"/>
              </w:rPr>
              <w:t xml:space="preserve"> </w:t>
            </w:r>
            <w:r>
              <w:rPr>
                <w:color w:val="231F20"/>
              </w:rPr>
              <w:t>a</w:t>
            </w:r>
            <w:r>
              <w:rPr>
                <w:color w:val="231F20"/>
                <w:spacing w:val="23"/>
              </w:rPr>
              <w:t xml:space="preserve"> </w:t>
            </w:r>
            <w:r>
              <w:rPr>
                <w:color w:val="231F20"/>
              </w:rPr>
              <w:t>minimum</w:t>
            </w:r>
            <w:r>
              <w:rPr>
                <w:color w:val="231F20"/>
                <w:spacing w:val="24"/>
              </w:rPr>
              <w:t xml:space="preserve"> </w:t>
            </w:r>
            <w:r>
              <w:rPr>
                <w:color w:val="231F20"/>
              </w:rPr>
              <w:t>coverage</w:t>
            </w:r>
            <w:r>
              <w:rPr>
                <w:color w:val="231F20"/>
                <w:spacing w:val="24"/>
              </w:rPr>
              <w:t xml:space="preserve"> </w:t>
            </w:r>
            <w:r>
              <w:rPr>
                <w:color w:val="231F20"/>
              </w:rPr>
              <w:t>of</w:t>
            </w:r>
            <w:r>
              <w:rPr>
                <w:color w:val="231F20"/>
                <w:spacing w:val="23"/>
              </w:rPr>
              <w:t xml:space="preserve"> </w:t>
            </w:r>
            <w:r>
              <w:rPr>
                <w:color w:val="231F20"/>
              </w:rPr>
              <w:t>[insert</w:t>
            </w:r>
          </w:p>
          <w:p w14:paraId="29F715E8" w14:textId="77777777" w:rsidR="00EF4443" w:rsidRDefault="002D0D83">
            <w:pPr>
              <w:pStyle w:val="TableParagraph"/>
              <w:spacing w:before="27"/>
              <w:ind w:left="407"/>
            </w:pPr>
            <w:r>
              <w:rPr>
                <w:color w:val="231F20"/>
              </w:rPr>
              <w:t>amount and currency];</w:t>
            </w:r>
          </w:p>
          <w:p w14:paraId="071034EF" w14:textId="77777777" w:rsidR="00EF4443" w:rsidRDefault="002D0D83" w:rsidP="00121205">
            <w:pPr>
              <w:pStyle w:val="TableParagraph"/>
              <w:numPr>
                <w:ilvl w:val="0"/>
                <w:numId w:val="11"/>
              </w:numPr>
              <w:tabs>
                <w:tab w:val="left" w:pos="408"/>
              </w:tabs>
              <w:spacing w:before="83" w:line="266" w:lineRule="auto"/>
              <w:ind w:right="57" w:hanging="340"/>
              <w:jc w:val="both"/>
            </w:pPr>
            <w:r>
              <w:rPr>
                <w:color w:val="231F20"/>
              </w:rPr>
              <w:t>employer’s liability and workers’ compensation insurance in respect of the Personnel of the Consultant and of any Sub-Consultants, in accordance with the relevant provisions of the Applicable Laws of Bhutan, as well as, with respect to such Personnel, any such life, health,</w:t>
            </w:r>
            <w:r>
              <w:rPr>
                <w:color w:val="231F20"/>
                <w:spacing w:val="-15"/>
              </w:rPr>
              <w:t xml:space="preserve"> </w:t>
            </w:r>
            <w:r>
              <w:rPr>
                <w:color w:val="231F20"/>
              </w:rPr>
              <w:t>accident,</w:t>
            </w:r>
            <w:r>
              <w:rPr>
                <w:color w:val="231F20"/>
                <w:spacing w:val="-15"/>
              </w:rPr>
              <w:t xml:space="preserve"> </w:t>
            </w:r>
            <w:r>
              <w:rPr>
                <w:color w:val="231F20"/>
              </w:rPr>
              <w:t>travel</w:t>
            </w:r>
            <w:r>
              <w:rPr>
                <w:color w:val="231F20"/>
                <w:spacing w:val="-15"/>
              </w:rPr>
              <w:t xml:space="preserve"> </w:t>
            </w:r>
            <w:r>
              <w:rPr>
                <w:color w:val="231F20"/>
              </w:rPr>
              <w:t>or</w:t>
            </w:r>
            <w:r>
              <w:rPr>
                <w:color w:val="231F20"/>
                <w:spacing w:val="-15"/>
              </w:rPr>
              <w:t xml:space="preserve"> </w:t>
            </w:r>
            <w:r>
              <w:rPr>
                <w:color w:val="231F20"/>
              </w:rPr>
              <w:t>other</w:t>
            </w:r>
            <w:r>
              <w:rPr>
                <w:color w:val="231F20"/>
                <w:spacing w:val="-15"/>
              </w:rPr>
              <w:t xml:space="preserve"> </w:t>
            </w:r>
            <w:r>
              <w:rPr>
                <w:color w:val="231F20"/>
              </w:rPr>
              <w:t>insurance</w:t>
            </w:r>
            <w:r>
              <w:rPr>
                <w:color w:val="231F20"/>
                <w:spacing w:val="-15"/>
              </w:rPr>
              <w:t xml:space="preserve"> </w:t>
            </w:r>
            <w:r>
              <w:rPr>
                <w:color w:val="231F20"/>
              </w:rPr>
              <w:t>as</w:t>
            </w:r>
            <w:r>
              <w:rPr>
                <w:color w:val="231F20"/>
                <w:spacing w:val="-15"/>
              </w:rPr>
              <w:t xml:space="preserve"> </w:t>
            </w:r>
            <w:r>
              <w:rPr>
                <w:color w:val="231F20"/>
              </w:rPr>
              <w:t>may</w:t>
            </w:r>
            <w:r>
              <w:rPr>
                <w:color w:val="231F20"/>
                <w:spacing w:val="-15"/>
              </w:rPr>
              <w:t xml:space="preserve"> </w:t>
            </w:r>
            <w:r>
              <w:rPr>
                <w:color w:val="231F20"/>
              </w:rPr>
              <w:t>be</w:t>
            </w:r>
            <w:r>
              <w:rPr>
                <w:color w:val="231F20"/>
                <w:spacing w:val="-15"/>
              </w:rPr>
              <w:t xml:space="preserve"> </w:t>
            </w:r>
            <w:r>
              <w:rPr>
                <w:color w:val="231F20"/>
              </w:rPr>
              <w:t>appropriate;</w:t>
            </w:r>
            <w:r>
              <w:rPr>
                <w:color w:val="231F20"/>
                <w:spacing w:val="-15"/>
              </w:rPr>
              <w:t xml:space="preserve"> </w:t>
            </w:r>
            <w:r>
              <w:rPr>
                <w:color w:val="231F20"/>
              </w:rPr>
              <w:t>and</w:t>
            </w:r>
          </w:p>
          <w:p w14:paraId="13CB6B86" w14:textId="77777777" w:rsidR="00EF4443" w:rsidRDefault="002D0D83" w:rsidP="00121205">
            <w:pPr>
              <w:pStyle w:val="TableParagraph"/>
              <w:numPr>
                <w:ilvl w:val="0"/>
                <w:numId w:val="11"/>
              </w:numPr>
              <w:tabs>
                <w:tab w:val="left" w:pos="408"/>
              </w:tabs>
              <w:spacing w:before="53" w:line="266" w:lineRule="auto"/>
              <w:ind w:right="58" w:hanging="340"/>
              <w:jc w:val="both"/>
            </w:pPr>
            <w:r>
              <w:rPr>
                <w:color w:val="231F20"/>
              </w:rPr>
              <w:t>insurance against loss of or damage to (</w:t>
            </w:r>
            <w:proofErr w:type="spellStart"/>
            <w:r>
              <w:rPr>
                <w:color w:val="231F20"/>
              </w:rPr>
              <w:t>i</w:t>
            </w:r>
            <w:proofErr w:type="spellEnd"/>
            <w:r>
              <w:rPr>
                <w:color w:val="231F20"/>
              </w:rPr>
              <w:t>) equipment purchased     in whole or in part with funds provided under this Contract, (ii) the Consultant’s</w:t>
            </w:r>
            <w:r>
              <w:rPr>
                <w:color w:val="231F20"/>
                <w:spacing w:val="11"/>
              </w:rPr>
              <w:t xml:space="preserve"> </w:t>
            </w:r>
            <w:r>
              <w:rPr>
                <w:color w:val="231F20"/>
              </w:rPr>
              <w:t>property</w:t>
            </w:r>
            <w:r>
              <w:rPr>
                <w:color w:val="231F20"/>
                <w:spacing w:val="13"/>
              </w:rPr>
              <w:t xml:space="preserve"> </w:t>
            </w:r>
            <w:r>
              <w:rPr>
                <w:color w:val="231F20"/>
              </w:rPr>
              <w:t>used</w:t>
            </w:r>
            <w:r>
              <w:rPr>
                <w:color w:val="231F20"/>
                <w:spacing w:val="12"/>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performance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Services,</w:t>
            </w:r>
            <w:r>
              <w:rPr>
                <w:color w:val="231F20"/>
                <w:spacing w:val="12"/>
              </w:rPr>
              <w:t xml:space="preserve"> </w:t>
            </w:r>
            <w:r>
              <w:rPr>
                <w:color w:val="231F20"/>
              </w:rPr>
              <w:t>and</w:t>
            </w:r>
          </w:p>
          <w:p w14:paraId="7DE8BE14" w14:textId="77777777" w:rsidR="00EF4443" w:rsidRDefault="002D0D83">
            <w:pPr>
              <w:pStyle w:val="TableParagraph"/>
              <w:spacing w:line="266" w:lineRule="auto"/>
              <w:ind w:left="407" w:right="5"/>
            </w:pPr>
            <w:r>
              <w:rPr>
                <w:color w:val="231F20"/>
              </w:rPr>
              <w:t>(iii) any documents prepared by the Consultant in the performance of the Services.</w:t>
            </w:r>
          </w:p>
          <w:p w14:paraId="64D113A1" w14:textId="77777777" w:rsidR="00EF4443" w:rsidRDefault="00EF4443">
            <w:pPr>
              <w:pStyle w:val="TableParagraph"/>
              <w:spacing w:before="8"/>
              <w:rPr>
                <w:sz w:val="24"/>
              </w:rPr>
            </w:pPr>
          </w:p>
          <w:p w14:paraId="43EAE5D3" w14:textId="77777777" w:rsidR="00EF4443" w:rsidRDefault="002D0D83">
            <w:pPr>
              <w:pStyle w:val="TableParagraph"/>
              <w:ind w:left="67"/>
              <w:rPr>
                <w:i/>
              </w:rPr>
            </w:pPr>
            <w:r>
              <w:rPr>
                <w:i/>
                <w:color w:val="231F20"/>
              </w:rPr>
              <w:t>Note: Delete what is not applicable</w:t>
            </w:r>
          </w:p>
        </w:tc>
      </w:tr>
      <w:tr w:rsidR="00EF4443" w14:paraId="2E57EE28" w14:textId="77777777">
        <w:trPr>
          <w:trHeight w:val="660"/>
        </w:trPr>
        <w:tc>
          <w:tcPr>
            <w:tcW w:w="2268" w:type="dxa"/>
          </w:tcPr>
          <w:p w14:paraId="2BC74D45" w14:textId="77777777" w:rsidR="00EF4443" w:rsidRDefault="002D0D83">
            <w:pPr>
              <w:pStyle w:val="TableParagraph"/>
              <w:spacing w:before="17"/>
              <w:ind w:left="68"/>
            </w:pPr>
            <w:r>
              <w:rPr>
                <w:color w:val="231F20"/>
              </w:rPr>
              <w:t>{3.5 (c)}</w:t>
            </w:r>
          </w:p>
        </w:tc>
        <w:tc>
          <w:tcPr>
            <w:tcW w:w="7144" w:type="dxa"/>
          </w:tcPr>
          <w:p w14:paraId="17EC0E69" w14:textId="77777777" w:rsidR="00EF4443" w:rsidRDefault="002D0D83">
            <w:pPr>
              <w:pStyle w:val="TableParagraph"/>
              <w:spacing w:before="17"/>
              <w:ind w:left="67"/>
              <w:rPr>
                <w:i/>
              </w:rPr>
            </w:pPr>
            <w:r>
              <w:rPr>
                <w:i/>
                <w:color w:val="231F20"/>
              </w:rPr>
              <w:t>{The other actions are: [insert actions].}</w:t>
            </w:r>
          </w:p>
          <w:p w14:paraId="55F18A6A" w14:textId="77777777" w:rsidR="00EF4443" w:rsidRDefault="002D0D83">
            <w:pPr>
              <w:pStyle w:val="TableParagraph"/>
              <w:spacing w:before="27"/>
              <w:ind w:left="67"/>
              <w:rPr>
                <w:i/>
              </w:rPr>
            </w:pPr>
            <w:r>
              <w:rPr>
                <w:i/>
                <w:color w:val="231F20"/>
              </w:rPr>
              <w:t>Note: If there are no other actions, delete this Clause SC 3.5 (c).</w:t>
            </w:r>
          </w:p>
        </w:tc>
      </w:tr>
      <w:tr w:rsidR="00EF4443" w14:paraId="79676F86" w14:textId="77777777">
        <w:trPr>
          <w:trHeight w:val="4241"/>
        </w:trPr>
        <w:tc>
          <w:tcPr>
            <w:tcW w:w="2268" w:type="dxa"/>
          </w:tcPr>
          <w:p w14:paraId="7E5852B6" w14:textId="77777777" w:rsidR="00EF4443" w:rsidRDefault="002D0D83">
            <w:pPr>
              <w:pStyle w:val="TableParagraph"/>
              <w:spacing w:before="17"/>
              <w:ind w:left="68"/>
            </w:pPr>
            <w:r>
              <w:rPr>
                <w:color w:val="231F20"/>
              </w:rPr>
              <w:t>{3.7 (b)}</w:t>
            </w:r>
          </w:p>
        </w:tc>
        <w:tc>
          <w:tcPr>
            <w:tcW w:w="7144" w:type="dxa"/>
          </w:tcPr>
          <w:p w14:paraId="1D6A1CAF" w14:textId="77777777" w:rsidR="00EF4443" w:rsidRDefault="002D0D83">
            <w:pPr>
              <w:pStyle w:val="TableParagraph"/>
              <w:spacing w:before="17" w:line="266" w:lineRule="auto"/>
              <w:ind w:left="67" w:right="56"/>
              <w:jc w:val="both"/>
              <w:rPr>
                <w:i/>
              </w:rPr>
            </w:pPr>
            <w:r>
              <w:rPr>
                <w:i/>
                <w:color w:val="231F20"/>
              </w:rPr>
              <w:t>Note:</w:t>
            </w:r>
            <w:r>
              <w:rPr>
                <w:i/>
                <w:color w:val="231F20"/>
                <w:spacing w:val="43"/>
              </w:rPr>
              <w:t xml:space="preserve"> </w:t>
            </w:r>
            <w:r>
              <w:rPr>
                <w:i/>
                <w:color w:val="231F20"/>
              </w:rPr>
              <w:t>If</w:t>
            </w:r>
            <w:r>
              <w:rPr>
                <w:i/>
                <w:color w:val="231F20"/>
                <w:spacing w:val="-9"/>
              </w:rPr>
              <w:t xml:space="preserve"> </w:t>
            </w:r>
            <w:r>
              <w:rPr>
                <w:i/>
                <w:color w:val="231F20"/>
              </w:rPr>
              <w:t>there</w:t>
            </w:r>
            <w:r>
              <w:rPr>
                <w:i/>
                <w:color w:val="231F20"/>
                <w:spacing w:val="-10"/>
              </w:rPr>
              <w:t xml:space="preserve"> </w:t>
            </w:r>
            <w:r>
              <w:rPr>
                <w:i/>
                <w:color w:val="231F20"/>
              </w:rPr>
              <w:t>is</w:t>
            </w:r>
            <w:r>
              <w:rPr>
                <w:i/>
                <w:color w:val="231F20"/>
                <w:spacing w:val="-9"/>
              </w:rPr>
              <w:t xml:space="preserve"> </w:t>
            </w:r>
            <w:r>
              <w:rPr>
                <w:i/>
                <w:color w:val="231F20"/>
              </w:rPr>
              <w:t>to</w:t>
            </w:r>
            <w:r>
              <w:rPr>
                <w:i/>
                <w:color w:val="231F20"/>
                <w:spacing w:val="-9"/>
              </w:rPr>
              <w:t xml:space="preserve"> </w:t>
            </w:r>
            <w:r>
              <w:rPr>
                <w:i/>
                <w:color w:val="231F20"/>
              </w:rPr>
              <w:t>be</w:t>
            </w:r>
            <w:r>
              <w:rPr>
                <w:i/>
                <w:color w:val="231F20"/>
                <w:spacing w:val="-9"/>
              </w:rPr>
              <w:t xml:space="preserve"> </w:t>
            </w:r>
            <w:r>
              <w:rPr>
                <w:i/>
                <w:color w:val="231F20"/>
              </w:rPr>
              <w:t>no</w:t>
            </w:r>
            <w:r>
              <w:rPr>
                <w:i/>
                <w:color w:val="231F20"/>
                <w:spacing w:val="-10"/>
              </w:rPr>
              <w:t xml:space="preserve"> </w:t>
            </w:r>
            <w:r>
              <w:rPr>
                <w:i/>
                <w:color w:val="231F20"/>
              </w:rPr>
              <w:t>restriction</w:t>
            </w:r>
            <w:r>
              <w:rPr>
                <w:i/>
                <w:color w:val="231F20"/>
                <w:spacing w:val="-9"/>
              </w:rPr>
              <w:t xml:space="preserve"> </w:t>
            </w:r>
            <w:r>
              <w:rPr>
                <w:i/>
                <w:color w:val="231F20"/>
              </w:rPr>
              <w:t>on</w:t>
            </w:r>
            <w:r>
              <w:rPr>
                <w:i/>
                <w:color w:val="231F20"/>
                <w:spacing w:val="-9"/>
              </w:rPr>
              <w:t xml:space="preserve"> </w:t>
            </w:r>
            <w:r>
              <w:rPr>
                <w:i/>
                <w:color w:val="231F20"/>
              </w:rPr>
              <w:t>the</w:t>
            </w:r>
            <w:r>
              <w:rPr>
                <w:i/>
                <w:color w:val="231F20"/>
                <w:spacing w:val="-9"/>
              </w:rPr>
              <w:t xml:space="preserve"> </w:t>
            </w:r>
            <w:r>
              <w:rPr>
                <w:i/>
                <w:color w:val="231F20"/>
              </w:rPr>
              <w:t>future</w:t>
            </w:r>
            <w:r>
              <w:rPr>
                <w:i/>
                <w:color w:val="231F20"/>
                <w:spacing w:val="-10"/>
              </w:rPr>
              <w:t xml:space="preserve"> </w:t>
            </w:r>
            <w:r>
              <w:rPr>
                <w:i/>
                <w:color w:val="231F20"/>
              </w:rPr>
              <w:t>use</w:t>
            </w:r>
            <w:r>
              <w:rPr>
                <w:i/>
                <w:color w:val="231F20"/>
                <w:spacing w:val="-9"/>
              </w:rPr>
              <w:t xml:space="preserve"> </w:t>
            </w:r>
            <w:r>
              <w:rPr>
                <w:i/>
                <w:color w:val="231F20"/>
              </w:rPr>
              <w:t>of</w:t>
            </w:r>
            <w:r>
              <w:rPr>
                <w:i/>
                <w:color w:val="231F20"/>
                <w:spacing w:val="-9"/>
              </w:rPr>
              <w:t xml:space="preserve"> </w:t>
            </w:r>
            <w:r>
              <w:rPr>
                <w:i/>
                <w:color w:val="231F20"/>
              </w:rPr>
              <w:t>these</w:t>
            </w:r>
            <w:r>
              <w:rPr>
                <w:i/>
                <w:color w:val="231F20"/>
                <w:spacing w:val="-10"/>
              </w:rPr>
              <w:t xml:space="preserve"> </w:t>
            </w:r>
            <w:r>
              <w:rPr>
                <w:i/>
                <w:color w:val="231F20"/>
              </w:rPr>
              <w:t xml:space="preserve">documents by either </w:t>
            </w:r>
            <w:r>
              <w:rPr>
                <w:i/>
                <w:color w:val="231F20"/>
                <w:spacing w:val="-3"/>
              </w:rPr>
              <w:t xml:space="preserve">Party, </w:t>
            </w:r>
            <w:r>
              <w:rPr>
                <w:i/>
                <w:color w:val="231F20"/>
              </w:rPr>
              <w:t>this Clause SC 3.7(b) should be deleted. If the Parties wish</w:t>
            </w:r>
            <w:r>
              <w:rPr>
                <w:i/>
                <w:color w:val="231F20"/>
                <w:spacing w:val="-9"/>
              </w:rPr>
              <w:t xml:space="preserve"> </w:t>
            </w:r>
            <w:r>
              <w:rPr>
                <w:i/>
                <w:color w:val="231F20"/>
              </w:rPr>
              <w:t>to</w:t>
            </w:r>
            <w:r>
              <w:rPr>
                <w:i/>
                <w:color w:val="231F20"/>
                <w:spacing w:val="-8"/>
              </w:rPr>
              <w:t xml:space="preserve"> </w:t>
            </w:r>
            <w:r>
              <w:rPr>
                <w:i/>
                <w:color w:val="231F20"/>
              </w:rPr>
              <w:t>restrict</w:t>
            </w:r>
            <w:r>
              <w:rPr>
                <w:i/>
                <w:color w:val="231F20"/>
                <w:spacing w:val="-8"/>
              </w:rPr>
              <w:t xml:space="preserve"> </w:t>
            </w:r>
            <w:r>
              <w:rPr>
                <w:i/>
                <w:color w:val="231F20"/>
              </w:rPr>
              <w:t>such</w:t>
            </w:r>
            <w:r>
              <w:rPr>
                <w:i/>
                <w:color w:val="231F20"/>
                <w:spacing w:val="-8"/>
              </w:rPr>
              <w:t xml:space="preserve"> </w:t>
            </w:r>
            <w:r>
              <w:rPr>
                <w:i/>
                <w:color w:val="231F20"/>
              </w:rPr>
              <w:t>use,</w:t>
            </w:r>
            <w:r>
              <w:rPr>
                <w:i/>
                <w:color w:val="231F20"/>
                <w:spacing w:val="-8"/>
              </w:rPr>
              <w:t xml:space="preserve"> </w:t>
            </w:r>
            <w:r>
              <w:rPr>
                <w:i/>
                <w:color w:val="231F20"/>
              </w:rPr>
              <w:t>any</w:t>
            </w:r>
            <w:r>
              <w:rPr>
                <w:i/>
                <w:color w:val="231F20"/>
                <w:spacing w:val="-8"/>
              </w:rPr>
              <w:t xml:space="preserve"> </w:t>
            </w:r>
            <w:r>
              <w:rPr>
                <w:i/>
                <w:color w:val="231F20"/>
              </w:rPr>
              <w:t>of</w:t>
            </w:r>
            <w:r>
              <w:rPr>
                <w:i/>
                <w:color w:val="231F20"/>
                <w:spacing w:val="-8"/>
              </w:rPr>
              <w:t xml:space="preserve"> </w:t>
            </w:r>
            <w:r>
              <w:rPr>
                <w:i/>
                <w:color w:val="231F20"/>
              </w:rPr>
              <w:t>the</w:t>
            </w:r>
            <w:r>
              <w:rPr>
                <w:i/>
                <w:color w:val="231F20"/>
                <w:spacing w:val="-8"/>
              </w:rPr>
              <w:t xml:space="preserve"> </w:t>
            </w:r>
            <w:r>
              <w:rPr>
                <w:i/>
                <w:color w:val="231F20"/>
              </w:rPr>
              <w:t>following</w:t>
            </w:r>
            <w:r>
              <w:rPr>
                <w:i/>
                <w:color w:val="231F20"/>
                <w:spacing w:val="-9"/>
              </w:rPr>
              <w:t xml:space="preserve"> </w:t>
            </w:r>
            <w:r>
              <w:rPr>
                <w:i/>
                <w:color w:val="231F20"/>
              </w:rPr>
              <w:t>options,</w:t>
            </w:r>
            <w:r>
              <w:rPr>
                <w:i/>
                <w:color w:val="231F20"/>
                <w:spacing w:val="-8"/>
              </w:rPr>
              <w:t xml:space="preserve"> </w:t>
            </w:r>
            <w:r>
              <w:rPr>
                <w:i/>
                <w:color w:val="231F20"/>
              </w:rPr>
              <w:t>or</w:t>
            </w:r>
            <w:r>
              <w:rPr>
                <w:i/>
                <w:color w:val="231F20"/>
                <w:spacing w:val="-8"/>
              </w:rPr>
              <w:t xml:space="preserve"> </w:t>
            </w:r>
            <w:r>
              <w:rPr>
                <w:i/>
                <w:color w:val="231F20"/>
              </w:rPr>
              <w:t>any</w:t>
            </w:r>
            <w:r>
              <w:rPr>
                <w:i/>
                <w:color w:val="231F20"/>
                <w:spacing w:val="-8"/>
              </w:rPr>
              <w:t xml:space="preserve"> </w:t>
            </w:r>
            <w:r>
              <w:rPr>
                <w:i/>
                <w:color w:val="231F20"/>
              </w:rPr>
              <w:t>other</w:t>
            </w:r>
            <w:r>
              <w:rPr>
                <w:i/>
                <w:color w:val="231F20"/>
                <w:spacing w:val="-8"/>
              </w:rPr>
              <w:t xml:space="preserve"> </w:t>
            </w:r>
            <w:r>
              <w:rPr>
                <w:i/>
                <w:color w:val="231F20"/>
              </w:rPr>
              <w:t>option agreed to by the Parties, may be</w:t>
            </w:r>
            <w:r>
              <w:rPr>
                <w:i/>
                <w:color w:val="231F20"/>
                <w:spacing w:val="-5"/>
              </w:rPr>
              <w:t xml:space="preserve"> </w:t>
            </w:r>
            <w:r>
              <w:rPr>
                <w:i/>
                <w:color w:val="231F20"/>
              </w:rPr>
              <w:t>used:</w:t>
            </w:r>
          </w:p>
          <w:p w14:paraId="0ADB3620" w14:textId="77777777" w:rsidR="00EF4443" w:rsidRDefault="002D0D83">
            <w:pPr>
              <w:pStyle w:val="TableParagraph"/>
              <w:spacing w:before="166" w:line="266" w:lineRule="auto"/>
              <w:ind w:left="67" w:right="59"/>
              <w:jc w:val="both"/>
              <w:rPr>
                <w:i/>
              </w:rPr>
            </w:pPr>
            <w:r>
              <w:rPr>
                <w:i/>
                <w:color w:val="231F20"/>
              </w:rPr>
              <w:t>{The Consultant shall not use these documents and software for purposes unrelated to this Contract without the prior written approval of the Procuring Agency.}</w:t>
            </w:r>
          </w:p>
          <w:p w14:paraId="16B82738" w14:textId="77777777" w:rsidR="00EF4443" w:rsidRDefault="002D0D83">
            <w:pPr>
              <w:pStyle w:val="TableParagraph"/>
              <w:spacing w:before="168" w:line="266" w:lineRule="auto"/>
              <w:ind w:left="67" w:right="55"/>
              <w:jc w:val="both"/>
              <w:rPr>
                <w:i/>
              </w:rPr>
            </w:pPr>
            <w:r>
              <w:rPr>
                <w:i/>
                <w:color w:val="231F20"/>
              </w:rPr>
              <w:t>{The Procuring Agency shall not use these documents and software for purposes unrelated to this Contract without the prior written approval of the Consultant.}</w:t>
            </w:r>
          </w:p>
          <w:p w14:paraId="31C54EA9" w14:textId="77777777" w:rsidR="00EF4443" w:rsidRDefault="002D0D83">
            <w:pPr>
              <w:pStyle w:val="TableParagraph"/>
              <w:spacing w:before="168" w:line="266" w:lineRule="auto"/>
              <w:ind w:left="67" w:right="56"/>
              <w:jc w:val="both"/>
              <w:rPr>
                <w:i/>
              </w:rPr>
            </w:pPr>
            <w:r>
              <w:rPr>
                <w:i/>
                <w:color w:val="231F20"/>
              </w:rPr>
              <w:t>{Neither Party shall use these documents and software for purposes unrelated to this Contract without the prior written approval of the other Party.}</w:t>
            </w:r>
          </w:p>
        </w:tc>
      </w:tr>
      <w:tr w:rsidR="00EF4443" w14:paraId="282CBE87" w14:textId="77777777">
        <w:trPr>
          <w:trHeight w:val="906"/>
        </w:trPr>
        <w:tc>
          <w:tcPr>
            <w:tcW w:w="2268" w:type="dxa"/>
          </w:tcPr>
          <w:p w14:paraId="102E687C" w14:textId="77777777" w:rsidR="00EF4443" w:rsidRDefault="002D0D83">
            <w:pPr>
              <w:pStyle w:val="TableParagraph"/>
              <w:spacing w:before="17"/>
              <w:ind w:left="68"/>
            </w:pPr>
            <w:r>
              <w:rPr>
                <w:color w:val="231F20"/>
              </w:rPr>
              <w:t>4.3</w:t>
            </w:r>
          </w:p>
        </w:tc>
        <w:tc>
          <w:tcPr>
            <w:tcW w:w="7144" w:type="dxa"/>
          </w:tcPr>
          <w:p w14:paraId="5F6B19D0" w14:textId="77777777" w:rsidR="00EF4443" w:rsidRDefault="002D0D83">
            <w:pPr>
              <w:pStyle w:val="TableParagraph"/>
              <w:spacing w:before="17" w:line="266" w:lineRule="auto"/>
              <w:ind w:left="67" w:right="-10"/>
              <w:rPr>
                <w:i/>
              </w:rPr>
            </w:pPr>
            <w:r>
              <w:rPr>
                <w:i/>
                <w:color w:val="231F20"/>
              </w:rPr>
              <w:t>{The person designated as resident project manager in Appendix C shall serve in that capacity, as specified in Clause GC 4.3.}</w:t>
            </w:r>
          </w:p>
          <w:p w14:paraId="2ACA2651" w14:textId="77777777" w:rsidR="00EF4443" w:rsidRDefault="002D0D83">
            <w:pPr>
              <w:pStyle w:val="TableParagraph"/>
              <w:spacing w:line="251" w:lineRule="exact"/>
              <w:ind w:left="67"/>
              <w:rPr>
                <w:i/>
              </w:rPr>
            </w:pPr>
            <w:r>
              <w:rPr>
                <w:i/>
                <w:color w:val="231F20"/>
              </w:rPr>
              <w:t>Note: If there is no such manager, delete this Clause SC 4.6.</w:t>
            </w:r>
          </w:p>
        </w:tc>
      </w:tr>
      <w:tr w:rsidR="00EF4443" w14:paraId="26391176" w14:textId="77777777">
        <w:trPr>
          <w:trHeight w:val="915"/>
        </w:trPr>
        <w:tc>
          <w:tcPr>
            <w:tcW w:w="2268" w:type="dxa"/>
          </w:tcPr>
          <w:p w14:paraId="5796175C" w14:textId="77777777" w:rsidR="00EF4443" w:rsidRDefault="002D0D83">
            <w:pPr>
              <w:pStyle w:val="TableParagraph"/>
              <w:spacing w:before="17"/>
              <w:ind w:left="68"/>
            </w:pPr>
            <w:r>
              <w:rPr>
                <w:color w:val="231F20"/>
              </w:rPr>
              <w:t>{5.1}</w:t>
            </w:r>
          </w:p>
        </w:tc>
        <w:tc>
          <w:tcPr>
            <w:tcW w:w="7144" w:type="dxa"/>
          </w:tcPr>
          <w:p w14:paraId="340B07DA" w14:textId="77777777" w:rsidR="00EF4443" w:rsidRDefault="002D0D83">
            <w:pPr>
              <w:pStyle w:val="TableParagraph"/>
              <w:spacing w:before="17" w:line="266" w:lineRule="auto"/>
              <w:ind w:left="67" w:right="58"/>
              <w:jc w:val="both"/>
              <w:rPr>
                <w:i/>
              </w:rPr>
            </w:pPr>
            <w:r>
              <w:rPr>
                <w:i/>
                <w:color w:val="231F20"/>
              </w:rPr>
              <w:t xml:space="preserve">Note: List here any assistance or exemptions that the Procuring Agency may provide under Clause GC 5.1. </w:t>
            </w:r>
            <w:proofErr w:type="spellStart"/>
            <w:r>
              <w:rPr>
                <w:i/>
                <w:color w:val="231F20"/>
              </w:rPr>
              <w:t>f</w:t>
            </w:r>
            <w:proofErr w:type="spellEnd"/>
            <w:r>
              <w:rPr>
                <w:i/>
                <w:color w:val="231F20"/>
              </w:rPr>
              <w:t xml:space="preserve"> there is no such assistance or exemptions, state “not applicable.”</w:t>
            </w:r>
          </w:p>
        </w:tc>
      </w:tr>
      <w:tr w:rsidR="00EF4443" w14:paraId="0BE687A2" w14:textId="77777777">
        <w:trPr>
          <w:trHeight w:val="651"/>
        </w:trPr>
        <w:tc>
          <w:tcPr>
            <w:tcW w:w="2268" w:type="dxa"/>
          </w:tcPr>
          <w:p w14:paraId="765F987B" w14:textId="77777777" w:rsidR="00EF4443" w:rsidRDefault="002D0D83">
            <w:pPr>
              <w:pStyle w:val="TableParagraph"/>
              <w:spacing w:before="17"/>
              <w:ind w:left="68"/>
            </w:pPr>
            <w:r>
              <w:rPr>
                <w:color w:val="231F20"/>
              </w:rPr>
              <w:t>6.2(a)</w:t>
            </w:r>
          </w:p>
        </w:tc>
        <w:tc>
          <w:tcPr>
            <w:tcW w:w="7144" w:type="dxa"/>
          </w:tcPr>
          <w:p w14:paraId="4C69A4DD" w14:textId="77777777" w:rsidR="00EF4443" w:rsidRDefault="002D0D83">
            <w:pPr>
              <w:pStyle w:val="TableParagraph"/>
              <w:spacing w:before="17" w:line="266" w:lineRule="auto"/>
              <w:ind w:left="67" w:right="665"/>
              <w:rPr>
                <w:i/>
              </w:rPr>
            </w:pPr>
            <w:r>
              <w:rPr>
                <w:color w:val="231F20"/>
              </w:rPr>
              <w:t xml:space="preserve">The amount in foreign currency or currencies is </w:t>
            </w:r>
            <w:r w:rsidR="00E20EFC" w:rsidRPr="00E20EFC">
              <w:rPr>
                <w:iCs/>
                <w:color w:val="231F20"/>
              </w:rPr>
              <w:t>NA</w:t>
            </w:r>
            <w:r w:rsidR="00E20EFC">
              <w:rPr>
                <w:i/>
                <w:color w:val="231F20"/>
              </w:rPr>
              <w:t>.</w:t>
            </w:r>
          </w:p>
        </w:tc>
      </w:tr>
      <w:tr w:rsidR="00EF4443" w14:paraId="67A42C0F" w14:textId="77777777">
        <w:trPr>
          <w:trHeight w:val="438"/>
        </w:trPr>
        <w:tc>
          <w:tcPr>
            <w:tcW w:w="2268" w:type="dxa"/>
          </w:tcPr>
          <w:p w14:paraId="25EE010F" w14:textId="77777777" w:rsidR="00EF4443" w:rsidRDefault="002D0D83">
            <w:pPr>
              <w:pStyle w:val="TableParagraph"/>
              <w:spacing w:before="93"/>
              <w:ind w:left="68"/>
            </w:pPr>
            <w:r>
              <w:rPr>
                <w:color w:val="231F20"/>
              </w:rPr>
              <w:t>6.2(b)</w:t>
            </w:r>
          </w:p>
        </w:tc>
        <w:tc>
          <w:tcPr>
            <w:tcW w:w="7144" w:type="dxa"/>
          </w:tcPr>
          <w:p w14:paraId="36AB608F" w14:textId="77777777" w:rsidR="00EF4443" w:rsidRDefault="002D0D83">
            <w:pPr>
              <w:pStyle w:val="TableParagraph"/>
              <w:spacing w:before="93"/>
              <w:ind w:left="67"/>
            </w:pPr>
            <w:r>
              <w:rPr>
                <w:color w:val="231F20"/>
              </w:rPr>
              <w:t xml:space="preserve">The amount in Ngultrum is </w:t>
            </w:r>
            <w:r w:rsidR="00E20EFC">
              <w:rPr>
                <w:color w:val="231F20"/>
              </w:rPr>
              <w:t>NA</w:t>
            </w:r>
          </w:p>
        </w:tc>
      </w:tr>
    </w:tbl>
    <w:p w14:paraId="203B1AAF" w14:textId="77777777"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0C9AEB52" w14:textId="77777777">
        <w:trPr>
          <w:trHeight w:val="12991"/>
        </w:trPr>
        <w:tc>
          <w:tcPr>
            <w:tcW w:w="2268" w:type="dxa"/>
          </w:tcPr>
          <w:p w14:paraId="167B803F" w14:textId="77777777" w:rsidR="00EF4443" w:rsidRDefault="002D0D83">
            <w:pPr>
              <w:pStyle w:val="TableParagraph"/>
              <w:spacing w:before="17"/>
              <w:ind w:left="68"/>
            </w:pPr>
            <w:r>
              <w:rPr>
                <w:color w:val="231F20"/>
              </w:rPr>
              <w:lastRenderedPageBreak/>
              <w:t>6.4</w:t>
            </w:r>
          </w:p>
        </w:tc>
        <w:tc>
          <w:tcPr>
            <w:tcW w:w="7144" w:type="dxa"/>
          </w:tcPr>
          <w:p w14:paraId="1AF3AE1B" w14:textId="77777777" w:rsidR="00EF4443" w:rsidRDefault="002D0D83">
            <w:pPr>
              <w:pStyle w:val="TableParagraph"/>
              <w:spacing w:before="17"/>
              <w:ind w:left="67"/>
            </w:pPr>
            <w:r>
              <w:rPr>
                <w:color w:val="231F20"/>
              </w:rPr>
              <w:t>The accounts are:</w:t>
            </w:r>
          </w:p>
          <w:p w14:paraId="116B04A6" w14:textId="77777777" w:rsidR="00EF4443" w:rsidRDefault="002D0D83">
            <w:pPr>
              <w:pStyle w:val="TableParagraph"/>
              <w:spacing w:before="27"/>
              <w:ind w:left="67"/>
              <w:rPr>
                <w:i/>
              </w:rPr>
            </w:pPr>
            <w:r>
              <w:rPr>
                <w:color w:val="231F20"/>
              </w:rPr>
              <w:t>for foreign currency or currencies</w:t>
            </w:r>
            <w:r>
              <w:rPr>
                <w:i/>
                <w:color w:val="231F20"/>
              </w:rPr>
              <w:t xml:space="preserve">: </w:t>
            </w:r>
            <w:r w:rsidR="00E20EFC" w:rsidRPr="00E20EFC">
              <w:rPr>
                <w:iCs/>
                <w:color w:val="231F20"/>
              </w:rPr>
              <w:t>NA</w:t>
            </w:r>
          </w:p>
          <w:p w14:paraId="519E08AE" w14:textId="77777777" w:rsidR="00EF4443" w:rsidRDefault="00EF4443">
            <w:pPr>
              <w:pStyle w:val="TableParagraph"/>
              <w:spacing w:before="7"/>
              <w:rPr>
                <w:sz w:val="26"/>
              </w:rPr>
            </w:pPr>
          </w:p>
          <w:p w14:paraId="36BFD3C7" w14:textId="77777777" w:rsidR="00EF4443" w:rsidRDefault="002D0D83">
            <w:pPr>
              <w:pStyle w:val="TableParagraph"/>
              <w:spacing w:before="1"/>
              <w:ind w:left="67"/>
              <w:rPr>
                <w:i/>
              </w:rPr>
            </w:pPr>
            <w:r>
              <w:rPr>
                <w:color w:val="231F20"/>
              </w:rPr>
              <w:t xml:space="preserve">for Ngultrum: </w:t>
            </w:r>
            <w:r w:rsidR="00E20EFC">
              <w:rPr>
                <w:color w:val="231F20"/>
              </w:rPr>
              <w:t>NA</w:t>
            </w:r>
          </w:p>
          <w:p w14:paraId="782C4797" w14:textId="77777777" w:rsidR="00EF4443" w:rsidRDefault="00EF4443">
            <w:pPr>
              <w:pStyle w:val="TableParagraph"/>
              <w:spacing w:before="7"/>
              <w:rPr>
                <w:sz w:val="26"/>
              </w:rPr>
            </w:pPr>
          </w:p>
          <w:p w14:paraId="55C364F0" w14:textId="77777777" w:rsidR="00EF4443" w:rsidRDefault="002D0D83">
            <w:pPr>
              <w:pStyle w:val="TableParagraph"/>
              <w:spacing w:before="1"/>
              <w:ind w:left="67"/>
            </w:pPr>
            <w:r>
              <w:rPr>
                <w:color w:val="231F20"/>
              </w:rPr>
              <w:t>Payments shall be made according to the following schedule:</w:t>
            </w:r>
          </w:p>
          <w:p w14:paraId="44043968" w14:textId="77777777" w:rsidR="00EF4443" w:rsidRDefault="002D0D83">
            <w:pPr>
              <w:pStyle w:val="TableParagraph"/>
              <w:spacing w:before="27"/>
              <w:ind w:left="67"/>
              <w:rPr>
                <w:i/>
              </w:rPr>
            </w:pPr>
            <w:r>
              <w:rPr>
                <w:i/>
                <w:color w:val="231F20"/>
              </w:rPr>
              <w:t>Notes:</w:t>
            </w:r>
          </w:p>
          <w:p w14:paraId="711B2C09" w14:textId="77777777" w:rsidR="00EF4443" w:rsidRDefault="002D0D83" w:rsidP="00121205">
            <w:pPr>
              <w:pStyle w:val="TableParagraph"/>
              <w:numPr>
                <w:ilvl w:val="0"/>
                <w:numId w:val="10"/>
              </w:numPr>
              <w:tabs>
                <w:tab w:val="left" w:pos="465"/>
              </w:tabs>
              <w:spacing w:before="83" w:line="266" w:lineRule="auto"/>
              <w:ind w:right="56"/>
              <w:jc w:val="both"/>
              <w:rPr>
                <w:i/>
              </w:rPr>
            </w:pPr>
            <w:r>
              <w:rPr>
                <w:i/>
                <w:color w:val="231F20"/>
              </w:rPr>
              <w:t>For</w:t>
            </w:r>
            <w:r>
              <w:rPr>
                <w:i/>
                <w:color w:val="231F20"/>
                <w:spacing w:val="-20"/>
              </w:rPr>
              <w:t xml:space="preserve"> </w:t>
            </w:r>
            <w:r>
              <w:rPr>
                <w:i/>
                <w:color w:val="231F20"/>
              </w:rPr>
              <w:t>Contracts</w:t>
            </w:r>
            <w:r>
              <w:rPr>
                <w:i/>
                <w:color w:val="231F20"/>
                <w:spacing w:val="-19"/>
              </w:rPr>
              <w:t xml:space="preserve"> </w:t>
            </w:r>
            <w:r>
              <w:rPr>
                <w:i/>
                <w:color w:val="231F20"/>
              </w:rPr>
              <w:t>estimated</w:t>
            </w:r>
            <w:r>
              <w:rPr>
                <w:i/>
                <w:color w:val="231F20"/>
                <w:spacing w:val="-20"/>
              </w:rPr>
              <w:t xml:space="preserve"> </w:t>
            </w:r>
            <w:r>
              <w:rPr>
                <w:i/>
                <w:color w:val="231F20"/>
              </w:rPr>
              <w:t>to</w:t>
            </w:r>
            <w:r>
              <w:rPr>
                <w:i/>
                <w:color w:val="231F20"/>
                <w:spacing w:val="-19"/>
              </w:rPr>
              <w:t xml:space="preserve"> </w:t>
            </w:r>
            <w:r>
              <w:rPr>
                <w:i/>
                <w:color w:val="231F20"/>
              </w:rPr>
              <w:t>cost</w:t>
            </w:r>
            <w:r>
              <w:rPr>
                <w:i/>
                <w:color w:val="231F20"/>
                <w:spacing w:val="-20"/>
              </w:rPr>
              <w:t xml:space="preserve"> </w:t>
            </w:r>
            <w:r>
              <w:rPr>
                <w:i/>
                <w:color w:val="231F20"/>
              </w:rPr>
              <w:t>less</w:t>
            </w:r>
            <w:r>
              <w:rPr>
                <w:i/>
                <w:color w:val="231F20"/>
                <w:spacing w:val="-19"/>
              </w:rPr>
              <w:t xml:space="preserve"> </w:t>
            </w:r>
            <w:r>
              <w:rPr>
                <w:i/>
                <w:color w:val="231F20"/>
              </w:rPr>
              <w:t>than</w:t>
            </w:r>
            <w:r>
              <w:rPr>
                <w:i/>
                <w:color w:val="231F20"/>
                <w:spacing w:val="-20"/>
              </w:rPr>
              <w:t xml:space="preserve"> </w:t>
            </w:r>
            <w:r>
              <w:rPr>
                <w:i/>
                <w:color w:val="231F20"/>
              </w:rPr>
              <w:t>BTN</w:t>
            </w:r>
            <w:r>
              <w:rPr>
                <w:i/>
                <w:color w:val="231F20"/>
                <w:spacing w:val="-19"/>
              </w:rPr>
              <w:t xml:space="preserve"> </w:t>
            </w:r>
            <w:r>
              <w:rPr>
                <w:i/>
                <w:color w:val="231F20"/>
              </w:rPr>
              <w:t>5,000,000</w:t>
            </w:r>
            <w:r>
              <w:rPr>
                <w:i/>
                <w:color w:val="231F20"/>
                <w:spacing w:val="-20"/>
              </w:rPr>
              <w:t xml:space="preserve"> </w:t>
            </w:r>
            <w:r>
              <w:rPr>
                <w:i/>
                <w:color w:val="231F20"/>
              </w:rPr>
              <w:t>(five</w:t>
            </w:r>
            <w:r>
              <w:rPr>
                <w:i/>
                <w:color w:val="231F20"/>
                <w:spacing w:val="-19"/>
              </w:rPr>
              <w:t xml:space="preserve"> </w:t>
            </w:r>
            <w:r>
              <w:rPr>
                <w:i/>
                <w:color w:val="231F20"/>
              </w:rPr>
              <w:t>million) no</w:t>
            </w:r>
            <w:r>
              <w:rPr>
                <w:i/>
                <w:color w:val="231F20"/>
                <w:spacing w:val="-23"/>
              </w:rPr>
              <w:t xml:space="preserve"> </w:t>
            </w:r>
            <w:r>
              <w:rPr>
                <w:i/>
                <w:color w:val="231F20"/>
              </w:rPr>
              <w:t>advance</w:t>
            </w:r>
            <w:r>
              <w:rPr>
                <w:i/>
                <w:color w:val="231F20"/>
                <w:spacing w:val="-22"/>
              </w:rPr>
              <w:t xml:space="preserve"> </w:t>
            </w:r>
            <w:r>
              <w:rPr>
                <w:i/>
                <w:color w:val="231F20"/>
              </w:rPr>
              <w:t>payment</w:t>
            </w:r>
            <w:r>
              <w:rPr>
                <w:i/>
                <w:color w:val="231F20"/>
                <w:spacing w:val="-23"/>
              </w:rPr>
              <w:t xml:space="preserve"> </w:t>
            </w:r>
            <w:r>
              <w:rPr>
                <w:i/>
                <w:color w:val="231F20"/>
              </w:rPr>
              <w:t>shall</w:t>
            </w:r>
            <w:r>
              <w:rPr>
                <w:i/>
                <w:color w:val="231F20"/>
                <w:spacing w:val="-22"/>
              </w:rPr>
              <w:t xml:space="preserve"> </w:t>
            </w:r>
            <w:r>
              <w:rPr>
                <w:i/>
                <w:color w:val="231F20"/>
              </w:rPr>
              <w:t>be</w:t>
            </w:r>
            <w:r>
              <w:rPr>
                <w:i/>
                <w:color w:val="231F20"/>
                <w:spacing w:val="-22"/>
              </w:rPr>
              <w:t xml:space="preserve"> </w:t>
            </w:r>
            <w:r>
              <w:rPr>
                <w:i/>
                <w:color w:val="231F20"/>
              </w:rPr>
              <w:t>made.</w:t>
            </w:r>
            <w:r>
              <w:rPr>
                <w:i/>
                <w:color w:val="231F20"/>
                <w:spacing w:val="-22"/>
              </w:rPr>
              <w:t xml:space="preserve"> </w:t>
            </w:r>
            <w:r>
              <w:rPr>
                <w:i/>
                <w:color w:val="231F20"/>
              </w:rPr>
              <w:t>For</w:t>
            </w:r>
            <w:r>
              <w:rPr>
                <w:i/>
                <w:color w:val="231F20"/>
                <w:spacing w:val="-23"/>
              </w:rPr>
              <w:t xml:space="preserve"> </w:t>
            </w:r>
            <w:r>
              <w:rPr>
                <w:i/>
                <w:color w:val="231F20"/>
              </w:rPr>
              <w:t>such</w:t>
            </w:r>
            <w:r>
              <w:rPr>
                <w:i/>
                <w:color w:val="231F20"/>
                <w:spacing w:val="-22"/>
              </w:rPr>
              <w:t xml:space="preserve"> </w:t>
            </w:r>
            <w:r>
              <w:rPr>
                <w:i/>
                <w:color w:val="231F20"/>
              </w:rPr>
              <w:t>contracts</w:t>
            </w:r>
            <w:r>
              <w:rPr>
                <w:i/>
                <w:color w:val="231F20"/>
                <w:spacing w:val="-23"/>
              </w:rPr>
              <w:t xml:space="preserve"> </w:t>
            </w:r>
            <w:r>
              <w:rPr>
                <w:i/>
                <w:color w:val="231F20"/>
              </w:rPr>
              <w:t>use</w:t>
            </w:r>
            <w:r>
              <w:rPr>
                <w:i/>
                <w:color w:val="231F20"/>
                <w:spacing w:val="-22"/>
              </w:rPr>
              <w:t xml:space="preserve"> </w:t>
            </w:r>
            <w:r>
              <w:rPr>
                <w:i/>
                <w:color w:val="231F20"/>
              </w:rPr>
              <w:t>Indicative Payment Schedule A. For Contracts estimated to cost more than BTN 5,000,000 (five million) use Indicative Payment Schedule</w:t>
            </w:r>
            <w:r>
              <w:rPr>
                <w:i/>
                <w:color w:val="231F20"/>
                <w:spacing w:val="-8"/>
              </w:rPr>
              <w:t xml:space="preserve"> </w:t>
            </w:r>
            <w:r>
              <w:rPr>
                <w:i/>
                <w:color w:val="231F20"/>
              </w:rPr>
              <w:t>B.</w:t>
            </w:r>
          </w:p>
          <w:p w14:paraId="3A754CA2" w14:textId="77777777" w:rsidR="00EF4443" w:rsidRDefault="002D0D83" w:rsidP="00121205">
            <w:pPr>
              <w:pStyle w:val="TableParagraph"/>
              <w:numPr>
                <w:ilvl w:val="0"/>
                <w:numId w:val="10"/>
              </w:numPr>
              <w:tabs>
                <w:tab w:val="left" w:pos="464"/>
                <w:tab w:val="left" w:pos="465"/>
              </w:tabs>
              <w:spacing w:before="54"/>
              <w:rPr>
                <w:i/>
              </w:rPr>
            </w:pPr>
            <w:r>
              <w:rPr>
                <w:i/>
                <w:color w:val="231F20"/>
              </w:rPr>
              <w:t xml:space="preserve">The </w:t>
            </w:r>
            <w:proofErr w:type="spellStart"/>
            <w:r>
              <w:rPr>
                <w:i/>
                <w:color w:val="231F20"/>
              </w:rPr>
              <w:t>installments</w:t>
            </w:r>
            <w:proofErr w:type="spellEnd"/>
            <w:r>
              <w:rPr>
                <w:i/>
                <w:color w:val="231F20"/>
              </w:rPr>
              <w:t xml:space="preserve"> are indicative</w:t>
            </w:r>
            <w:r>
              <w:rPr>
                <w:i/>
                <w:color w:val="231F20"/>
                <w:spacing w:val="-5"/>
              </w:rPr>
              <w:t xml:space="preserve"> </w:t>
            </w:r>
            <w:r>
              <w:rPr>
                <w:i/>
                <w:color w:val="231F20"/>
                <w:spacing w:val="-4"/>
              </w:rPr>
              <w:t>only.</w:t>
            </w:r>
          </w:p>
          <w:p w14:paraId="4109A3F7" w14:textId="77777777" w:rsidR="00EF4443" w:rsidRDefault="002D0D83" w:rsidP="00121205">
            <w:pPr>
              <w:pStyle w:val="TableParagraph"/>
              <w:numPr>
                <w:ilvl w:val="0"/>
                <w:numId w:val="10"/>
              </w:numPr>
              <w:tabs>
                <w:tab w:val="left" w:pos="465"/>
              </w:tabs>
              <w:spacing w:before="84" w:line="266" w:lineRule="auto"/>
              <w:ind w:right="55"/>
              <w:jc w:val="both"/>
              <w:rPr>
                <w:i/>
              </w:rPr>
            </w:pPr>
            <w:r>
              <w:rPr>
                <w:i/>
                <w:color w:val="231F20"/>
              </w:rPr>
              <w:t>If the payment of foreign currency and of local currency does not follow the same schedule, add a separate schedule for payment in local</w:t>
            </w:r>
            <w:r>
              <w:rPr>
                <w:i/>
                <w:color w:val="231F20"/>
                <w:spacing w:val="-2"/>
              </w:rPr>
              <w:t xml:space="preserve"> </w:t>
            </w:r>
            <w:r>
              <w:rPr>
                <w:i/>
                <w:color w:val="231F20"/>
              </w:rPr>
              <w:t>currency.</w:t>
            </w:r>
          </w:p>
          <w:p w14:paraId="29E40EA7" w14:textId="77777777" w:rsidR="00EF4443" w:rsidRDefault="002D0D83" w:rsidP="00121205">
            <w:pPr>
              <w:pStyle w:val="TableParagraph"/>
              <w:numPr>
                <w:ilvl w:val="0"/>
                <w:numId w:val="10"/>
              </w:numPr>
              <w:tabs>
                <w:tab w:val="left" w:pos="465"/>
              </w:tabs>
              <w:spacing w:before="54" w:line="266" w:lineRule="auto"/>
              <w:ind w:right="57"/>
              <w:jc w:val="both"/>
              <w:rPr>
                <w:i/>
              </w:rPr>
            </w:pPr>
            <w:r>
              <w:rPr>
                <w:i/>
                <w:color w:val="231F20"/>
              </w:rPr>
              <w:t>If applicable, detail further the nature of the reports evidencing performance</w:t>
            </w:r>
            <w:r>
              <w:rPr>
                <w:i/>
                <w:color w:val="231F20"/>
                <w:spacing w:val="-19"/>
              </w:rPr>
              <w:t xml:space="preserve"> </w:t>
            </w:r>
            <w:r>
              <w:rPr>
                <w:i/>
                <w:color w:val="231F20"/>
              </w:rPr>
              <w:t>as</w:t>
            </w:r>
            <w:r>
              <w:rPr>
                <w:i/>
                <w:color w:val="231F20"/>
                <w:spacing w:val="-19"/>
              </w:rPr>
              <w:t xml:space="preserve"> </w:t>
            </w:r>
            <w:r>
              <w:rPr>
                <w:i/>
                <w:color w:val="231F20"/>
              </w:rPr>
              <w:t>may</w:t>
            </w:r>
            <w:r>
              <w:rPr>
                <w:i/>
                <w:color w:val="231F20"/>
                <w:spacing w:val="-19"/>
              </w:rPr>
              <w:t xml:space="preserve"> </w:t>
            </w:r>
            <w:r>
              <w:rPr>
                <w:i/>
                <w:color w:val="231F20"/>
              </w:rPr>
              <w:t>be</w:t>
            </w:r>
            <w:r>
              <w:rPr>
                <w:i/>
                <w:color w:val="231F20"/>
                <w:spacing w:val="-18"/>
              </w:rPr>
              <w:t xml:space="preserve"> </w:t>
            </w:r>
            <w:r>
              <w:rPr>
                <w:i/>
                <w:color w:val="231F20"/>
              </w:rPr>
              <w:t>required,</w:t>
            </w:r>
            <w:r>
              <w:rPr>
                <w:i/>
                <w:color w:val="231F20"/>
                <w:spacing w:val="-19"/>
              </w:rPr>
              <w:t xml:space="preserve"> </w:t>
            </w:r>
            <w:r>
              <w:rPr>
                <w:i/>
                <w:color w:val="231F20"/>
              </w:rPr>
              <w:t>e.g.,</w:t>
            </w:r>
            <w:r>
              <w:rPr>
                <w:i/>
                <w:color w:val="231F20"/>
                <w:spacing w:val="-19"/>
              </w:rPr>
              <w:t xml:space="preserve"> </w:t>
            </w:r>
            <w:r>
              <w:rPr>
                <w:i/>
                <w:color w:val="231F20"/>
              </w:rPr>
              <w:t>submission</w:t>
            </w:r>
            <w:r>
              <w:rPr>
                <w:i/>
                <w:color w:val="231F20"/>
                <w:spacing w:val="-18"/>
              </w:rPr>
              <w:t xml:space="preserve"> </w:t>
            </w:r>
            <w:r>
              <w:rPr>
                <w:i/>
                <w:color w:val="231F20"/>
              </w:rPr>
              <w:t>of</w:t>
            </w:r>
            <w:r>
              <w:rPr>
                <w:i/>
                <w:color w:val="231F20"/>
                <w:spacing w:val="-19"/>
              </w:rPr>
              <w:t xml:space="preserve"> </w:t>
            </w:r>
            <w:r>
              <w:rPr>
                <w:i/>
                <w:color w:val="231F20"/>
              </w:rPr>
              <w:t>study</w:t>
            </w:r>
            <w:r>
              <w:rPr>
                <w:i/>
                <w:color w:val="231F20"/>
                <w:spacing w:val="-19"/>
              </w:rPr>
              <w:t xml:space="preserve"> </w:t>
            </w:r>
            <w:r>
              <w:rPr>
                <w:i/>
                <w:color w:val="231F20"/>
              </w:rPr>
              <w:t>or</w:t>
            </w:r>
            <w:r>
              <w:rPr>
                <w:i/>
                <w:color w:val="231F20"/>
                <w:spacing w:val="-18"/>
              </w:rPr>
              <w:t xml:space="preserve"> </w:t>
            </w:r>
            <w:r>
              <w:rPr>
                <w:i/>
                <w:color w:val="231F20"/>
              </w:rPr>
              <w:t xml:space="preserve">specific phase of </w:t>
            </w:r>
            <w:r>
              <w:rPr>
                <w:i/>
                <w:color w:val="231F20"/>
                <w:spacing w:val="-3"/>
              </w:rPr>
              <w:t xml:space="preserve">study, survey, </w:t>
            </w:r>
            <w:r>
              <w:rPr>
                <w:i/>
                <w:color w:val="231F20"/>
              </w:rPr>
              <w:t>drawings, draft bidding documents, etc., as listed in Appendix B, Reporting</w:t>
            </w:r>
            <w:r>
              <w:rPr>
                <w:i/>
                <w:color w:val="231F20"/>
                <w:spacing w:val="-15"/>
              </w:rPr>
              <w:t xml:space="preserve"> </w:t>
            </w:r>
            <w:r>
              <w:rPr>
                <w:i/>
                <w:color w:val="231F20"/>
              </w:rPr>
              <w:t>Requirements.</w:t>
            </w:r>
          </w:p>
          <w:p w14:paraId="2D12E0EE" w14:textId="77777777" w:rsidR="00EF4443" w:rsidRDefault="00EF4443">
            <w:pPr>
              <w:pStyle w:val="TableParagraph"/>
              <w:rPr>
                <w:sz w:val="24"/>
              </w:rPr>
            </w:pPr>
          </w:p>
          <w:p w14:paraId="484BD025" w14:textId="77777777" w:rsidR="00EF4443" w:rsidRDefault="002D0D83">
            <w:pPr>
              <w:pStyle w:val="TableParagraph"/>
              <w:spacing w:before="1"/>
              <w:ind w:left="67"/>
            </w:pPr>
            <w:r>
              <w:rPr>
                <w:color w:val="231F20"/>
              </w:rPr>
              <w:t>INDICATIVE PAYMENT SCHEDULE A.</w:t>
            </w:r>
          </w:p>
          <w:p w14:paraId="1F7CF26F" w14:textId="77777777" w:rsidR="00EF4443" w:rsidRDefault="002D0D83" w:rsidP="00121205">
            <w:pPr>
              <w:pStyle w:val="TableParagraph"/>
              <w:numPr>
                <w:ilvl w:val="0"/>
                <w:numId w:val="9"/>
              </w:numPr>
              <w:tabs>
                <w:tab w:val="left" w:pos="408"/>
              </w:tabs>
              <w:spacing w:before="83" w:line="266" w:lineRule="auto"/>
              <w:ind w:right="58" w:hanging="340"/>
            </w:pPr>
            <w:r>
              <w:rPr>
                <w:color w:val="231F20"/>
              </w:rPr>
              <w:t>Fifteen (15) percent of the lump-sum amount shall be paid upon submission of the inception</w:t>
            </w:r>
            <w:r>
              <w:rPr>
                <w:color w:val="231F20"/>
                <w:spacing w:val="-3"/>
              </w:rPr>
              <w:t xml:space="preserve"> </w:t>
            </w:r>
            <w:r>
              <w:rPr>
                <w:color w:val="231F20"/>
              </w:rPr>
              <w:t>report.</w:t>
            </w:r>
          </w:p>
          <w:p w14:paraId="176D61BF" w14:textId="77777777" w:rsidR="00EF4443" w:rsidRDefault="002D0D83" w:rsidP="00121205">
            <w:pPr>
              <w:pStyle w:val="TableParagraph"/>
              <w:numPr>
                <w:ilvl w:val="0"/>
                <w:numId w:val="9"/>
              </w:numPr>
              <w:tabs>
                <w:tab w:val="left" w:pos="408"/>
              </w:tabs>
              <w:spacing w:before="55" w:line="266" w:lineRule="auto"/>
              <w:ind w:right="58" w:hanging="340"/>
            </w:pPr>
            <w:r>
              <w:rPr>
                <w:color w:val="231F20"/>
              </w:rPr>
              <w:t>Thirty (30) percent of the lump-sum amount shall be paid upon submission of the interim</w:t>
            </w:r>
            <w:r>
              <w:rPr>
                <w:color w:val="231F20"/>
                <w:spacing w:val="-3"/>
              </w:rPr>
              <w:t xml:space="preserve"> </w:t>
            </w:r>
            <w:r>
              <w:rPr>
                <w:color w:val="231F20"/>
              </w:rPr>
              <w:t>report.</w:t>
            </w:r>
          </w:p>
          <w:p w14:paraId="5A4B928F" w14:textId="77777777" w:rsidR="00EF4443" w:rsidRDefault="002D0D83" w:rsidP="00121205">
            <w:pPr>
              <w:pStyle w:val="TableParagraph"/>
              <w:numPr>
                <w:ilvl w:val="0"/>
                <w:numId w:val="9"/>
              </w:numPr>
              <w:tabs>
                <w:tab w:val="left" w:pos="408"/>
              </w:tabs>
              <w:spacing w:before="56"/>
              <w:ind w:hanging="340"/>
            </w:pPr>
            <w:r>
              <w:rPr>
                <w:color w:val="231F20"/>
              </w:rPr>
              <w:t>Thirty (30) percent of the lump-sum amount shall be paid</w:t>
            </w:r>
            <w:r>
              <w:rPr>
                <w:color w:val="231F20"/>
                <w:spacing w:val="6"/>
              </w:rPr>
              <w:t xml:space="preserve"> </w:t>
            </w:r>
            <w:r>
              <w:rPr>
                <w:color w:val="231F20"/>
              </w:rPr>
              <w:t>upon</w:t>
            </w:r>
          </w:p>
          <w:p w14:paraId="20425E4E" w14:textId="77777777" w:rsidR="00EF4443" w:rsidRDefault="002D0D83">
            <w:pPr>
              <w:pStyle w:val="TableParagraph"/>
              <w:spacing w:before="27"/>
              <w:ind w:left="407"/>
            </w:pPr>
            <w:r>
              <w:rPr>
                <w:color w:val="231F20"/>
              </w:rPr>
              <w:t>submission of the draft final report.</w:t>
            </w:r>
          </w:p>
          <w:p w14:paraId="2D288E75" w14:textId="77777777" w:rsidR="00EF4443" w:rsidRDefault="002D0D83" w:rsidP="00121205">
            <w:pPr>
              <w:pStyle w:val="TableParagraph"/>
              <w:numPr>
                <w:ilvl w:val="0"/>
                <w:numId w:val="9"/>
              </w:numPr>
              <w:tabs>
                <w:tab w:val="left" w:pos="408"/>
              </w:tabs>
              <w:spacing w:before="83" w:line="266" w:lineRule="auto"/>
              <w:ind w:right="58" w:hanging="340"/>
            </w:pPr>
            <w:r>
              <w:rPr>
                <w:color w:val="231F20"/>
              </w:rPr>
              <w:t>Twenty-five (25) percent of the lump-sum amount shall be paid upon approval of the final</w:t>
            </w:r>
            <w:r>
              <w:rPr>
                <w:color w:val="231F20"/>
                <w:spacing w:val="-3"/>
              </w:rPr>
              <w:t xml:space="preserve"> </w:t>
            </w:r>
            <w:r>
              <w:rPr>
                <w:color w:val="231F20"/>
              </w:rPr>
              <w:t>report.</w:t>
            </w:r>
          </w:p>
          <w:p w14:paraId="07EDFA38" w14:textId="77777777" w:rsidR="00EF4443" w:rsidRDefault="00EF4443">
            <w:pPr>
              <w:pStyle w:val="TableParagraph"/>
              <w:spacing w:before="2"/>
              <w:rPr>
                <w:sz w:val="24"/>
              </w:rPr>
            </w:pPr>
          </w:p>
          <w:p w14:paraId="4FA4F668" w14:textId="77777777" w:rsidR="00EF4443" w:rsidRDefault="002D0D83">
            <w:pPr>
              <w:pStyle w:val="TableParagraph"/>
              <w:spacing w:before="1"/>
              <w:ind w:left="67"/>
            </w:pPr>
            <w:r>
              <w:rPr>
                <w:color w:val="231F20"/>
              </w:rPr>
              <w:t>INDICATIVE PAYMENT SCHEDULE B.</w:t>
            </w:r>
          </w:p>
          <w:p w14:paraId="068DD93D" w14:textId="77777777" w:rsidR="00EF4443" w:rsidRDefault="002D0D83" w:rsidP="00121205">
            <w:pPr>
              <w:pStyle w:val="TableParagraph"/>
              <w:numPr>
                <w:ilvl w:val="0"/>
                <w:numId w:val="8"/>
              </w:numPr>
              <w:tabs>
                <w:tab w:val="left" w:pos="408"/>
              </w:tabs>
              <w:spacing w:before="83" w:line="266" w:lineRule="auto"/>
              <w:ind w:right="56" w:hanging="340"/>
            </w:pPr>
            <w:r>
              <w:rPr>
                <w:color w:val="231F20"/>
                <w:spacing w:val="-9"/>
              </w:rPr>
              <w:t xml:space="preserve">Ten </w:t>
            </w:r>
            <w:r>
              <w:rPr>
                <w:color w:val="231F20"/>
              </w:rPr>
              <w:t>(10) percent of the Contract Price shall be paid on the Effective Date against the submission of a demand guarantee for the</w:t>
            </w:r>
            <w:r>
              <w:rPr>
                <w:color w:val="231F20"/>
                <w:spacing w:val="-23"/>
              </w:rPr>
              <w:t xml:space="preserve"> </w:t>
            </w:r>
            <w:r>
              <w:rPr>
                <w:color w:val="231F20"/>
              </w:rPr>
              <w:t>same.</w:t>
            </w:r>
          </w:p>
          <w:p w14:paraId="0AD3AA64" w14:textId="77777777" w:rsidR="00EF4443" w:rsidRDefault="002D0D83" w:rsidP="00121205">
            <w:pPr>
              <w:pStyle w:val="TableParagraph"/>
              <w:numPr>
                <w:ilvl w:val="0"/>
                <w:numId w:val="8"/>
              </w:numPr>
              <w:tabs>
                <w:tab w:val="left" w:pos="408"/>
              </w:tabs>
              <w:spacing w:before="55" w:line="266" w:lineRule="auto"/>
              <w:ind w:right="58" w:hanging="340"/>
            </w:pPr>
            <w:r>
              <w:rPr>
                <w:color w:val="231F20"/>
                <w:spacing w:val="-9"/>
              </w:rPr>
              <w:t xml:space="preserve">Ten </w:t>
            </w:r>
            <w:r>
              <w:rPr>
                <w:color w:val="231F20"/>
              </w:rPr>
              <w:t>(10) percent of the lump-sum amount shall be paid upon submission of the inception</w:t>
            </w:r>
            <w:r>
              <w:rPr>
                <w:color w:val="231F20"/>
                <w:spacing w:val="-3"/>
              </w:rPr>
              <w:t xml:space="preserve"> </w:t>
            </w:r>
            <w:r>
              <w:rPr>
                <w:color w:val="231F20"/>
              </w:rPr>
              <w:t>report.</w:t>
            </w:r>
          </w:p>
          <w:p w14:paraId="753C7EC3" w14:textId="77777777" w:rsidR="00EF4443" w:rsidRDefault="002D0D83" w:rsidP="00121205">
            <w:pPr>
              <w:pStyle w:val="TableParagraph"/>
              <w:numPr>
                <w:ilvl w:val="0"/>
                <w:numId w:val="8"/>
              </w:numPr>
              <w:tabs>
                <w:tab w:val="left" w:pos="408"/>
              </w:tabs>
              <w:spacing w:before="56"/>
              <w:ind w:hanging="340"/>
            </w:pPr>
            <w:r>
              <w:rPr>
                <w:color w:val="231F20"/>
              </w:rPr>
              <w:t>Twenty-five (25) percent of the lump-sum amount shall be paid</w:t>
            </w:r>
            <w:r>
              <w:rPr>
                <w:color w:val="231F20"/>
                <w:spacing w:val="-23"/>
              </w:rPr>
              <w:t xml:space="preserve"> </w:t>
            </w:r>
            <w:r>
              <w:rPr>
                <w:color w:val="231F20"/>
              </w:rPr>
              <w:t>upon</w:t>
            </w:r>
          </w:p>
          <w:p w14:paraId="2CD80723" w14:textId="77777777" w:rsidR="00EF4443" w:rsidRDefault="002D0D83">
            <w:pPr>
              <w:pStyle w:val="TableParagraph"/>
              <w:spacing w:before="27"/>
              <w:ind w:left="407"/>
            </w:pPr>
            <w:r>
              <w:rPr>
                <w:color w:val="231F20"/>
              </w:rPr>
              <w:t>submission of the interim report.</w:t>
            </w:r>
          </w:p>
          <w:p w14:paraId="76968CC6" w14:textId="77777777" w:rsidR="00EF4443" w:rsidRDefault="002D0D83" w:rsidP="00121205">
            <w:pPr>
              <w:pStyle w:val="TableParagraph"/>
              <w:numPr>
                <w:ilvl w:val="0"/>
                <w:numId w:val="8"/>
              </w:numPr>
              <w:tabs>
                <w:tab w:val="left" w:pos="408"/>
              </w:tabs>
              <w:spacing w:before="83" w:line="266" w:lineRule="auto"/>
              <w:ind w:right="58" w:hanging="340"/>
            </w:pPr>
            <w:r>
              <w:rPr>
                <w:color w:val="231F20"/>
              </w:rPr>
              <w:t>Twenty-five (25) percent of the lump-sum amount shall be paid upon submission of the draft final</w:t>
            </w:r>
            <w:r>
              <w:rPr>
                <w:color w:val="231F20"/>
                <w:spacing w:val="-3"/>
              </w:rPr>
              <w:t xml:space="preserve"> </w:t>
            </w:r>
            <w:r>
              <w:rPr>
                <w:color w:val="231F20"/>
              </w:rPr>
              <w:t>report.</w:t>
            </w:r>
          </w:p>
          <w:p w14:paraId="08A37794" w14:textId="77777777" w:rsidR="00EF4443" w:rsidRDefault="002D0D83" w:rsidP="00121205">
            <w:pPr>
              <w:pStyle w:val="TableParagraph"/>
              <w:numPr>
                <w:ilvl w:val="0"/>
                <w:numId w:val="8"/>
              </w:numPr>
              <w:tabs>
                <w:tab w:val="left" w:pos="408"/>
              </w:tabs>
              <w:spacing w:before="55"/>
              <w:ind w:hanging="340"/>
            </w:pPr>
            <w:r>
              <w:rPr>
                <w:color w:val="231F20"/>
              </w:rPr>
              <w:t>Thirty (30) percent of the lump-sum amount shall be paid</w:t>
            </w:r>
            <w:r>
              <w:rPr>
                <w:color w:val="231F20"/>
                <w:spacing w:val="6"/>
              </w:rPr>
              <w:t xml:space="preserve"> </w:t>
            </w:r>
            <w:r>
              <w:rPr>
                <w:color w:val="231F20"/>
              </w:rPr>
              <w:t>upon</w:t>
            </w:r>
          </w:p>
          <w:p w14:paraId="022F0EC2" w14:textId="77777777" w:rsidR="00EF4443" w:rsidRDefault="002D0D83">
            <w:pPr>
              <w:pStyle w:val="TableParagraph"/>
              <w:spacing w:before="27"/>
              <w:ind w:left="407"/>
            </w:pPr>
            <w:r>
              <w:rPr>
                <w:color w:val="231F20"/>
              </w:rPr>
              <w:t>approval of the final report.</w:t>
            </w:r>
          </w:p>
          <w:p w14:paraId="6255DF79" w14:textId="77777777" w:rsidR="00EF4443" w:rsidRDefault="002D0D83" w:rsidP="00121205">
            <w:pPr>
              <w:pStyle w:val="TableParagraph"/>
              <w:numPr>
                <w:ilvl w:val="0"/>
                <w:numId w:val="8"/>
              </w:numPr>
              <w:tabs>
                <w:tab w:val="left" w:pos="408"/>
              </w:tabs>
              <w:spacing w:before="84"/>
              <w:ind w:hanging="340"/>
            </w:pPr>
            <w:r>
              <w:rPr>
                <w:color w:val="231F20"/>
              </w:rPr>
              <w:t>The</w:t>
            </w:r>
            <w:r>
              <w:rPr>
                <w:color w:val="231F20"/>
                <w:spacing w:val="20"/>
              </w:rPr>
              <w:t xml:space="preserve"> </w:t>
            </w:r>
            <w:r>
              <w:rPr>
                <w:color w:val="231F20"/>
              </w:rPr>
              <w:t>demand</w:t>
            </w:r>
            <w:r>
              <w:rPr>
                <w:color w:val="231F20"/>
                <w:spacing w:val="21"/>
              </w:rPr>
              <w:t xml:space="preserve"> </w:t>
            </w:r>
            <w:r>
              <w:rPr>
                <w:color w:val="231F20"/>
              </w:rPr>
              <w:t>guarantee</w:t>
            </w:r>
            <w:r>
              <w:rPr>
                <w:color w:val="231F20"/>
                <w:spacing w:val="20"/>
              </w:rPr>
              <w:t xml:space="preserve"> </w:t>
            </w:r>
            <w:r>
              <w:rPr>
                <w:color w:val="231F20"/>
              </w:rPr>
              <w:t>shall</w:t>
            </w:r>
            <w:r>
              <w:rPr>
                <w:color w:val="231F20"/>
                <w:spacing w:val="21"/>
              </w:rPr>
              <w:t xml:space="preserve"> </w:t>
            </w:r>
            <w:r>
              <w:rPr>
                <w:color w:val="231F20"/>
              </w:rPr>
              <w:t>be</w:t>
            </w:r>
            <w:r>
              <w:rPr>
                <w:color w:val="231F20"/>
                <w:spacing w:val="20"/>
              </w:rPr>
              <w:t xml:space="preserve"> </w:t>
            </w:r>
            <w:r>
              <w:rPr>
                <w:color w:val="231F20"/>
              </w:rPr>
              <w:t>released</w:t>
            </w:r>
            <w:r>
              <w:rPr>
                <w:color w:val="231F20"/>
                <w:spacing w:val="21"/>
              </w:rPr>
              <w:t xml:space="preserve"> </w:t>
            </w:r>
            <w:r>
              <w:rPr>
                <w:color w:val="231F20"/>
              </w:rPr>
              <w:t>when</w:t>
            </w:r>
            <w:r>
              <w:rPr>
                <w:color w:val="231F20"/>
                <w:spacing w:val="20"/>
              </w:rPr>
              <w:t xml:space="preserve"> </w:t>
            </w:r>
            <w:r>
              <w:rPr>
                <w:color w:val="231F20"/>
              </w:rPr>
              <w:t>the</w:t>
            </w:r>
            <w:r>
              <w:rPr>
                <w:color w:val="231F20"/>
                <w:spacing w:val="21"/>
              </w:rPr>
              <w:t xml:space="preserve"> </w:t>
            </w:r>
            <w:r>
              <w:rPr>
                <w:color w:val="231F20"/>
              </w:rPr>
              <w:t>total</w:t>
            </w:r>
            <w:r>
              <w:rPr>
                <w:color w:val="231F20"/>
                <w:spacing w:val="20"/>
              </w:rPr>
              <w:t xml:space="preserve"> </w:t>
            </w:r>
            <w:r>
              <w:rPr>
                <w:color w:val="231F20"/>
              </w:rPr>
              <w:t>payments</w:t>
            </w:r>
          </w:p>
          <w:p w14:paraId="136B0B3D" w14:textId="77777777" w:rsidR="00EF4443" w:rsidRDefault="002D0D83">
            <w:pPr>
              <w:pStyle w:val="TableParagraph"/>
              <w:spacing w:before="27"/>
              <w:ind w:left="407"/>
            </w:pPr>
            <w:r>
              <w:rPr>
                <w:color w:val="231F20"/>
              </w:rPr>
              <w:t>reach forty-five (45) percent of the lump-sum amount.</w:t>
            </w:r>
          </w:p>
        </w:tc>
      </w:tr>
    </w:tbl>
    <w:p w14:paraId="2E425932" w14:textId="77777777" w:rsidR="00EF4443" w:rsidRDefault="00EF4443">
      <w:pPr>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125E8016" w14:textId="77777777">
        <w:trPr>
          <w:trHeight w:val="2233"/>
        </w:trPr>
        <w:tc>
          <w:tcPr>
            <w:tcW w:w="2268" w:type="dxa"/>
          </w:tcPr>
          <w:p w14:paraId="426493AD" w14:textId="77777777" w:rsidR="00EF4443" w:rsidRDefault="00EF4443">
            <w:pPr>
              <w:pStyle w:val="TableParagraph"/>
              <w:rPr>
                <w:rFonts w:ascii="Times New Roman"/>
              </w:rPr>
            </w:pPr>
          </w:p>
        </w:tc>
        <w:tc>
          <w:tcPr>
            <w:tcW w:w="7144" w:type="dxa"/>
          </w:tcPr>
          <w:p w14:paraId="27823CC0" w14:textId="77777777" w:rsidR="00EF4443" w:rsidRDefault="002D0D83">
            <w:pPr>
              <w:pStyle w:val="TableParagraph"/>
              <w:spacing w:before="17" w:line="266" w:lineRule="auto"/>
              <w:ind w:left="67" w:right="55"/>
              <w:jc w:val="both"/>
              <w:rPr>
                <w:i/>
              </w:rPr>
            </w:pPr>
            <w:r>
              <w:rPr>
                <w:i/>
                <w:color w:val="231F20"/>
              </w:rPr>
              <w:t>In</w:t>
            </w:r>
            <w:r>
              <w:rPr>
                <w:i/>
                <w:color w:val="231F20"/>
                <w:spacing w:val="-11"/>
              </w:rPr>
              <w:t xml:space="preserve"> </w:t>
            </w:r>
            <w:r>
              <w:rPr>
                <w:i/>
                <w:color w:val="231F20"/>
              </w:rPr>
              <w:t>Indicative</w:t>
            </w:r>
            <w:r>
              <w:rPr>
                <w:i/>
                <w:color w:val="231F20"/>
                <w:spacing w:val="-10"/>
              </w:rPr>
              <w:t xml:space="preserve"> </w:t>
            </w:r>
            <w:r>
              <w:rPr>
                <w:i/>
                <w:color w:val="231F20"/>
              </w:rPr>
              <w:t>Payment</w:t>
            </w:r>
            <w:r>
              <w:rPr>
                <w:i/>
                <w:color w:val="231F20"/>
                <w:spacing w:val="-10"/>
              </w:rPr>
              <w:t xml:space="preserve"> </w:t>
            </w:r>
            <w:r>
              <w:rPr>
                <w:i/>
                <w:color w:val="231F20"/>
              </w:rPr>
              <w:t>Schedule</w:t>
            </w:r>
            <w:r>
              <w:rPr>
                <w:i/>
                <w:color w:val="231F20"/>
                <w:spacing w:val="-10"/>
              </w:rPr>
              <w:t xml:space="preserve"> </w:t>
            </w:r>
            <w:r>
              <w:rPr>
                <w:i/>
                <w:color w:val="231F20"/>
              </w:rPr>
              <w:t>B,</w:t>
            </w:r>
            <w:r>
              <w:rPr>
                <w:i/>
                <w:color w:val="231F20"/>
                <w:spacing w:val="-10"/>
              </w:rPr>
              <w:t xml:space="preserve"> </w:t>
            </w:r>
            <w:r>
              <w:rPr>
                <w:i/>
                <w:color w:val="231F20"/>
              </w:rPr>
              <w:t>the</w:t>
            </w:r>
            <w:r>
              <w:rPr>
                <w:i/>
                <w:color w:val="231F20"/>
                <w:spacing w:val="-10"/>
              </w:rPr>
              <w:t xml:space="preserve"> </w:t>
            </w:r>
            <w:r>
              <w:rPr>
                <w:i/>
                <w:color w:val="231F20"/>
              </w:rPr>
              <w:t>bank</w:t>
            </w:r>
            <w:r>
              <w:rPr>
                <w:i/>
                <w:color w:val="231F20"/>
                <w:spacing w:val="-10"/>
              </w:rPr>
              <w:t xml:space="preserve"> </w:t>
            </w:r>
            <w:r>
              <w:rPr>
                <w:i/>
                <w:color w:val="231F20"/>
              </w:rPr>
              <w:t>guarantee</w:t>
            </w:r>
            <w:r>
              <w:rPr>
                <w:i/>
                <w:color w:val="231F20"/>
                <w:spacing w:val="-10"/>
              </w:rPr>
              <w:t xml:space="preserve"> </w:t>
            </w:r>
            <w:r>
              <w:rPr>
                <w:i/>
                <w:color w:val="231F20"/>
              </w:rPr>
              <w:t>for</w:t>
            </w:r>
            <w:r>
              <w:rPr>
                <w:i/>
                <w:color w:val="231F20"/>
                <w:spacing w:val="-10"/>
              </w:rPr>
              <w:t xml:space="preserve"> </w:t>
            </w:r>
            <w:r>
              <w:rPr>
                <w:i/>
                <w:color w:val="231F20"/>
              </w:rPr>
              <w:t>the</w:t>
            </w:r>
            <w:r>
              <w:rPr>
                <w:i/>
                <w:color w:val="231F20"/>
                <w:spacing w:val="-10"/>
              </w:rPr>
              <w:t xml:space="preserve"> </w:t>
            </w:r>
            <w:r>
              <w:rPr>
                <w:i/>
                <w:color w:val="231F20"/>
              </w:rPr>
              <w:t>repayment is released when the payments have reached 45 percent of the lump sum price [</w:t>
            </w:r>
            <w:proofErr w:type="spellStart"/>
            <w:r>
              <w:rPr>
                <w:i/>
                <w:color w:val="231F20"/>
              </w:rPr>
              <w:t>ie</w:t>
            </w:r>
            <w:proofErr w:type="spellEnd"/>
            <w:r>
              <w:rPr>
                <w:i/>
                <w:color w:val="231F20"/>
              </w:rPr>
              <w:t xml:space="preserve"> stages (a) to (c) above], because it is assumed that at that point the advance has been entirely set off against the performance of services.</w:t>
            </w:r>
          </w:p>
          <w:p w14:paraId="4A61509D" w14:textId="77777777" w:rsidR="00EF4443" w:rsidRDefault="002D0D83">
            <w:pPr>
              <w:pStyle w:val="TableParagraph"/>
              <w:spacing w:before="166" w:line="266" w:lineRule="auto"/>
              <w:ind w:left="67" w:right="55"/>
              <w:jc w:val="both"/>
              <w:rPr>
                <w:i/>
              </w:rPr>
            </w:pPr>
            <w:r>
              <w:rPr>
                <w:i/>
                <w:color w:val="231F20"/>
              </w:rPr>
              <w:t>Final Note: Irrespective of which Indicative Payment Schedule is used, the final version should be specifically drafted for each Contract.</w:t>
            </w:r>
          </w:p>
        </w:tc>
      </w:tr>
      <w:tr w:rsidR="00EF4443" w14:paraId="20580924" w14:textId="77777777">
        <w:trPr>
          <w:trHeight w:val="405"/>
        </w:trPr>
        <w:tc>
          <w:tcPr>
            <w:tcW w:w="2268" w:type="dxa"/>
          </w:tcPr>
          <w:p w14:paraId="4E6498CB" w14:textId="77777777" w:rsidR="00EF4443" w:rsidRDefault="002D0D83">
            <w:pPr>
              <w:pStyle w:val="TableParagraph"/>
              <w:spacing w:before="76"/>
              <w:ind w:left="68"/>
            </w:pPr>
            <w:r>
              <w:rPr>
                <w:color w:val="231F20"/>
              </w:rPr>
              <w:t>6.5</w:t>
            </w:r>
          </w:p>
        </w:tc>
        <w:tc>
          <w:tcPr>
            <w:tcW w:w="7144" w:type="dxa"/>
          </w:tcPr>
          <w:p w14:paraId="0446848F" w14:textId="77777777" w:rsidR="00EF4443" w:rsidRDefault="002D0D83">
            <w:pPr>
              <w:pStyle w:val="TableParagraph"/>
              <w:spacing w:before="76"/>
              <w:ind w:left="67"/>
              <w:rPr>
                <w:i/>
              </w:rPr>
            </w:pPr>
            <w:r>
              <w:rPr>
                <w:color w:val="231F20"/>
              </w:rPr>
              <w:t>The interest rate is</w:t>
            </w:r>
            <w:r>
              <w:rPr>
                <w:i/>
                <w:color w:val="231F20"/>
              </w:rPr>
              <w:t xml:space="preserve">: </w:t>
            </w:r>
            <w:r w:rsidR="00E20EFC">
              <w:rPr>
                <w:i/>
                <w:color w:val="231F20"/>
              </w:rPr>
              <w:t>As per the existing Financial Norms</w:t>
            </w:r>
          </w:p>
        </w:tc>
      </w:tr>
      <w:tr w:rsidR="00EF4443" w14:paraId="4BDCA254" w14:textId="77777777">
        <w:trPr>
          <w:trHeight w:val="10907"/>
        </w:trPr>
        <w:tc>
          <w:tcPr>
            <w:tcW w:w="2268" w:type="dxa"/>
          </w:tcPr>
          <w:p w14:paraId="6C635D7A" w14:textId="77777777" w:rsidR="00EF4443" w:rsidRDefault="002D0D83">
            <w:pPr>
              <w:pStyle w:val="TableParagraph"/>
              <w:spacing w:before="17"/>
              <w:ind w:left="68"/>
            </w:pPr>
            <w:r>
              <w:rPr>
                <w:color w:val="231F20"/>
              </w:rPr>
              <w:t>8.2</w:t>
            </w:r>
          </w:p>
        </w:tc>
        <w:tc>
          <w:tcPr>
            <w:tcW w:w="7144" w:type="dxa"/>
          </w:tcPr>
          <w:p w14:paraId="3B060263" w14:textId="77777777" w:rsidR="00EF4443" w:rsidRDefault="002D0D83">
            <w:pPr>
              <w:pStyle w:val="TableParagraph"/>
              <w:spacing w:before="17" w:line="266" w:lineRule="auto"/>
              <w:ind w:left="67"/>
            </w:pPr>
            <w:r>
              <w:rPr>
                <w:color w:val="231F20"/>
              </w:rPr>
              <w:t>Disputes shall be settled by arbitration in accordance with the following provisions:</w:t>
            </w:r>
          </w:p>
          <w:p w14:paraId="70966D8C" w14:textId="77777777" w:rsidR="00EF4443" w:rsidRDefault="002D0D83" w:rsidP="00121205">
            <w:pPr>
              <w:pStyle w:val="TableParagraph"/>
              <w:numPr>
                <w:ilvl w:val="0"/>
                <w:numId w:val="7"/>
              </w:numPr>
              <w:tabs>
                <w:tab w:val="left" w:pos="465"/>
              </w:tabs>
              <w:spacing w:before="55" w:line="266" w:lineRule="auto"/>
              <w:ind w:right="56"/>
              <w:jc w:val="both"/>
            </w:pPr>
            <w:r>
              <w:rPr>
                <w:color w:val="231F20"/>
                <w:u w:val="single" w:color="231F20"/>
              </w:rPr>
              <w:t>Selection of Arbitrators</w:t>
            </w:r>
            <w:r>
              <w:rPr>
                <w:color w:val="231F20"/>
              </w:rPr>
              <w:t>. Each dispute submitted by a Party to arbitration shall be heard by a sole arbitrator or an arbitration panel composed of three arbitrators, in accordance with the following provisions:</w:t>
            </w:r>
          </w:p>
          <w:p w14:paraId="55F58F0A" w14:textId="77777777" w:rsidR="00EF4443" w:rsidRDefault="002D0D83" w:rsidP="00121205">
            <w:pPr>
              <w:pStyle w:val="TableParagraph"/>
              <w:numPr>
                <w:ilvl w:val="1"/>
                <w:numId w:val="7"/>
              </w:numPr>
              <w:tabs>
                <w:tab w:val="left" w:pos="749"/>
              </w:tabs>
              <w:spacing w:before="53" w:line="266" w:lineRule="auto"/>
              <w:ind w:right="55"/>
              <w:jc w:val="both"/>
            </w:pPr>
            <w:r>
              <w:rPr>
                <w:color w:val="231F20"/>
              </w:rPr>
              <w:t xml:space="preserve">Where the Parties agree that the dispute concerns a technical matter, they may agree to appoint a sole arbitrator </w:t>
            </w:r>
            <w:r>
              <w:rPr>
                <w:color w:val="231F20"/>
                <w:spacing w:val="-5"/>
              </w:rPr>
              <w:t xml:space="preserve">or, </w:t>
            </w:r>
            <w:r>
              <w:rPr>
                <w:color w:val="231F20"/>
              </w:rPr>
              <w:t>failing agreement on the identity of such sole arbitrator within</w:t>
            </w:r>
            <w:r>
              <w:rPr>
                <w:color w:val="231F20"/>
                <w:spacing w:val="-14"/>
              </w:rPr>
              <w:t xml:space="preserve"> </w:t>
            </w:r>
            <w:r>
              <w:rPr>
                <w:color w:val="231F20"/>
              </w:rPr>
              <w:t>thirty</w:t>
            </w:r>
          </w:p>
          <w:p w14:paraId="487D6426" w14:textId="77777777" w:rsidR="00EF4443" w:rsidRDefault="002D0D83">
            <w:pPr>
              <w:pStyle w:val="TableParagraph"/>
              <w:spacing w:line="266" w:lineRule="auto"/>
              <w:ind w:left="748" w:right="56"/>
              <w:jc w:val="both"/>
            </w:pPr>
            <w:r>
              <w:rPr>
                <w:color w:val="231F20"/>
              </w:rPr>
              <w:t>(30) days after receipt by the other Party of the proposal of a name for such an appointment by the Party who initiated the proceedings, either Party may apply to [name an appropriate international</w:t>
            </w:r>
            <w:r>
              <w:rPr>
                <w:color w:val="231F20"/>
                <w:spacing w:val="-9"/>
              </w:rPr>
              <w:t xml:space="preserve"> </w:t>
            </w:r>
            <w:r>
              <w:rPr>
                <w:color w:val="231F20"/>
              </w:rPr>
              <w:t>professional</w:t>
            </w:r>
            <w:r>
              <w:rPr>
                <w:color w:val="231F20"/>
                <w:spacing w:val="-9"/>
              </w:rPr>
              <w:t xml:space="preserve"> </w:t>
            </w:r>
            <w:r>
              <w:rPr>
                <w:color w:val="231F20"/>
              </w:rPr>
              <w:t>body:</w:t>
            </w:r>
            <w:r>
              <w:rPr>
                <w:color w:val="231F20"/>
                <w:spacing w:val="-8"/>
              </w:rPr>
              <w:t xml:space="preserve"> </w:t>
            </w:r>
            <w:r>
              <w:rPr>
                <w:color w:val="231F20"/>
              </w:rPr>
              <w:t>e.g.</w:t>
            </w:r>
            <w:r>
              <w:rPr>
                <w:color w:val="231F20"/>
                <w:spacing w:val="-9"/>
              </w:rPr>
              <w:t xml:space="preserve"> </w:t>
            </w:r>
            <w:r>
              <w:rPr>
                <w:color w:val="231F20"/>
              </w:rPr>
              <w:t>the</w:t>
            </w:r>
            <w:r>
              <w:rPr>
                <w:color w:val="231F20"/>
                <w:spacing w:val="-8"/>
              </w:rPr>
              <w:t xml:space="preserve"> </w:t>
            </w:r>
            <w:r>
              <w:rPr>
                <w:color w:val="231F20"/>
              </w:rPr>
              <w:t>Federation</w:t>
            </w:r>
            <w:r>
              <w:rPr>
                <w:color w:val="231F20"/>
                <w:spacing w:val="-9"/>
              </w:rPr>
              <w:t xml:space="preserve"> </w:t>
            </w:r>
            <w:r>
              <w:rPr>
                <w:color w:val="231F20"/>
              </w:rPr>
              <w:t xml:space="preserve">Internationale des </w:t>
            </w:r>
            <w:proofErr w:type="spellStart"/>
            <w:r>
              <w:rPr>
                <w:color w:val="231F20"/>
              </w:rPr>
              <w:t>Ingenieurs</w:t>
            </w:r>
            <w:proofErr w:type="spellEnd"/>
            <w:r>
              <w:rPr>
                <w:color w:val="231F20"/>
              </w:rPr>
              <w:t>-Conseil (FIDIC) of Lausanne, Switzerland, etc.] for a list of not fewer than five nominees. Upon receipt of such list, the Parties (commencing with the Procuring Agency when the list comprises an even number of nominees, and with the Consultant when the list comprises an odd number of nominees) shall alternately strike names therefrom, and the last remaining nominee on the list shall be the sole arbitrator for the matter in dispute. If the last remaining nominee has not been determined in this manner within sixty (60) days of the date of the list, [insert the name of the same professional body as above] shall appoint, upon</w:t>
            </w:r>
            <w:r>
              <w:rPr>
                <w:color w:val="231F20"/>
                <w:spacing w:val="-6"/>
              </w:rPr>
              <w:t xml:space="preserve"> </w:t>
            </w:r>
            <w:r>
              <w:rPr>
                <w:color w:val="231F20"/>
              </w:rPr>
              <w:t>the</w:t>
            </w:r>
            <w:r>
              <w:rPr>
                <w:color w:val="231F20"/>
                <w:spacing w:val="-6"/>
              </w:rPr>
              <w:t xml:space="preserve"> </w:t>
            </w:r>
            <w:r>
              <w:rPr>
                <w:color w:val="231F20"/>
              </w:rPr>
              <w:t>request</w:t>
            </w:r>
            <w:r>
              <w:rPr>
                <w:color w:val="231F20"/>
                <w:spacing w:val="-6"/>
              </w:rPr>
              <w:t xml:space="preserve"> </w:t>
            </w:r>
            <w:r>
              <w:rPr>
                <w:color w:val="231F20"/>
              </w:rPr>
              <w:t>of</w:t>
            </w:r>
            <w:r>
              <w:rPr>
                <w:color w:val="231F20"/>
                <w:spacing w:val="-6"/>
              </w:rPr>
              <w:t xml:space="preserve"> </w:t>
            </w:r>
            <w:r>
              <w:rPr>
                <w:color w:val="231F20"/>
              </w:rPr>
              <w:t>either</w:t>
            </w:r>
            <w:r>
              <w:rPr>
                <w:color w:val="231F20"/>
                <w:spacing w:val="-6"/>
              </w:rPr>
              <w:t xml:space="preserve"> </w:t>
            </w:r>
            <w:r>
              <w:rPr>
                <w:color w:val="231F20"/>
              </w:rPr>
              <w:t>Party</w:t>
            </w:r>
            <w:r>
              <w:rPr>
                <w:color w:val="231F20"/>
                <w:spacing w:val="-6"/>
              </w:rPr>
              <w:t xml:space="preserve"> </w:t>
            </w:r>
            <w:r>
              <w:rPr>
                <w:color w:val="231F20"/>
              </w:rPr>
              <w:t>and</w:t>
            </w:r>
            <w:r>
              <w:rPr>
                <w:color w:val="231F20"/>
                <w:spacing w:val="-6"/>
              </w:rPr>
              <w:t xml:space="preserve"> </w:t>
            </w:r>
            <w:r>
              <w:rPr>
                <w:color w:val="231F20"/>
              </w:rPr>
              <w:t>from</w:t>
            </w:r>
            <w:r>
              <w:rPr>
                <w:color w:val="231F20"/>
                <w:spacing w:val="-6"/>
              </w:rPr>
              <w:t xml:space="preserve"> </w:t>
            </w:r>
            <w:r>
              <w:rPr>
                <w:color w:val="231F20"/>
              </w:rPr>
              <w:t>such</w:t>
            </w:r>
            <w:r>
              <w:rPr>
                <w:color w:val="231F20"/>
                <w:spacing w:val="-6"/>
              </w:rPr>
              <w:t xml:space="preserve"> </w:t>
            </w:r>
            <w:r>
              <w:rPr>
                <w:color w:val="231F20"/>
              </w:rPr>
              <w:t>list</w:t>
            </w:r>
            <w:r>
              <w:rPr>
                <w:color w:val="231F20"/>
                <w:spacing w:val="-6"/>
              </w:rPr>
              <w:t xml:space="preserve"> </w:t>
            </w:r>
            <w:r>
              <w:rPr>
                <w:color w:val="231F20"/>
              </w:rPr>
              <w:t>or</w:t>
            </w:r>
            <w:r>
              <w:rPr>
                <w:color w:val="231F20"/>
                <w:spacing w:val="-6"/>
              </w:rPr>
              <w:t xml:space="preserve"> </w:t>
            </w:r>
            <w:r>
              <w:rPr>
                <w:color w:val="231F20"/>
              </w:rPr>
              <w:t>otherwise,</w:t>
            </w:r>
            <w:r>
              <w:rPr>
                <w:color w:val="231F20"/>
                <w:spacing w:val="-5"/>
              </w:rPr>
              <w:t xml:space="preserve"> </w:t>
            </w:r>
            <w:r>
              <w:rPr>
                <w:color w:val="231F20"/>
              </w:rPr>
              <w:t>a sole arbitrator for the matter in</w:t>
            </w:r>
            <w:r>
              <w:rPr>
                <w:color w:val="231F20"/>
                <w:spacing w:val="-5"/>
              </w:rPr>
              <w:t xml:space="preserve"> </w:t>
            </w:r>
            <w:r>
              <w:rPr>
                <w:color w:val="231F20"/>
              </w:rPr>
              <w:t>dispute.</w:t>
            </w:r>
          </w:p>
          <w:p w14:paraId="0D77E6C4" w14:textId="77777777" w:rsidR="00EF4443" w:rsidRDefault="002D0D83" w:rsidP="00121205">
            <w:pPr>
              <w:pStyle w:val="TableParagraph"/>
              <w:numPr>
                <w:ilvl w:val="1"/>
                <w:numId w:val="7"/>
              </w:numPr>
              <w:tabs>
                <w:tab w:val="left" w:pos="749"/>
              </w:tabs>
              <w:spacing w:before="41" w:line="266" w:lineRule="auto"/>
              <w:ind w:right="55"/>
              <w:jc w:val="both"/>
            </w:pPr>
            <w:r>
              <w:rPr>
                <w:color w:val="231F20"/>
              </w:rPr>
              <w:t>Where the Parties do not agree that the dispute concerns a technical matter, the Procuring Agency and the Consultant shall each appoint one arbitrator, and these two arbitrators shall jointly appoint a third arbitrator, who shall chair the arbitration panel. If the</w:t>
            </w:r>
            <w:r>
              <w:rPr>
                <w:color w:val="231F20"/>
                <w:spacing w:val="-7"/>
              </w:rPr>
              <w:t xml:space="preserve"> </w:t>
            </w:r>
            <w:r>
              <w:rPr>
                <w:color w:val="231F20"/>
              </w:rPr>
              <w:t>arbitrators</w:t>
            </w:r>
            <w:r>
              <w:rPr>
                <w:color w:val="231F20"/>
                <w:spacing w:val="-7"/>
              </w:rPr>
              <w:t xml:space="preserve"> </w:t>
            </w:r>
            <w:r>
              <w:rPr>
                <w:color w:val="231F20"/>
              </w:rPr>
              <w:t>named</w:t>
            </w:r>
            <w:r>
              <w:rPr>
                <w:color w:val="231F20"/>
                <w:spacing w:val="-7"/>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Parties</w:t>
            </w:r>
            <w:r>
              <w:rPr>
                <w:color w:val="231F20"/>
                <w:spacing w:val="-7"/>
              </w:rPr>
              <w:t xml:space="preserve"> </w:t>
            </w:r>
            <w:r>
              <w:rPr>
                <w:color w:val="231F20"/>
              </w:rPr>
              <w:t>do</w:t>
            </w:r>
            <w:r>
              <w:rPr>
                <w:color w:val="231F20"/>
                <w:spacing w:val="-6"/>
              </w:rPr>
              <w:t xml:space="preserve"> </w:t>
            </w:r>
            <w:r>
              <w:rPr>
                <w:color w:val="231F20"/>
              </w:rPr>
              <w:t>not</w:t>
            </w:r>
            <w:r>
              <w:rPr>
                <w:color w:val="231F20"/>
                <w:spacing w:val="-7"/>
              </w:rPr>
              <w:t xml:space="preserve"> </w:t>
            </w:r>
            <w:r>
              <w:rPr>
                <w:color w:val="231F20"/>
              </w:rPr>
              <w:t>succeed</w:t>
            </w:r>
            <w:r>
              <w:rPr>
                <w:color w:val="231F20"/>
                <w:spacing w:val="-7"/>
              </w:rPr>
              <w:t xml:space="preserve"> </w:t>
            </w:r>
            <w:r>
              <w:rPr>
                <w:color w:val="231F20"/>
              </w:rPr>
              <w:t>in</w:t>
            </w:r>
            <w:r>
              <w:rPr>
                <w:color w:val="231F20"/>
                <w:spacing w:val="-7"/>
              </w:rPr>
              <w:t xml:space="preserve"> </w:t>
            </w:r>
            <w:r>
              <w:rPr>
                <w:color w:val="231F20"/>
              </w:rPr>
              <w:t xml:space="preserve">appointing a third arbitrator within thirty (30) days after the latter of the two arbitrators named by the Parties has been appointed, the third arbitrator shall, at the request of either </w:t>
            </w:r>
            <w:r>
              <w:rPr>
                <w:color w:val="231F20"/>
                <w:spacing w:val="-3"/>
              </w:rPr>
              <w:t xml:space="preserve">Party, </w:t>
            </w:r>
            <w:r>
              <w:rPr>
                <w:color w:val="231F20"/>
              </w:rPr>
              <w:t xml:space="preserve">be appointed by [name an appropriate international appointing </w:t>
            </w:r>
            <w:r>
              <w:rPr>
                <w:color w:val="231F20"/>
                <w:spacing w:val="-3"/>
              </w:rPr>
              <w:t xml:space="preserve">authority,  </w:t>
            </w:r>
            <w:r>
              <w:rPr>
                <w:color w:val="231F20"/>
              </w:rPr>
              <w:t>e.g.,  the Secretary General of the Permanent Court  of Arbitration, The Hague; the Secretary General of the International Centre  for Settlement of Investment Disputes, Washington, D.C.; the International Chamber of Commerce, Paris;</w:t>
            </w:r>
            <w:r>
              <w:rPr>
                <w:color w:val="231F20"/>
                <w:spacing w:val="-7"/>
              </w:rPr>
              <w:t xml:space="preserve"> </w:t>
            </w:r>
            <w:r>
              <w:rPr>
                <w:color w:val="231F20"/>
              </w:rPr>
              <w:t>etc.].</w:t>
            </w:r>
          </w:p>
        </w:tc>
      </w:tr>
    </w:tbl>
    <w:p w14:paraId="6A4C4209" w14:textId="77777777" w:rsidR="00EF4443" w:rsidRDefault="00EF4443">
      <w:pPr>
        <w:spacing w:line="266" w:lineRule="auto"/>
        <w:jc w:val="both"/>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3B3A36BE" w14:textId="77777777">
        <w:trPr>
          <w:trHeight w:val="13312"/>
        </w:trPr>
        <w:tc>
          <w:tcPr>
            <w:tcW w:w="2268" w:type="dxa"/>
          </w:tcPr>
          <w:p w14:paraId="0A8E4517" w14:textId="77777777" w:rsidR="00EF4443" w:rsidRDefault="00EF4443">
            <w:pPr>
              <w:pStyle w:val="TableParagraph"/>
              <w:rPr>
                <w:rFonts w:ascii="Times New Roman"/>
              </w:rPr>
            </w:pPr>
          </w:p>
        </w:tc>
        <w:tc>
          <w:tcPr>
            <w:tcW w:w="7144" w:type="dxa"/>
          </w:tcPr>
          <w:p w14:paraId="0EFD3376" w14:textId="77777777" w:rsidR="00EF4443" w:rsidRDefault="002D0D83">
            <w:pPr>
              <w:pStyle w:val="TableParagraph"/>
              <w:spacing w:before="17" w:line="266" w:lineRule="auto"/>
              <w:ind w:left="748" w:right="57" w:hanging="341"/>
              <w:jc w:val="both"/>
            </w:pPr>
            <w:r>
              <w:rPr>
                <w:color w:val="231F20"/>
              </w:rPr>
              <w:t>(c) If, in a dispute subject to Clause SC 8.2 1.(b), one Party fails to appoint</w:t>
            </w:r>
            <w:r>
              <w:rPr>
                <w:color w:val="231F20"/>
                <w:spacing w:val="-20"/>
              </w:rPr>
              <w:t xml:space="preserve"> </w:t>
            </w:r>
            <w:r>
              <w:rPr>
                <w:color w:val="231F20"/>
              </w:rPr>
              <w:t>its</w:t>
            </w:r>
            <w:r>
              <w:rPr>
                <w:color w:val="231F20"/>
                <w:spacing w:val="-20"/>
              </w:rPr>
              <w:t xml:space="preserve"> </w:t>
            </w:r>
            <w:r>
              <w:rPr>
                <w:color w:val="231F20"/>
              </w:rPr>
              <w:t>arbitrator</w:t>
            </w:r>
            <w:r>
              <w:rPr>
                <w:color w:val="231F20"/>
                <w:spacing w:val="-20"/>
              </w:rPr>
              <w:t xml:space="preserve"> </w:t>
            </w:r>
            <w:r>
              <w:rPr>
                <w:color w:val="231F20"/>
              </w:rPr>
              <w:t>within</w:t>
            </w:r>
            <w:r>
              <w:rPr>
                <w:color w:val="231F20"/>
                <w:spacing w:val="-20"/>
              </w:rPr>
              <w:t xml:space="preserve"> </w:t>
            </w:r>
            <w:r>
              <w:rPr>
                <w:color w:val="231F20"/>
              </w:rPr>
              <w:t>thirty</w:t>
            </w:r>
            <w:r>
              <w:rPr>
                <w:color w:val="231F20"/>
                <w:spacing w:val="-20"/>
              </w:rPr>
              <w:t xml:space="preserve"> </w:t>
            </w:r>
            <w:r>
              <w:rPr>
                <w:color w:val="231F20"/>
              </w:rPr>
              <w:t>(30)</w:t>
            </w:r>
            <w:r>
              <w:rPr>
                <w:color w:val="231F20"/>
                <w:spacing w:val="-20"/>
              </w:rPr>
              <w:t xml:space="preserve"> </w:t>
            </w:r>
            <w:r>
              <w:rPr>
                <w:color w:val="231F20"/>
              </w:rPr>
              <w:t>days</w:t>
            </w:r>
            <w:r>
              <w:rPr>
                <w:color w:val="231F20"/>
                <w:spacing w:val="-20"/>
              </w:rPr>
              <w:t xml:space="preserve"> </w:t>
            </w:r>
            <w:r>
              <w:rPr>
                <w:color w:val="231F20"/>
              </w:rPr>
              <w:t>after</w:t>
            </w:r>
            <w:r>
              <w:rPr>
                <w:color w:val="231F20"/>
                <w:spacing w:val="-20"/>
              </w:rPr>
              <w:t xml:space="preserve"> </w:t>
            </w:r>
            <w:r>
              <w:rPr>
                <w:color w:val="231F20"/>
              </w:rPr>
              <w:t>the</w:t>
            </w:r>
            <w:r>
              <w:rPr>
                <w:color w:val="231F20"/>
                <w:spacing w:val="-20"/>
              </w:rPr>
              <w:t xml:space="preserve"> </w:t>
            </w:r>
            <w:r>
              <w:rPr>
                <w:color w:val="231F20"/>
              </w:rPr>
              <w:t>other</w:t>
            </w:r>
            <w:r>
              <w:rPr>
                <w:color w:val="231F20"/>
                <w:spacing w:val="-20"/>
              </w:rPr>
              <w:t xml:space="preserve"> </w:t>
            </w:r>
            <w:r>
              <w:rPr>
                <w:color w:val="231F20"/>
              </w:rPr>
              <w:t>Party</w:t>
            </w:r>
            <w:r>
              <w:rPr>
                <w:color w:val="231F20"/>
                <w:spacing w:val="-20"/>
              </w:rPr>
              <w:t xml:space="preserve"> </w:t>
            </w:r>
            <w:r>
              <w:rPr>
                <w:color w:val="231F20"/>
              </w:rPr>
              <w:t>has appointed its arbitrator, the Party which has named an arbitrator may</w:t>
            </w:r>
            <w:r>
              <w:rPr>
                <w:color w:val="231F20"/>
                <w:spacing w:val="-20"/>
              </w:rPr>
              <w:t xml:space="preserve"> </w:t>
            </w:r>
            <w:r>
              <w:rPr>
                <w:color w:val="231F20"/>
              </w:rPr>
              <w:t>apply</w:t>
            </w:r>
            <w:r>
              <w:rPr>
                <w:color w:val="231F20"/>
                <w:spacing w:val="-19"/>
              </w:rPr>
              <w:t xml:space="preserve"> </w:t>
            </w:r>
            <w:r>
              <w:rPr>
                <w:color w:val="231F20"/>
              </w:rPr>
              <w:t>to</w:t>
            </w:r>
            <w:r>
              <w:rPr>
                <w:color w:val="231F20"/>
                <w:spacing w:val="-20"/>
              </w:rPr>
              <w:t xml:space="preserve"> </w:t>
            </w:r>
            <w:r>
              <w:rPr>
                <w:color w:val="231F20"/>
              </w:rPr>
              <w:t>the</w:t>
            </w:r>
            <w:r>
              <w:rPr>
                <w:color w:val="231F20"/>
                <w:spacing w:val="-19"/>
              </w:rPr>
              <w:t xml:space="preserve"> </w:t>
            </w:r>
            <w:r>
              <w:rPr>
                <w:color w:val="231F20"/>
              </w:rPr>
              <w:t>[name</w:t>
            </w:r>
            <w:r>
              <w:rPr>
                <w:color w:val="231F20"/>
                <w:spacing w:val="-20"/>
              </w:rPr>
              <w:t xml:space="preserve"> </w:t>
            </w:r>
            <w:r>
              <w:rPr>
                <w:color w:val="231F20"/>
              </w:rPr>
              <w:t>the</w:t>
            </w:r>
            <w:r>
              <w:rPr>
                <w:color w:val="231F20"/>
                <w:spacing w:val="-19"/>
              </w:rPr>
              <w:t xml:space="preserve"> </w:t>
            </w:r>
            <w:r>
              <w:rPr>
                <w:color w:val="231F20"/>
              </w:rPr>
              <w:t>same</w:t>
            </w:r>
            <w:r>
              <w:rPr>
                <w:color w:val="231F20"/>
                <w:spacing w:val="-20"/>
              </w:rPr>
              <w:t xml:space="preserve"> </w:t>
            </w:r>
            <w:r>
              <w:rPr>
                <w:color w:val="231F20"/>
              </w:rPr>
              <w:t>appointing</w:t>
            </w:r>
            <w:r>
              <w:rPr>
                <w:color w:val="231F20"/>
                <w:spacing w:val="-19"/>
              </w:rPr>
              <w:t xml:space="preserve"> </w:t>
            </w:r>
            <w:r>
              <w:rPr>
                <w:color w:val="231F20"/>
              </w:rPr>
              <w:t>authority</w:t>
            </w:r>
            <w:r>
              <w:rPr>
                <w:color w:val="231F20"/>
                <w:spacing w:val="-19"/>
              </w:rPr>
              <w:t xml:space="preserve"> </w:t>
            </w:r>
            <w:r>
              <w:rPr>
                <w:color w:val="231F20"/>
              </w:rPr>
              <w:t>as</w:t>
            </w:r>
            <w:r>
              <w:rPr>
                <w:color w:val="231F20"/>
                <w:spacing w:val="-20"/>
              </w:rPr>
              <w:t xml:space="preserve"> </w:t>
            </w:r>
            <w:r>
              <w:rPr>
                <w:color w:val="231F20"/>
              </w:rPr>
              <w:t>in</w:t>
            </w:r>
            <w:r>
              <w:rPr>
                <w:color w:val="231F20"/>
                <w:spacing w:val="-19"/>
              </w:rPr>
              <w:t xml:space="preserve"> </w:t>
            </w:r>
            <w:r>
              <w:rPr>
                <w:color w:val="231F20"/>
              </w:rPr>
              <w:t>Clause SC 8.2 1.(b)] to appoint a sole arbitrator for the matter in dispute, and the arbitrator appointed pursuant to such application shall be the sole arbitrator for that</w:t>
            </w:r>
            <w:r>
              <w:rPr>
                <w:color w:val="231F20"/>
                <w:spacing w:val="-3"/>
              </w:rPr>
              <w:t xml:space="preserve"> </w:t>
            </w:r>
            <w:r>
              <w:rPr>
                <w:color w:val="231F20"/>
              </w:rPr>
              <w:t>dispute.</w:t>
            </w:r>
          </w:p>
          <w:p w14:paraId="22AC00DF" w14:textId="77777777" w:rsidR="00EF4443" w:rsidRDefault="00EF4443">
            <w:pPr>
              <w:pStyle w:val="TableParagraph"/>
              <w:spacing w:before="8"/>
              <w:rPr>
                <w:sz w:val="28"/>
              </w:rPr>
            </w:pPr>
          </w:p>
          <w:p w14:paraId="3BAA3E08" w14:textId="77777777" w:rsidR="00EF4443" w:rsidRDefault="002D0D83" w:rsidP="00121205">
            <w:pPr>
              <w:pStyle w:val="TableParagraph"/>
              <w:numPr>
                <w:ilvl w:val="0"/>
                <w:numId w:val="6"/>
              </w:numPr>
              <w:tabs>
                <w:tab w:val="left" w:pos="465"/>
              </w:tabs>
              <w:spacing w:before="1" w:line="266" w:lineRule="auto"/>
              <w:ind w:right="57"/>
              <w:jc w:val="both"/>
            </w:pPr>
            <w:r>
              <w:rPr>
                <w:color w:val="231F20"/>
                <w:u w:val="single" w:color="231F20"/>
              </w:rPr>
              <w:t>Rules</w:t>
            </w:r>
            <w:r>
              <w:rPr>
                <w:color w:val="231F20"/>
                <w:spacing w:val="-17"/>
                <w:u w:val="single" w:color="231F20"/>
              </w:rPr>
              <w:t xml:space="preserve"> </w:t>
            </w:r>
            <w:r>
              <w:rPr>
                <w:color w:val="231F20"/>
                <w:u w:val="single" w:color="231F20"/>
              </w:rPr>
              <w:t>of</w:t>
            </w:r>
            <w:r>
              <w:rPr>
                <w:color w:val="231F20"/>
                <w:spacing w:val="-16"/>
                <w:u w:val="single" w:color="231F20"/>
              </w:rPr>
              <w:t xml:space="preserve"> </w:t>
            </w:r>
            <w:r>
              <w:rPr>
                <w:color w:val="231F20"/>
                <w:u w:val="single" w:color="231F20"/>
              </w:rPr>
              <w:t>Procedure</w:t>
            </w:r>
            <w:r>
              <w:rPr>
                <w:color w:val="231F20"/>
              </w:rPr>
              <w:t>.</w:t>
            </w:r>
            <w:r>
              <w:rPr>
                <w:color w:val="231F20"/>
                <w:spacing w:val="28"/>
              </w:rPr>
              <w:t xml:space="preserve"> </w:t>
            </w:r>
            <w:r>
              <w:rPr>
                <w:color w:val="231F20"/>
              </w:rPr>
              <w:t>Except</w:t>
            </w:r>
            <w:r>
              <w:rPr>
                <w:color w:val="231F20"/>
                <w:spacing w:val="-16"/>
              </w:rPr>
              <w:t xml:space="preserve"> </w:t>
            </w:r>
            <w:r>
              <w:rPr>
                <w:color w:val="231F20"/>
              </w:rPr>
              <w:t>as</w:t>
            </w:r>
            <w:r>
              <w:rPr>
                <w:color w:val="231F20"/>
                <w:spacing w:val="-17"/>
              </w:rPr>
              <w:t xml:space="preserve"> </w:t>
            </w:r>
            <w:r>
              <w:rPr>
                <w:color w:val="231F20"/>
              </w:rPr>
              <w:t>stated</w:t>
            </w:r>
            <w:r>
              <w:rPr>
                <w:color w:val="231F20"/>
                <w:spacing w:val="-16"/>
              </w:rPr>
              <w:t xml:space="preserve"> </w:t>
            </w:r>
            <w:r>
              <w:rPr>
                <w:color w:val="231F20"/>
              </w:rPr>
              <w:t>herein,</w:t>
            </w:r>
            <w:r>
              <w:rPr>
                <w:color w:val="231F20"/>
                <w:spacing w:val="-16"/>
              </w:rPr>
              <w:t xml:space="preserve"> </w:t>
            </w:r>
            <w:r>
              <w:rPr>
                <w:color w:val="231F20"/>
              </w:rPr>
              <w:t>arbitration</w:t>
            </w:r>
            <w:r>
              <w:rPr>
                <w:color w:val="231F20"/>
                <w:spacing w:val="-17"/>
              </w:rPr>
              <w:t xml:space="preserve"> </w:t>
            </w:r>
            <w:r>
              <w:rPr>
                <w:color w:val="231F20"/>
              </w:rPr>
              <w:t>proceedings shall be conducted in accordance with the rules of procedure for arbitration of the United Nations Commission on International Trade Law (UNCITRAL) as in force on the date of this</w:t>
            </w:r>
            <w:r>
              <w:rPr>
                <w:color w:val="231F20"/>
                <w:spacing w:val="-13"/>
              </w:rPr>
              <w:t xml:space="preserve"> </w:t>
            </w:r>
            <w:r>
              <w:rPr>
                <w:color w:val="231F20"/>
              </w:rPr>
              <w:t>Contract.</w:t>
            </w:r>
          </w:p>
          <w:p w14:paraId="0D1A9CA4" w14:textId="77777777" w:rsidR="00EF4443" w:rsidRDefault="002D0D83" w:rsidP="00121205">
            <w:pPr>
              <w:pStyle w:val="TableParagraph"/>
              <w:numPr>
                <w:ilvl w:val="0"/>
                <w:numId w:val="6"/>
              </w:numPr>
              <w:tabs>
                <w:tab w:val="left" w:pos="465"/>
              </w:tabs>
              <w:spacing w:before="53" w:line="266" w:lineRule="auto"/>
              <w:ind w:right="57"/>
              <w:jc w:val="both"/>
            </w:pPr>
            <w:r>
              <w:rPr>
                <w:color w:val="231F20"/>
                <w:u w:val="single" w:color="231F20"/>
              </w:rPr>
              <w:t>Substitute Arbitrators</w:t>
            </w:r>
            <w:r>
              <w:rPr>
                <w:color w:val="231F20"/>
              </w:rPr>
              <w:t>. If for any reason an arbitrator is unable to perform his function, a substitute shall be appointed in the same manner as the original</w:t>
            </w:r>
            <w:r>
              <w:rPr>
                <w:color w:val="231F20"/>
                <w:spacing w:val="-4"/>
              </w:rPr>
              <w:t xml:space="preserve"> </w:t>
            </w:r>
            <w:r>
              <w:rPr>
                <w:color w:val="231F20"/>
              </w:rPr>
              <w:t>arbitrator.</w:t>
            </w:r>
          </w:p>
          <w:p w14:paraId="50F7E9FD" w14:textId="77777777" w:rsidR="00EF4443" w:rsidRDefault="002D0D83" w:rsidP="00121205">
            <w:pPr>
              <w:pStyle w:val="TableParagraph"/>
              <w:numPr>
                <w:ilvl w:val="0"/>
                <w:numId w:val="6"/>
              </w:numPr>
              <w:tabs>
                <w:tab w:val="left" w:pos="465"/>
              </w:tabs>
              <w:spacing w:before="54" w:line="266" w:lineRule="auto"/>
              <w:ind w:right="57"/>
              <w:jc w:val="both"/>
            </w:pPr>
            <w:r>
              <w:rPr>
                <w:color w:val="231F20"/>
                <w:u w:val="single" w:color="231F20"/>
              </w:rPr>
              <w:t>Nationality and Qualifications of Arbitrators</w:t>
            </w:r>
            <w:r>
              <w:rPr>
                <w:color w:val="231F20"/>
              </w:rPr>
              <w:t>. The sole arbitrator or the</w:t>
            </w:r>
            <w:r>
              <w:rPr>
                <w:color w:val="231F20"/>
                <w:spacing w:val="42"/>
              </w:rPr>
              <w:t xml:space="preserve"> </w:t>
            </w:r>
            <w:r>
              <w:rPr>
                <w:color w:val="231F20"/>
              </w:rPr>
              <w:t>third</w:t>
            </w:r>
            <w:r>
              <w:rPr>
                <w:color w:val="231F20"/>
                <w:spacing w:val="42"/>
              </w:rPr>
              <w:t xml:space="preserve"> </w:t>
            </w:r>
            <w:r>
              <w:rPr>
                <w:color w:val="231F20"/>
              </w:rPr>
              <w:t>arbitrator</w:t>
            </w:r>
            <w:r>
              <w:rPr>
                <w:color w:val="231F20"/>
                <w:spacing w:val="42"/>
              </w:rPr>
              <w:t xml:space="preserve"> </w:t>
            </w:r>
            <w:r>
              <w:rPr>
                <w:color w:val="231F20"/>
              </w:rPr>
              <w:t>appointed</w:t>
            </w:r>
            <w:r>
              <w:rPr>
                <w:color w:val="231F20"/>
                <w:spacing w:val="42"/>
              </w:rPr>
              <w:t xml:space="preserve"> </w:t>
            </w:r>
            <w:r>
              <w:rPr>
                <w:color w:val="231F20"/>
              </w:rPr>
              <w:t>pursuant</w:t>
            </w:r>
            <w:r>
              <w:rPr>
                <w:color w:val="231F20"/>
                <w:spacing w:val="42"/>
              </w:rPr>
              <w:t xml:space="preserve"> </w:t>
            </w:r>
            <w:r>
              <w:rPr>
                <w:color w:val="231F20"/>
              </w:rPr>
              <w:t>to</w:t>
            </w:r>
            <w:r>
              <w:rPr>
                <w:color w:val="231F20"/>
                <w:spacing w:val="43"/>
              </w:rPr>
              <w:t xml:space="preserve"> </w:t>
            </w:r>
            <w:r>
              <w:rPr>
                <w:color w:val="231F20"/>
              </w:rPr>
              <w:t>paragraphs</w:t>
            </w:r>
            <w:r>
              <w:rPr>
                <w:color w:val="231F20"/>
                <w:spacing w:val="42"/>
              </w:rPr>
              <w:t xml:space="preserve"> </w:t>
            </w:r>
            <w:r>
              <w:rPr>
                <w:color w:val="231F20"/>
              </w:rPr>
              <w:t>(a)</w:t>
            </w:r>
            <w:r>
              <w:rPr>
                <w:color w:val="231F20"/>
                <w:spacing w:val="42"/>
              </w:rPr>
              <w:t xml:space="preserve"> </w:t>
            </w:r>
            <w:r>
              <w:rPr>
                <w:color w:val="231F20"/>
              </w:rPr>
              <w:t>through</w:t>
            </w:r>
          </w:p>
          <w:p w14:paraId="51D86168" w14:textId="77777777" w:rsidR="00EF4443" w:rsidRDefault="002D0D83">
            <w:pPr>
              <w:pStyle w:val="TableParagraph"/>
              <w:spacing w:line="266" w:lineRule="auto"/>
              <w:ind w:left="464" w:right="56"/>
              <w:jc w:val="both"/>
            </w:pPr>
            <w:r>
              <w:rPr>
                <w:color w:val="231F20"/>
              </w:rPr>
              <w:t>(c) of Clause SC 8.2 1 hereof shall be an internationally recognized legal or technical expert with extensive experience in relation to the matter</w:t>
            </w:r>
            <w:r>
              <w:rPr>
                <w:color w:val="231F20"/>
                <w:spacing w:val="-15"/>
              </w:rPr>
              <w:t xml:space="preserve"> </w:t>
            </w:r>
            <w:r>
              <w:rPr>
                <w:color w:val="231F20"/>
              </w:rPr>
              <w:t>in</w:t>
            </w:r>
            <w:r>
              <w:rPr>
                <w:color w:val="231F20"/>
                <w:spacing w:val="-15"/>
              </w:rPr>
              <w:t xml:space="preserve"> </w:t>
            </w:r>
            <w:r>
              <w:rPr>
                <w:color w:val="231F20"/>
              </w:rPr>
              <w:t>dispute</w:t>
            </w:r>
            <w:r>
              <w:rPr>
                <w:color w:val="231F20"/>
                <w:spacing w:val="-15"/>
              </w:rPr>
              <w:t xml:space="preserve"> </w:t>
            </w:r>
            <w:r>
              <w:rPr>
                <w:color w:val="231F20"/>
              </w:rPr>
              <w:t>and</w:t>
            </w:r>
            <w:r>
              <w:rPr>
                <w:color w:val="231F20"/>
                <w:spacing w:val="-15"/>
              </w:rPr>
              <w:t xml:space="preserve"> </w:t>
            </w:r>
            <w:r>
              <w:rPr>
                <w:color w:val="231F20"/>
              </w:rPr>
              <w:t>shall</w:t>
            </w:r>
            <w:r>
              <w:rPr>
                <w:color w:val="231F20"/>
                <w:spacing w:val="-15"/>
              </w:rPr>
              <w:t xml:space="preserve"> </w:t>
            </w:r>
            <w:r>
              <w:rPr>
                <w:color w:val="231F20"/>
              </w:rPr>
              <w:t>not</w:t>
            </w:r>
            <w:r>
              <w:rPr>
                <w:color w:val="231F20"/>
                <w:spacing w:val="-15"/>
              </w:rPr>
              <w:t xml:space="preserve"> </w:t>
            </w:r>
            <w:r>
              <w:rPr>
                <w:color w:val="231F20"/>
              </w:rPr>
              <w:t>be</w:t>
            </w:r>
            <w:r>
              <w:rPr>
                <w:color w:val="231F20"/>
                <w:spacing w:val="-15"/>
              </w:rPr>
              <w:t xml:space="preserve"> </w:t>
            </w:r>
            <w:r>
              <w:rPr>
                <w:color w:val="231F20"/>
              </w:rPr>
              <w:t>a</w:t>
            </w:r>
            <w:r>
              <w:rPr>
                <w:color w:val="231F20"/>
                <w:spacing w:val="-15"/>
              </w:rPr>
              <w:t xml:space="preserve"> </w:t>
            </w:r>
            <w:r>
              <w:rPr>
                <w:color w:val="231F20"/>
              </w:rPr>
              <w:t>national</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Consultant’s</w:t>
            </w:r>
            <w:r>
              <w:rPr>
                <w:color w:val="231F20"/>
                <w:spacing w:val="-15"/>
              </w:rPr>
              <w:t xml:space="preserve"> </w:t>
            </w:r>
            <w:r>
              <w:rPr>
                <w:color w:val="231F20"/>
              </w:rPr>
              <w:t xml:space="preserve">home country [Note: If the Consultant consists of more than one </w:t>
            </w:r>
            <w:r>
              <w:rPr>
                <w:color w:val="231F20"/>
                <w:spacing w:val="-4"/>
              </w:rPr>
              <w:t xml:space="preserve">entity, </w:t>
            </w:r>
            <w:r>
              <w:rPr>
                <w:color w:val="231F20"/>
              </w:rPr>
              <w:t>add: or of the home country of any of their Members or Parties] or of Bhutan. For the purposes of this Clause, “home country” means any</w:t>
            </w:r>
            <w:r>
              <w:rPr>
                <w:color w:val="231F20"/>
                <w:spacing w:val="-2"/>
              </w:rPr>
              <w:t xml:space="preserve"> </w:t>
            </w:r>
            <w:r>
              <w:rPr>
                <w:color w:val="231F20"/>
              </w:rPr>
              <w:t>of:</w:t>
            </w:r>
          </w:p>
          <w:p w14:paraId="751DAC18" w14:textId="77777777" w:rsidR="00EF4443" w:rsidRDefault="002D0D83" w:rsidP="00121205">
            <w:pPr>
              <w:pStyle w:val="TableParagraph"/>
              <w:numPr>
                <w:ilvl w:val="0"/>
                <w:numId w:val="5"/>
              </w:numPr>
              <w:tabs>
                <w:tab w:val="left" w:pos="749"/>
              </w:tabs>
              <w:spacing w:before="50" w:line="266" w:lineRule="auto"/>
              <w:ind w:right="56"/>
              <w:jc w:val="both"/>
            </w:pPr>
            <w:r>
              <w:rPr>
                <w:color w:val="231F20"/>
              </w:rPr>
              <w:t xml:space="preserve">the country of incorporation of the Consultant [Note: If the Consultant consists of more than one </w:t>
            </w:r>
            <w:r>
              <w:rPr>
                <w:color w:val="231F20"/>
                <w:spacing w:val="-4"/>
              </w:rPr>
              <w:t xml:space="preserve">entity, </w:t>
            </w:r>
            <w:r>
              <w:rPr>
                <w:color w:val="231F20"/>
              </w:rPr>
              <w:t>add: or of any of their Members or Parties];</w:t>
            </w:r>
            <w:r>
              <w:rPr>
                <w:color w:val="231F20"/>
                <w:spacing w:val="-2"/>
              </w:rPr>
              <w:t xml:space="preserve"> </w:t>
            </w:r>
            <w:r>
              <w:rPr>
                <w:color w:val="231F20"/>
              </w:rPr>
              <w:t>or</w:t>
            </w:r>
          </w:p>
          <w:p w14:paraId="0E600258" w14:textId="77777777" w:rsidR="00EF4443" w:rsidRDefault="002D0D83" w:rsidP="00121205">
            <w:pPr>
              <w:pStyle w:val="TableParagraph"/>
              <w:numPr>
                <w:ilvl w:val="0"/>
                <w:numId w:val="5"/>
              </w:numPr>
              <w:tabs>
                <w:tab w:val="left" w:pos="749"/>
              </w:tabs>
              <w:spacing w:before="54"/>
            </w:pPr>
            <w:r>
              <w:rPr>
                <w:color w:val="231F20"/>
              </w:rPr>
              <w:t>the country in which the Consultant’s [or any of their Members’</w:t>
            </w:r>
            <w:r>
              <w:rPr>
                <w:color w:val="231F20"/>
                <w:spacing w:val="-30"/>
              </w:rPr>
              <w:t xml:space="preserve"> </w:t>
            </w:r>
            <w:r>
              <w:rPr>
                <w:color w:val="231F20"/>
              </w:rPr>
              <w:t>or</w:t>
            </w:r>
          </w:p>
          <w:p w14:paraId="1446938F" w14:textId="77777777" w:rsidR="00EF4443" w:rsidRDefault="002D0D83">
            <w:pPr>
              <w:pStyle w:val="TableParagraph"/>
              <w:spacing w:before="27"/>
              <w:ind w:left="748"/>
            </w:pPr>
            <w:r>
              <w:rPr>
                <w:color w:val="231F20"/>
              </w:rPr>
              <w:t>Parties’] principal place of business is located; or</w:t>
            </w:r>
          </w:p>
          <w:p w14:paraId="72978127" w14:textId="77777777" w:rsidR="00EF4443" w:rsidRDefault="002D0D83" w:rsidP="00121205">
            <w:pPr>
              <w:pStyle w:val="TableParagraph"/>
              <w:numPr>
                <w:ilvl w:val="0"/>
                <w:numId w:val="5"/>
              </w:numPr>
              <w:tabs>
                <w:tab w:val="left" w:pos="749"/>
              </w:tabs>
              <w:spacing w:before="84"/>
            </w:pPr>
            <w:r>
              <w:rPr>
                <w:color w:val="231F20"/>
              </w:rPr>
              <w:t>the</w:t>
            </w:r>
            <w:r>
              <w:rPr>
                <w:color w:val="231F20"/>
                <w:spacing w:val="19"/>
              </w:rPr>
              <w:t xml:space="preserve"> </w:t>
            </w:r>
            <w:r>
              <w:rPr>
                <w:color w:val="231F20"/>
              </w:rPr>
              <w:t>country</w:t>
            </w:r>
            <w:r>
              <w:rPr>
                <w:color w:val="231F20"/>
                <w:spacing w:val="20"/>
              </w:rPr>
              <w:t xml:space="preserve"> </w:t>
            </w:r>
            <w:r>
              <w:rPr>
                <w:color w:val="231F20"/>
              </w:rPr>
              <w:t>of</w:t>
            </w:r>
            <w:r>
              <w:rPr>
                <w:color w:val="231F20"/>
                <w:spacing w:val="19"/>
              </w:rPr>
              <w:t xml:space="preserve"> </w:t>
            </w:r>
            <w:r>
              <w:rPr>
                <w:color w:val="231F20"/>
              </w:rPr>
              <w:t>nationality</w:t>
            </w:r>
            <w:r>
              <w:rPr>
                <w:color w:val="231F20"/>
                <w:spacing w:val="18"/>
              </w:rPr>
              <w:t xml:space="preserve"> </w:t>
            </w:r>
            <w:r>
              <w:rPr>
                <w:color w:val="231F20"/>
              </w:rPr>
              <w:t>of</w:t>
            </w:r>
            <w:r>
              <w:rPr>
                <w:color w:val="231F20"/>
                <w:spacing w:val="19"/>
              </w:rPr>
              <w:t xml:space="preserve"> </w:t>
            </w:r>
            <w:r>
              <w:rPr>
                <w:color w:val="231F20"/>
              </w:rPr>
              <w:t>a</w:t>
            </w:r>
            <w:r>
              <w:rPr>
                <w:color w:val="231F20"/>
                <w:spacing w:val="19"/>
              </w:rPr>
              <w:t xml:space="preserve"> </w:t>
            </w:r>
            <w:r>
              <w:rPr>
                <w:color w:val="231F20"/>
              </w:rPr>
              <w:t>majority</w:t>
            </w:r>
            <w:r>
              <w:rPr>
                <w:color w:val="231F20"/>
                <w:spacing w:val="19"/>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Consultant’s</w:t>
            </w:r>
            <w:r>
              <w:rPr>
                <w:color w:val="231F20"/>
                <w:spacing w:val="18"/>
              </w:rPr>
              <w:t xml:space="preserve"> </w:t>
            </w:r>
            <w:r>
              <w:rPr>
                <w:color w:val="231F20"/>
              </w:rPr>
              <w:t>[or</w:t>
            </w:r>
            <w:r>
              <w:rPr>
                <w:color w:val="231F20"/>
                <w:spacing w:val="19"/>
              </w:rPr>
              <w:t xml:space="preserve"> </w:t>
            </w:r>
            <w:r>
              <w:rPr>
                <w:color w:val="231F20"/>
              </w:rPr>
              <w:t>of</w:t>
            </w:r>
          </w:p>
          <w:p w14:paraId="3942BBD1" w14:textId="77777777" w:rsidR="00EF4443" w:rsidRDefault="002D0D83">
            <w:pPr>
              <w:pStyle w:val="TableParagraph"/>
              <w:spacing w:before="27"/>
              <w:ind w:left="748"/>
            </w:pPr>
            <w:r>
              <w:rPr>
                <w:color w:val="231F20"/>
              </w:rPr>
              <w:t>any Members’ or Parties’] shareholders; or</w:t>
            </w:r>
          </w:p>
          <w:p w14:paraId="502C0423" w14:textId="77777777" w:rsidR="00EF4443" w:rsidRDefault="002D0D83" w:rsidP="00121205">
            <w:pPr>
              <w:pStyle w:val="TableParagraph"/>
              <w:numPr>
                <w:ilvl w:val="0"/>
                <w:numId w:val="5"/>
              </w:numPr>
              <w:tabs>
                <w:tab w:val="left" w:pos="749"/>
              </w:tabs>
              <w:spacing w:before="84" w:line="266" w:lineRule="auto"/>
              <w:ind w:right="57"/>
              <w:jc w:val="both"/>
            </w:pPr>
            <w:r>
              <w:rPr>
                <w:color w:val="231F20"/>
              </w:rPr>
              <w:t>the country of nationality of the Sub-Consultants concerned, where the dispute involves a</w:t>
            </w:r>
            <w:r>
              <w:rPr>
                <w:color w:val="231F20"/>
                <w:spacing w:val="-6"/>
              </w:rPr>
              <w:t xml:space="preserve"> </w:t>
            </w:r>
            <w:r>
              <w:rPr>
                <w:color w:val="231F20"/>
              </w:rPr>
              <w:t>subcontract.</w:t>
            </w:r>
          </w:p>
          <w:p w14:paraId="43A789EE" w14:textId="77777777" w:rsidR="00EF4443" w:rsidRDefault="00EF4443">
            <w:pPr>
              <w:pStyle w:val="TableParagraph"/>
              <w:spacing w:before="1"/>
              <w:rPr>
                <w:sz w:val="29"/>
              </w:rPr>
            </w:pPr>
          </w:p>
          <w:p w14:paraId="0D6359CA" w14:textId="77777777" w:rsidR="00EF4443" w:rsidRDefault="002D0D83">
            <w:pPr>
              <w:pStyle w:val="TableParagraph"/>
              <w:tabs>
                <w:tab w:val="left" w:pos="464"/>
              </w:tabs>
              <w:ind w:left="67"/>
            </w:pPr>
            <w:r>
              <w:rPr>
                <w:color w:val="231F20"/>
              </w:rPr>
              <w:t>5.</w:t>
            </w:r>
            <w:r>
              <w:rPr>
                <w:color w:val="231F20"/>
              </w:rPr>
              <w:tab/>
            </w:r>
            <w:r>
              <w:rPr>
                <w:color w:val="231F20"/>
                <w:u w:val="single" w:color="231F20"/>
              </w:rPr>
              <w:t>Miscellaneous</w:t>
            </w:r>
            <w:r>
              <w:rPr>
                <w:color w:val="231F20"/>
              </w:rPr>
              <w:t>.  In any arbitration proceeding</w:t>
            </w:r>
            <w:r>
              <w:rPr>
                <w:color w:val="231F20"/>
                <w:spacing w:val="-34"/>
              </w:rPr>
              <w:t xml:space="preserve"> </w:t>
            </w:r>
            <w:r>
              <w:rPr>
                <w:color w:val="231F20"/>
              </w:rPr>
              <w:t>hereunder:</w:t>
            </w:r>
          </w:p>
          <w:p w14:paraId="37784432" w14:textId="77777777" w:rsidR="00EF4443" w:rsidRDefault="002D0D83">
            <w:pPr>
              <w:pStyle w:val="TableParagraph"/>
              <w:spacing w:before="84" w:line="266" w:lineRule="auto"/>
              <w:ind w:left="748" w:right="57" w:hanging="341"/>
              <w:jc w:val="both"/>
            </w:pPr>
            <w:r>
              <w:rPr>
                <w:color w:val="231F20"/>
              </w:rPr>
              <w:t>(e)</w:t>
            </w:r>
            <w:r>
              <w:rPr>
                <w:color w:val="231F20"/>
                <w:spacing w:val="5"/>
              </w:rPr>
              <w:t xml:space="preserve"> </w:t>
            </w:r>
            <w:r>
              <w:rPr>
                <w:color w:val="231F20"/>
              </w:rPr>
              <w:t>proceedings</w:t>
            </w:r>
            <w:r>
              <w:rPr>
                <w:color w:val="231F20"/>
                <w:spacing w:val="-19"/>
              </w:rPr>
              <w:t xml:space="preserve"> </w:t>
            </w:r>
            <w:r>
              <w:rPr>
                <w:color w:val="231F20"/>
              </w:rPr>
              <w:t>shall,</w:t>
            </w:r>
            <w:r>
              <w:rPr>
                <w:color w:val="231F20"/>
                <w:spacing w:val="-19"/>
              </w:rPr>
              <w:t xml:space="preserve"> </w:t>
            </w:r>
            <w:r>
              <w:rPr>
                <w:color w:val="231F20"/>
              </w:rPr>
              <w:t>unless</w:t>
            </w:r>
            <w:r>
              <w:rPr>
                <w:color w:val="231F20"/>
                <w:spacing w:val="-19"/>
              </w:rPr>
              <w:t xml:space="preserve"> </w:t>
            </w:r>
            <w:r>
              <w:rPr>
                <w:color w:val="231F20"/>
              </w:rPr>
              <w:t>otherwise</w:t>
            </w:r>
            <w:r>
              <w:rPr>
                <w:color w:val="231F20"/>
                <w:spacing w:val="-19"/>
              </w:rPr>
              <w:t xml:space="preserve"> </w:t>
            </w:r>
            <w:r>
              <w:rPr>
                <w:color w:val="231F20"/>
              </w:rPr>
              <w:t>agreed</w:t>
            </w:r>
            <w:r>
              <w:rPr>
                <w:color w:val="231F20"/>
                <w:spacing w:val="-19"/>
              </w:rPr>
              <w:t xml:space="preserve"> </w:t>
            </w:r>
            <w:r>
              <w:rPr>
                <w:color w:val="231F20"/>
              </w:rPr>
              <w:t>by</w:t>
            </w:r>
            <w:r>
              <w:rPr>
                <w:color w:val="231F20"/>
                <w:spacing w:val="-19"/>
              </w:rPr>
              <w:t xml:space="preserve"> </w:t>
            </w:r>
            <w:r>
              <w:rPr>
                <w:color w:val="231F20"/>
              </w:rPr>
              <w:t>the</w:t>
            </w:r>
            <w:r>
              <w:rPr>
                <w:color w:val="231F20"/>
                <w:spacing w:val="-19"/>
              </w:rPr>
              <w:t xml:space="preserve"> </w:t>
            </w:r>
            <w:r>
              <w:rPr>
                <w:color w:val="231F20"/>
              </w:rPr>
              <w:t>Parties,</w:t>
            </w:r>
            <w:r>
              <w:rPr>
                <w:color w:val="231F20"/>
                <w:spacing w:val="-19"/>
              </w:rPr>
              <w:t xml:space="preserve"> </w:t>
            </w:r>
            <w:r>
              <w:rPr>
                <w:color w:val="231F20"/>
              </w:rPr>
              <w:t>be</w:t>
            </w:r>
            <w:r>
              <w:rPr>
                <w:color w:val="231F20"/>
                <w:spacing w:val="-19"/>
              </w:rPr>
              <w:t xml:space="preserve"> </w:t>
            </w:r>
            <w:r>
              <w:rPr>
                <w:color w:val="231F20"/>
              </w:rPr>
              <w:t>held in [select a country which is neither Bhutan nor the Consultant’s country];</w:t>
            </w:r>
          </w:p>
          <w:p w14:paraId="1BDCF347" w14:textId="77777777" w:rsidR="00EF4443" w:rsidRDefault="002D0D83" w:rsidP="00121205">
            <w:pPr>
              <w:pStyle w:val="TableParagraph"/>
              <w:numPr>
                <w:ilvl w:val="0"/>
                <w:numId w:val="4"/>
              </w:numPr>
              <w:tabs>
                <w:tab w:val="left" w:pos="749"/>
              </w:tabs>
              <w:spacing w:before="54" w:line="266" w:lineRule="auto"/>
              <w:ind w:right="57"/>
              <w:jc w:val="both"/>
            </w:pPr>
            <w:r>
              <w:rPr>
                <w:color w:val="231F20"/>
              </w:rPr>
              <w:t>the [insert name of language] language shall be the official language for all purposes;</w:t>
            </w:r>
            <w:r>
              <w:rPr>
                <w:color w:val="231F20"/>
                <w:spacing w:val="-5"/>
              </w:rPr>
              <w:t xml:space="preserve"> </w:t>
            </w:r>
            <w:r>
              <w:rPr>
                <w:color w:val="231F20"/>
              </w:rPr>
              <w:t>and</w:t>
            </w:r>
          </w:p>
          <w:p w14:paraId="066DBEB7" w14:textId="77777777" w:rsidR="00EF4443" w:rsidRDefault="002D0D83" w:rsidP="00121205">
            <w:pPr>
              <w:pStyle w:val="TableParagraph"/>
              <w:numPr>
                <w:ilvl w:val="0"/>
                <w:numId w:val="4"/>
              </w:numPr>
              <w:tabs>
                <w:tab w:val="left" w:pos="749"/>
              </w:tabs>
              <w:spacing w:before="55" w:line="266" w:lineRule="auto"/>
              <w:ind w:right="56"/>
              <w:jc w:val="both"/>
            </w:pPr>
            <w:r>
              <w:rPr>
                <w:color w:val="231F20"/>
              </w:rPr>
              <w:t>the</w:t>
            </w:r>
            <w:r>
              <w:rPr>
                <w:color w:val="231F20"/>
                <w:spacing w:val="-7"/>
              </w:rPr>
              <w:t xml:space="preserve"> </w:t>
            </w:r>
            <w:r>
              <w:rPr>
                <w:color w:val="231F20"/>
              </w:rPr>
              <w:t>decision</w:t>
            </w:r>
            <w:r>
              <w:rPr>
                <w:color w:val="231F20"/>
                <w:spacing w:val="-6"/>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sole</w:t>
            </w:r>
            <w:r>
              <w:rPr>
                <w:color w:val="231F20"/>
                <w:spacing w:val="-7"/>
              </w:rPr>
              <w:t xml:space="preserve"> </w:t>
            </w:r>
            <w:r>
              <w:rPr>
                <w:color w:val="231F20"/>
              </w:rPr>
              <w:t>arbitrator</w:t>
            </w:r>
            <w:r>
              <w:rPr>
                <w:color w:val="231F20"/>
                <w:spacing w:val="-6"/>
              </w:rPr>
              <w:t xml:space="preserve"> </w:t>
            </w:r>
            <w:r>
              <w:rPr>
                <w:color w:val="231F20"/>
              </w:rPr>
              <w:t>or</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majority</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arbitrators (or of the third arbitrator if there is no such majority) shall be final and binding and shall be enforceable in any court of competent jurisdiction, and the Parties hereby waive any objections to or claims of immunity in respect of such</w:t>
            </w:r>
            <w:r>
              <w:rPr>
                <w:color w:val="231F20"/>
                <w:spacing w:val="-10"/>
              </w:rPr>
              <w:t xml:space="preserve"> </w:t>
            </w:r>
            <w:r>
              <w:rPr>
                <w:color w:val="231F20"/>
              </w:rPr>
              <w:t>enforcement.</w:t>
            </w:r>
          </w:p>
        </w:tc>
      </w:tr>
    </w:tbl>
    <w:p w14:paraId="4352DCB5" w14:textId="77777777" w:rsidR="00EF4443" w:rsidRDefault="00EF4443">
      <w:pPr>
        <w:spacing w:line="266" w:lineRule="auto"/>
        <w:jc w:val="both"/>
        <w:sectPr w:rsidR="00EF4443">
          <w:pgSz w:w="11910" w:h="16840"/>
          <w:pgMar w:top="1220" w:right="940" w:bottom="1100" w:left="940" w:header="0" w:footer="916" w:gutter="0"/>
          <w:cols w:space="720"/>
        </w:sectPr>
      </w:pPr>
    </w:p>
    <w:tbl>
      <w:tblPr>
        <w:tblW w:w="0" w:type="auto"/>
        <w:tblInd w:w="3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68"/>
        <w:gridCol w:w="7144"/>
      </w:tblGrid>
      <w:tr w:rsidR="00EF4443" w14:paraId="41118FDD" w14:textId="77777777">
        <w:trPr>
          <w:trHeight w:val="2928"/>
        </w:trPr>
        <w:tc>
          <w:tcPr>
            <w:tcW w:w="2268" w:type="dxa"/>
          </w:tcPr>
          <w:p w14:paraId="5CE9E2BF" w14:textId="77777777" w:rsidR="00EF4443" w:rsidRDefault="00EF4443">
            <w:pPr>
              <w:pStyle w:val="TableParagraph"/>
              <w:rPr>
                <w:rFonts w:ascii="Times New Roman"/>
              </w:rPr>
            </w:pPr>
          </w:p>
        </w:tc>
        <w:tc>
          <w:tcPr>
            <w:tcW w:w="7144" w:type="dxa"/>
          </w:tcPr>
          <w:p w14:paraId="13AC8ECF" w14:textId="77777777" w:rsidR="00EF4443" w:rsidRDefault="002D0D83">
            <w:pPr>
              <w:pStyle w:val="TableParagraph"/>
              <w:spacing w:before="17"/>
              <w:ind w:left="67"/>
            </w:pPr>
            <w:r>
              <w:rPr>
                <w:color w:val="231F20"/>
              </w:rPr>
              <w:t>For Contracts with Bhutanese Consultants</w:t>
            </w:r>
          </w:p>
          <w:p w14:paraId="5DEF515F" w14:textId="77777777" w:rsidR="00EF4443" w:rsidRDefault="002D0D83">
            <w:pPr>
              <w:pStyle w:val="TableParagraph"/>
              <w:spacing w:before="27" w:line="266" w:lineRule="auto"/>
              <w:ind w:left="67"/>
            </w:pPr>
            <w:r>
              <w:rPr>
                <w:color w:val="231F20"/>
              </w:rPr>
              <w:t>Construction Development Board (CDB) or other Independent Agency: GCC</w:t>
            </w:r>
            <w:r>
              <w:rPr>
                <w:color w:val="231F20"/>
                <w:spacing w:val="-14"/>
              </w:rPr>
              <w:t xml:space="preserve"> </w:t>
            </w:r>
            <w:r>
              <w:rPr>
                <w:color w:val="231F20"/>
              </w:rPr>
              <w:t>Sub-Clause</w:t>
            </w:r>
            <w:r>
              <w:rPr>
                <w:color w:val="231F20"/>
                <w:spacing w:val="-13"/>
              </w:rPr>
              <w:t xml:space="preserve"> </w:t>
            </w:r>
            <w:r>
              <w:rPr>
                <w:color w:val="231F20"/>
              </w:rPr>
              <w:t>8.2—All</w:t>
            </w:r>
            <w:r>
              <w:rPr>
                <w:color w:val="231F20"/>
                <w:spacing w:val="-13"/>
              </w:rPr>
              <w:t xml:space="preserve"> </w:t>
            </w:r>
            <w:r>
              <w:rPr>
                <w:color w:val="231F20"/>
              </w:rPr>
              <w:t>disputes</w:t>
            </w:r>
            <w:r>
              <w:rPr>
                <w:color w:val="231F20"/>
                <w:spacing w:val="-14"/>
              </w:rPr>
              <w:t xml:space="preserve"> </w:t>
            </w:r>
            <w:r>
              <w:rPr>
                <w:color w:val="231F20"/>
              </w:rPr>
              <w:t>arising</w:t>
            </w:r>
            <w:r>
              <w:rPr>
                <w:color w:val="231F20"/>
                <w:spacing w:val="-13"/>
              </w:rPr>
              <w:t xml:space="preserve"> </w:t>
            </w:r>
            <w:r>
              <w:rPr>
                <w:color w:val="231F20"/>
              </w:rPr>
              <w:t>in</w:t>
            </w:r>
            <w:r>
              <w:rPr>
                <w:color w:val="231F20"/>
                <w:spacing w:val="-13"/>
              </w:rPr>
              <w:t xml:space="preserve"> </w:t>
            </w:r>
            <w:r>
              <w:rPr>
                <w:color w:val="231F20"/>
              </w:rPr>
              <w:t>connection</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present Contract shall be finally resolved by arbitration in accordance with the rules and procedures of the CDB or any other independent agency that has</w:t>
            </w:r>
            <w:r>
              <w:rPr>
                <w:color w:val="231F20"/>
                <w:spacing w:val="-17"/>
              </w:rPr>
              <w:t xml:space="preserve"> </w:t>
            </w:r>
            <w:r>
              <w:rPr>
                <w:color w:val="231F20"/>
              </w:rPr>
              <w:t>been</w:t>
            </w:r>
            <w:r>
              <w:rPr>
                <w:color w:val="231F20"/>
                <w:spacing w:val="-16"/>
              </w:rPr>
              <w:t xml:space="preserve"> </w:t>
            </w:r>
            <w:r>
              <w:rPr>
                <w:color w:val="231F20"/>
              </w:rPr>
              <w:t>appropriately</w:t>
            </w:r>
            <w:r>
              <w:rPr>
                <w:color w:val="231F20"/>
                <w:spacing w:val="-16"/>
              </w:rPr>
              <w:t xml:space="preserve"> </w:t>
            </w:r>
            <w:r>
              <w:rPr>
                <w:color w:val="231F20"/>
              </w:rPr>
              <w:t>mandated</w:t>
            </w:r>
            <w:r>
              <w:rPr>
                <w:color w:val="231F20"/>
                <w:spacing w:val="-17"/>
              </w:rPr>
              <w:t xml:space="preserve"> </w:t>
            </w:r>
            <w:r>
              <w:rPr>
                <w:color w:val="231F20"/>
              </w:rPr>
              <w:t>at</w:t>
            </w:r>
            <w:r>
              <w:rPr>
                <w:color w:val="231F20"/>
                <w:spacing w:val="-16"/>
              </w:rPr>
              <w:t xml:space="preserve"> </w:t>
            </w:r>
            <w:r>
              <w:rPr>
                <w:color w:val="231F20"/>
              </w:rPr>
              <w:t>the</w:t>
            </w:r>
            <w:r>
              <w:rPr>
                <w:color w:val="231F20"/>
                <w:spacing w:val="-16"/>
              </w:rPr>
              <w:t xml:space="preserve"> </w:t>
            </w:r>
            <w:r>
              <w:rPr>
                <w:color w:val="231F20"/>
              </w:rPr>
              <w:t>time</w:t>
            </w:r>
            <w:r>
              <w:rPr>
                <w:color w:val="231F20"/>
                <w:spacing w:val="-17"/>
              </w:rPr>
              <w:t xml:space="preserve"> </w:t>
            </w:r>
            <w:r>
              <w:rPr>
                <w:color w:val="231F20"/>
              </w:rPr>
              <w:t>of</w:t>
            </w:r>
            <w:r>
              <w:rPr>
                <w:color w:val="231F20"/>
                <w:spacing w:val="-16"/>
              </w:rPr>
              <w:t xml:space="preserve"> </w:t>
            </w:r>
            <w:r>
              <w:rPr>
                <w:color w:val="231F20"/>
              </w:rPr>
              <w:t>submission</w:t>
            </w:r>
            <w:r>
              <w:rPr>
                <w:color w:val="231F20"/>
                <w:spacing w:val="-16"/>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dispute through</w:t>
            </w:r>
            <w:r>
              <w:rPr>
                <w:color w:val="231F20"/>
                <w:spacing w:val="-13"/>
              </w:rPr>
              <w:t xml:space="preserve"> </w:t>
            </w:r>
            <w:r>
              <w:rPr>
                <w:color w:val="231F20"/>
              </w:rPr>
              <w:t>its</w:t>
            </w:r>
            <w:r>
              <w:rPr>
                <w:color w:val="231F20"/>
                <w:spacing w:val="-14"/>
              </w:rPr>
              <w:t xml:space="preserve"> </w:t>
            </w:r>
            <w:r>
              <w:rPr>
                <w:color w:val="231F20"/>
              </w:rPr>
              <w:t>National</w:t>
            </w:r>
            <w:r>
              <w:rPr>
                <w:color w:val="231F20"/>
                <w:spacing w:val="-24"/>
              </w:rPr>
              <w:t xml:space="preserve"> </w:t>
            </w:r>
            <w:r>
              <w:rPr>
                <w:color w:val="231F20"/>
              </w:rPr>
              <w:t>Arbitration</w:t>
            </w:r>
            <w:r>
              <w:rPr>
                <w:color w:val="231F20"/>
                <w:spacing w:val="-13"/>
              </w:rPr>
              <w:t xml:space="preserve"> </w:t>
            </w:r>
            <w:r>
              <w:rPr>
                <w:color w:val="231F20"/>
              </w:rPr>
              <w:t>Committee.</w:t>
            </w:r>
            <w:r>
              <w:rPr>
                <w:color w:val="231F20"/>
                <w:spacing w:val="-17"/>
              </w:rPr>
              <w:t xml:space="preserve"> </w:t>
            </w:r>
            <w:r>
              <w:rPr>
                <w:color w:val="231F20"/>
              </w:rPr>
              <w:t>The</w:t>
            </w:r>
            <w:r>
              <w:rPr>
                <w:color w:val="231F20"/>
                <w:spacing w:val="-13"/>
              </w:rPr>
              <w:t xml:space="preserve"> </w:t>
            </w:r>
            <w:r>
              <w:rPr>
                <w:color w:val="231F20"/>
              </w:rPr>
              <w:t>arbitration</w:t>
            </w:r>
            <w:r>
              <w:rPr>
                <w:color w:val="231F20"/>
                <w:spacing w:val="-13"/>
              </w:rPr>
              <w:t xml:space="preserve"> </w:t>
            </w:r>
            <w:r>
              <w:rPr>
                <w:color w:val="231F20"/>
              </w:rPr>
              <w:t>award</w:t>
            </w:r>
            <w:r>
              <w:rPr>
                <w:color w:val="231F20"/>
                <w:spacing w:val="-14"/>
              </w:rPr>
              <w:t xml:space="preserve"> </w:t>
            </w:r>
            <w:r>
              <w:rPr>
                <w:color w:val="231F20"/>
              </w:rPr>
              <w:t>shall</w:t>
            </w:r>
            <w:r>
              <w:rPr>
                <w:color w:val="231F20"/>
                <w:spacing w:val="-13"/>
              </w:rPr>
              <w:t xml:space="preserve"> </w:t>
            </w:r>
            <w:r>
              <w:rPr>
                <w:color w:val="231F20"/>
              </w:rPr>
              <w:t>be final on the parties who shall be deemed to have accepted to carry out the resulting award without delay and to have waived their right to any form of appeal insofar as such waiver can validly be</w:t>
            </w:r>
            <w:r>
              <w:rPr>
                <w:color w:val="231F20"/>
                <w:spacing w:val="-12"/>
              </w:rPr>
              <w:t xml:space="preserve"> </w:t>
            </w:r>
            <w:r>
              <w:rPr>
                <w:color w:val="231F20"/>
              </w:rPr>
              <w:t>made.</w:t>
            </w:r>
          </w:p>
        </w:tc>
      </w:tr>
    </w:tbl>
    <w:p w14:paraId="59C8EFC5" w14:textId="77777777" w:rsidR="00EF4443" w:rsidRDefault="00EF4443">
      <w:pPr>
        <w:spacing w:line="266" w:lineRule="auto"/>
        <w:sectPr w:rsidR="00EF4443">
          <w:pgSz w:w="11910" w:h="16840"/>
          <w:pgMar w:top="1220" w:right="940" w:bottom="1360" w:left="940" w:header="0" w:footer="916" w:gutter="0"/>
          <w:cols w:space="720"/>
        </w:sectPr>
      </w:pPr>
    </w:p>
    <w:p w14:paraId="0CA33448" w14:textId="77777777" w:rsidR="00EF4443" w:rsidRDefault="002D0D83" w:rsidP="00121205">
      <w:pPr>
        <w:pStyle w:val="Heading3"/>
        <w:numPr>
          <w:ilvl w:val="0"/>
          <w:numId w:val="32"/>
        </w:numPr>
        <w:tabs>
          <w:tab w:val="left" w:pos="705"/>
        </w:tabs>
        <w:spacing w:before="63"/>
      </w:pPr>
      <w:bookmarkStart w:id="12" w:name="_TOC_250007"/>
      <w:bookmarkEnd w:id="12"/>
      <w:r>
        <w:rPr>
          <w:color w:val="231F20"/>
        </w:rPr>
        <w:lastRenderedPageBreak/>
        <w:t>Appendices</w:t>
      </w:r>
    </w:p>
    <w:p w14:paraId="6C196E38" w14:textId="77777777" w:rsidR="00EF4443" w:rsidRDefault="002D0D83">
      <w:pPr>
        <w:spacing w:before="84"/>
        <w:ind w:left="3089"/>
        <w:rPr>
          <w:b/>
        </w:rPr>
      </w:pPr>
      <w:bookmarkStart w:id="13" w:name="_TOC_250006"/>
      <w:bookmarkEnd w:id="13"/>
      <w:r>
        <w:rPr>
          <w:b/>
          <w:color w:val="231F20"/>
        </w:rPr>
        <w:t>Appendix A - Description of Services</w:t>
      </w:r>
    </w:p>
    <w:p w14:paraId="26A63FCC" w14:textId="77777777" w:rsidR="00EF4443" w:rsidRDefault="002D0D83">
      <w:pPr>
        <w:spacing w:before="83" w:line="266" w:lineRule="auto"/>
        <w:ind w:left="307" w:right="305"/>
        <w:jc w:val="both"/>
        <w:rPr>
          <w:i/>
        </w:rPr>
      </w:pPr>
      <w:r>
        <w:rPr>
          <w:b/>
          <w:i/>
          <w:color w:val="231F20"/>
        </w:rPr>
        <w:t>Note</w:t>
      </w:r>
      <w:r>
        <w:rPr>
          <w:b/>
          <w:color w:val="231F20"/>
        </w:rPr>
        <w:t xml:space="preserve">: </w:t>
      </w:r>
      <w:r>
        <w:rPr>
          <w:i/>
          <w:color w:val="231F20"/>
        </w:rPr>
        <w:t>Give detailed descriptions of the Services to be provided, dates for completion of various tasks, place of performance for different tasks, specific tasks to be approved by the Procuring Agency, etc.</w:t>
      </w:r>
    </w:p>
    <w:p w14:paraId="52EA4CD9" w14:textId="77777777" w:rsidR="00EF4443" w:rsidRDefault="00EF4443">
      <w:pPr>
        <w:pStyle w:val="BodyText"/>
        <w:spacing w:before="2"/>
        <w:rPr>
          <w:i/>
          <w:sz w:val="24"/>
        </w:rPr>
      </w:pPr>
    </w:p>
    <w:p w14:paraId="01931593" w14:textId="77777777" w:rsidR="00EF4443" w:rsidRDefault="002D0D83">
      <w:pPr>
        <w:pStyle w:val="Heading3"/>
        <w:ind w:left="3046"/>
      </w:pPr>
      <w:bookmarkStart w:id="14" w:name="_TOC_250005"/>
      <w:bookmarkEnd w:id="14"/>
      <w:r>
        <w:rPr>
          <w:color w:val="231F20"/>
        </w:rPr>
        <w:t>Appendix B - Reporting Requirements</w:t>
      </w:r>
    </w:p>
    <w:p w14:paraId="02AF5BBB" w14:textId="77777777" w:rsidR="00EF4443" w:rsidRDefault="002D0D83">
      <w:pPr>
        <w:spacing w:before="84" w:line="266" w:lineRule="auto"/>
        <w:ind w:left="307" w:right="304"/>
        <w:jc w:val="both"/>
        <w:rPr>
          <w:i/>
        </w:rPr>
      </w:pPr>
      <w:r>
        <w:rPr>
          <w:b/>
          <w:i/>
          <w:color w:val="231F20"/>
        </w:rPr>
        <w:t>Note:</w:t>
      </w:r>
      <w:r>
        <w:rPr>
          <w:b/>
          <w:i/>
          <w:color w:val="231F20"/>
          <w:spacing w:val="18"/>
        </w:rPr>
        <w:t xml:space="preserve"> </w:t>
      </w:r>
      <w:r>
        <w:rPr>
          <w:i/>
          <w:color w:val="231F20"/>
        </w:rPr>
        <w:t>List</w:t>
      </w:r>
      <w:r>
        <w:rPr>
          <w:i/>
          <w:color w:val="231F20"/>
          <w:spacing w:val="-21"/>
        </w:rPr>
        <w:t xml:space="preserve"> </w:t>
      </w:r>
      <w:r>
        <w:rPr>
          <w:i/>
          <w:color w:val="231F20"/>
        </w:rPr>
        <w:t>format,</w:t>
      </w:r>
      <w:r>
        <w:rPr>
          <w:i/>
          <w:color w:val="231F20"/>
          <w:spacing w:val="-22"/>
        </w:rPr>
        <w:t xml:space="preserve"> </w:t>
      </w:r>
      <w:r>
        <w:rPr>
          <w:i/>
          <w:color w:val="231F20"/>
        </w:rPr>
        <w:t>frequency</w:t>
      </w:r>
      <w:r>
        <w:rPr>
          <w:i/>
          <w:color w:val="231F20"/>
          <w:spacing w:val="-21"/>
        </w:rPr>
        <w:t xml:space="preserve"> </w:t>
      </w:r>
      <w:r>
        <w:rPr>
          <w:i/>
          <w:color w:val="231F20"/>
        </w:rPr>
        <w:t>and</w:t>
      </w:r>
      <w:r>
        <w:rPr>
          <w:i/>
          <w:color w:val="231F20"/>
          <w:spacing w:val="-21"/>
        </w:rPr>
        <w:t xml:space="preserve"> </w:t>
      </w:r>
      <w:r>
        <w:rPr>
          <w:i/>
          <w:color w:val="231F20"/>
        </w:rPr>
        <w:t>contents</w:t>
      </w:r>
      <w:r>
        <w:rPr>
          <w:i/>
          <w:color w:val="231F20"/>
          <w:spacing w:val="-22"/>
        </w:rPr>
        <w:t xml:space="preserve"> </w:t>
      </w:r>
      <w:r>
        <w:rPr>
          <w:i/>
          <w:color w:val="231F20"/>
        </w:rPr>
        <w:t>of</w:t>
      </w:r>
      <w:r>
        <w:rPr>
          <w:i/>
          <w:color w:val="231F20"/>
          <w:spacing w:val="-21"/>
        </w:rPr>
        <w:t xml:space="preserve"> </w:t>
      </w:r>
      <w:r>
        <w:rPr>
          <w:i/>
          <w:color w:val="231F20"/>
        </w:rPr>
        <w:t>reports;</w:t>
      </w:r>
      <w:r>
        <w:rPr>
          <w:i/>
          <w:color w:val="231F20"/>
          <w:spacing w:val="-21"/>
        </w:rPr>
        <w:t xml:space="preserve"> </w:t>
      </w:r>
      <w:r>
        <w:rPr>
          <w:i/>
          <w:color w:val="231F20"/>
        </w:rPr>
        <w:t>persons</w:t>
      </w:r>
      <w:r>
        <w:rPr>
          <w:i/>
          <w:color w:val="231F20"/>
          <w:spacing w:val="-22"/>
        </w:rPr>
        <w:t xml:space="preserve"> </w:t>
      </w:r>
      <w:r>
        <w:rPr>
          <w:i/>
          <w:color w:val="231F20"/>
        </w:rPr>
        <w:t>to</w:t>
      </w:r>
      <w:r>
        <w:rPr>
          <w:i/>
          <w:color w:val="231F20"/>
          <w:spacing w:val="-21"/>
        </w:rPr>
        <w:t xml:space="preserve"> </w:t>
      </w:r>
      <w:r>
        <w:rPr>
          <w:i/>
          <w:color w:val="231F20"/>
        </w:rPr>
        <w:t>receive</w:t>
      </w:r>
      <w:r>
        <w:rPr>
          <w:i/>
          <w:color w:val="231F20"/>
          <w:spacing w:val="-21"/>
        </w:rPr>
        <w:t xml:space="preserve"> </w:t>
      </w:r>
      <w:r>
        <w:rPr>
          <w:i/>
          <w:color w:val="231F20"/>
        </w:rPr>
        <w:t>them;</w:t>
      </w:r>
      <w:r>
        <w:rPr>
          <w:i/>
          <w:color w:val="231F20"/>
          <w:spacing w:val="-22"/>
        </w:rPr>
        <w:t xml:space="preserve"> </w:t>
      </w:r>
      <w:r>
        <w:rPr>
          <w:i/>
          <w:color w:val="231F20"/>
        </w:rPr>
        <w:t>dates</w:t>
      </w:r>
      <w:r>
        <w:rPr>
          <w:i/>
          <w:color w:val="231F20"/>
          <w:spacing w:val="-21"/>
        </w:rPr>
        <w:t xml:space="preserve"> </w:t>
      </w:r>
      <w:r>
        <w:rPr>
          <w:i/>
          <w:color w:val="231F20"/>
        </w:rPr>
        <w:t>of</w:t>
      </w:r>
      <w:r>
        <w:rPr>
          <w:i/>
          <w:color w:val="231F20"/>
          <w:spacing w:val="-21"/>
        </w:rPr>
        <w:t xml:space="preserve"> </w:t>
      </w:r>
      <w:r>
        <w:rPr>
          <w:i/>
          <w:color w:val="231F20"/>
        </w:rPr>
        <w:t>submission; etc.</w:t>
      </w:r>
    </w:p>
    <w:p w14:paraId="1C5ED8AC" w14:textId="77777777" w:rsidR="00EF4443" w:rsidRDefault="00EF4443">
      <w:pPr>
        <w:pStyle w:val="BodyText"/>
        <w:spacing w:before="1"/>
        <w:rPr>
          <w:i/>
          <w:sz w:val="16"/>
        </w:rPr>
      </w:pPr>
    </w:p>
    <w:p w14:paraId="7DAB0540" w14:textId="77777777" w:rsidR="00EF4443" w:rsidRDefault="002D0D83">
      <w:pPr>
        <w:pStyle w:val="Heading3"/>
        <w:spacing w:before="93"/>
        <w:ind w:left="2403"/>
      </w:pPr>
      <w:bookmarkStart w:id="15" w:name="_TOC_250004"/>
      <w:bookmarkEnd w:id="15"/>
      <w:r>
        <w:rPr>
          <w:color w:val="231F20"/>
        </w:rPr>
        <w:t>Appendix C - Key Personnel and Sub-Consultants</w:t>
      </w:r>
    </w:p>
    <w:p w14:paraId="24F553BD" w14:textId="77777777" w:rsidR="00EF4443" w:rsidRDefault="002D0D83">
      <w:pPr>
        <w:spacing w:before="84"/>
        <w:ind w:left="307"/>
        <w:rPr>
          <w:i/>
        </w:rPr>
      </w:pPr>
      <w:r>
        <w:rPr>
          <w:b/>
          <w:i/>
          <w:color w:val="231F20"/>
        </w:rPr>
        <w:t xml:space="preserve">Note: </w:t>
      </w:r>
      <w:r>
        <w:rPr>
          <w:i/>
          <w:color w:val="231F20"/>
        </w:rPr>
        <w:t>List under:</w:t>
      </w:r>
    </w:p>
    <w:p w14:paraId="729A2FAE" w14:textId="77777777" w:rsidR="00EF4443" w:rsidRDefault="002D0D83" w:rsidP="00121205">
      <w:pPr>
        <w:pStyle w:val="ListParagraph"/>
        <w:numPr>
          <w:ilvl w:val="1"/>
          <w:numId w:val="3"/>
        </w:numPr>
        <w:tabs>
          <w:tab w:val="left" w:pos="875"/>
        </w:tabs>
        <w:spacing w:before="84" w:line="266" w:lineRule="auto"/>
        <w:ind w:right="305"/>
        <w:jc w:val="both"/>
        <w:rPr>
          <w:i/>
        </w:rPr>
      </w:pPr>
      <w:r>
        <w:rPr>
          <w:i/>
          <w:color w:val="231F20"/>
        </w:rPr>
        <w:t>Titles</w:t>
      </w:r>
      <w:r>
        <w:rPr>
          <w:i/>
          <w:color w:val="231F20"/>
          <w:spacing w:val="-15"/>
        </w:rPr>
        <w:t xml:space="preserve"> </w:t>
      </w:r>
      <w:r>
        <w:rPr>
          <w:i/>
          <w:color w:val="231F20"/>
        </w:rPr>
        <w:t>[and</w:t>
      </w:r>
      <w:r>
        <w:rPr>
          <w:i/>
          <w:color w:val="231F20"/>
          <w:spacing w:val="-14"/>
        </w:rPr>
        <w:t xml:space="preserve"> </w:t>
      </w:r>
      <w:r>
        <w:rPr>
          <w:i/>
          <w:color w:val="231F20"/>
        </w:rPr>
        <w:t>names,</w:t>
      </w:r>
      <w:r>
        <w:rPr>
          <w:i/>
          <w:color w:val="231F20"/>
          <w:spacing w:val="-14"/>
        </w:rPr>
        <w:t xml:space="preserve"> </w:t>
      </w:r>
      <w:r>
        <w:rPr>
          <w:i/>
          <w:color w:val="231F20"/>
        </w:rPr>
        <w:t>if</w:t>
      </w:r>
      <w:r>
        <w:rPr>
          <w:i/>
          <w:color w:val="231F20"/>
          <w:spacing w:val="-14"/>
        </w:rPr>
        <w:t xml:space="preserve"> </w:t>
      </w:r>
      <w:r>
        <w:rPr>
          <w:i/>
          <w:color w:val="231F20"/>
        </w:rPr>
        <w:t>already</w:t>
      </w:r>
      <w:r>
        <w:rPr>
          <w:i/>
          <w:color w:val="231F20"/>
          <w:spacing w:val="-14"/>
        </w:rPr>
        <w:t xml:space="preserve"> </w:t>
      </w:r>
      <w:r>
        <w:rPr>
          <w:i/>
          <w:color w:val="231F20"/>
        </w:rPr>
        <w:t>available],</w:t>
      </w:r>
      <w:r>
        <w:rPr>
          <w:i/>
          <w:color w:val="231F20"/>
          <w:spacing w:val="-14"/>
        </w:rPr>
        <w:t xml:space="preserve"> </w:t>
      </w:r>
      <w:r>
        <w:rPr>
          <w:i/>
          <w:color w:val="231F20"/>
        </w:rPr>
        <w:t>detailed</w:t>
      </w:r>
      <w:r>
        <w:rPr>
          <w:i/>
          <w:color w:val="231F20"/>
          <w:spacing w:val="-15"/>
        </w:rPr>
        <w:t xml:space="preserve"> </w:t>
      </w:r>
      <w:r>
        <w:rPr>
          <w:i/>
          <w:color w:val="231F20"/>
        </w:rPr>
        <w:t>job</w:t>
      </w:r>
      <w:r>
        <w:rPr>
          <w:i/>
          <w:color w:val="231F20"/>
          <w:spacing w:val="-14"/>
        </w:rPr>
        <w:t xml:space="preserve"> </w:t>
      </w:r>
      <w:r>
        <w:rPr>
          <w:i/>
          <w:color w:val="231F20"/>
        </w:rPr>
        <w:t>descriptions</w:t>
      </w:r>
      <w:r>
        <w:rPr>
          <w:i/>
          <w:color w:val="231F20"/>
          <w:spacing w:val="-14"/>
        </w:rPr>
        <w:t xml:space="preserve"> </w:t>
      </w:r>
      <w:r>
        <w:rPr>
          <w:i/>
          <w:color w:val="231F20"/>
        </w:rPr>
        <w:t>and</w:t>
      </w:r>
      <w:r>
        <w:rPr>
          <w:i/>
          <w:color w:val="231F20"/>
          <w:spacing w:val="-14"/>
        </w:rPr>
        <w:t xml:space="preserve"> </w:t>
      </w:r>
      <w:r>
        <w:rPr>
          <w:i/>
          <w:color w:val="231F20"/>
        </w:rPr>
        <w:t>minimum</w:t>
      </w:r>
      <w:r>
        <w:rPr>
          <w:i/>
          <w:color w:val="231F20"/>
          <w:spacing w:val="-14"/>
        </w:rPr>
        <w:t xml:space="preserve"> </w:t>
      </w:r>
      <w:r>
        <w:rPr>
          <w:i/>
          <w:color w:val="231F20"/>
        </w:rPr>
        <w:t>qualifications of Key Foreign Personnel to be assigned to work in Bhutan, and estimated staff-months for each.</w:t>
      </w:r>
    </w:p>
    <w:p w14:paraId="202424FE" w14:textId="77777777" w:rsidR="00EF4443" w:rsidRDefault="002D0D83" w:rsidP="00121205">
      <w:pPr>
        <w:pStyle w:val="ListParagraph"/>
        <w:numPr>
          <w:ilvl w:val="1"/>
          <w:numId w:val="3"/>
        </w:numPr>
        <w:tabs>
          <w:tab w:val="left" w:pos="874"/>
          <w:tab w:val="left" w:pos="875"/>
        </w:tabs>
        <w:spacing w:before="54"/>
        <w:rPr>
          <w:i/>
        </w:rPr>
      </w:pPr>
      <w:r>
        <w:rPr>
          <w:i/>
          <w:color w:val="231F20"/>
        </w:rPr>
        <w:t>Same as C-1 for Key Foreign Personnel to be assigned to work outside</w:t>
      </w:r>
      <w:r>
        <w:rPr>
          <w:i/>
          <w:color w:val="231F20"/>
          <w:spacing w:val="-10"/>
        </w:rPr>
        <w:t xml:space="preserve"> </w:t>
      </w:r>
      <w:r>
        <w:rPr>
          <w:i/>
          <w:color w:val="231F20"/>
        </w:rPr>
        <w:t>Bhutan.</w:t>
      </w:r>
    </w:p>
    <w:p w14:paraId="25ABE4A4" w14:textId="77777777" w:rsidR="00EF4443" w:rsidRDefault="002D0D83" w:rsidP="00121205">
      <w:pPr>
        <w:pStyle w:val="ListParagraph"/>
        <w:numPr>
          <w:ilvl w:val="1"/>
          <w:numId w:val="3"/>
        </w:numPr>
        <w:tabs>
          <w:tab w:val="left" w:pos="874"/>
          <w:tab w:val="left" w:pos="875"/>
        </w:tabs>
        <w:spacing w:before="84" w:line="266" w:lineRule="auto"/>
        <w:ind w:right="307"/>
        <w:rPr>
          <w:i/>
        </w:rPr>
      </w:pPr>
      <w:r>
        <w:rPr>
          <w:i/>
          <w:color w:val="231F20"/>
        </w:rPr>
        <w:t>List of approved Sub-Consultants (if already available); same information with respect to their Personnel as in C-1 or</w:t>
      </w:r>
      <w:r>
        <w:rPr>
          <w:i/>
          <w:color w:val="231F20"/>
          <w:spacing w:val="-5"/>
        </w:rPr>
        <w:t xml:space="preserve"> </w:t>
      </w:r>
      <w:r>
        <w:rPr>
          <w:i/>
          <w:color w:val="231F20"/>
        </w:rPr>
        <w:t>C-2.</w:t>
      </w:r>
    </w:p>
    <w:p w14:paraId="4E6F1C2D" w14:textId="77777777" w:rsidR="00EF4443" w:rsidRDefault="002D0D83" w:rsidP="00121205">
      <w:pPr>
        <w:pStyle w:val="ListParagraph"/>
        <w:numPr>
          <w:ilvl w:val="1"/>
          <w:numId w:val="3"/>
        </w:numPr>
        <w:tabs>
          <w:tab w:val="left" w:pos="874"/>
          <w:tab w:val="left" w:pos="875"/>
        </w:tabs>
        <w:spacing w:before="0" w:line="251" w:lineRule="exact"/>
        <w:rPr>
          <w:i/>
        </w:rPr>
      </w:pPr>
      <w:r>
        <w:rPr>
          <w:i/>
          <w:color w:val="231F20"/>
        </w:rPr>
        <w:t>Same information as C-1 for Key local</w:t>
      </w:r>
      <w:r>
        <w:rPr>
          <w:i/>
          <w:color w:val="231F20"/>
          <w:spacing w:val="-5"/>
        </w:rPr>
        <w:t xml:space="preserve"> </w:t>
      </w:r>
      <w:r>
        <w:rPr>
          <w:i/>
          <w:color w:val="231F20"/>
        </w:rPr>
        <w:t>Personnel.</w:t>
      </w:r>
    </w:p>
    <w:p w14:paraId="1798D7D2" w14:textId="77777777" w:rsidR="00EF4443" w:rsidRDefault="00EF4443">
      <w:pPr>
        <w:pStyle w:val="BodyText"/>
        <w:spacing w:before="7"/>
        <w:rPr>
          <w:i/>
          <w:sz w:val="26"/>
        </w:rPr>
      </w:pPr>
    </w:p>
    <w:p w14:paraId="5D9C5539" w14:textId="77777777" w:rsidR="00EF4443" w:rsidRDefault="002D0D83">
      <w:pPr>
        <w:pStyle w:val="Heading3"/>
        <w:spacing w:before="1"/>
        <w:ind w:left="1718"/>
      </w:pPr>
      <w:bookmarkStart w:id="16" w:name="_TOC_250003"/>
      <w:bookmarkEnd w:id="16"/>
      <w:r>
        <w:rPr>
          <w:color w:val="231F20"/>
        </w:rPr>
        <w:t>Appendix D - Breakdown of Contract Price in Foreign Currency</w:t>
      </w:r>
    </w:p>
    <w:p w14:paraId="517E65EA" w14:textId="77777777" w:rsidR="00EF4443" w:rsidRDefault="002D0D83">
      <w:pPr>
        <w:spacing w:before="83" w:line="266" w:lineRule="auto"/>
        <w:ind w:left="307" w:right="268"/>
        <w:rPr>
          <w:i/>
        </w:rPr>
      </w:pPr>
      <w:r>
        <w:rPr>
          <w:b/>
          <w:i/>
          <w:color w:val="231F20"/>
        </w:rPr>
        <w:t xml:space="preserve">Note: </w:t>
      </w:r>
      <w:r>
        <w:rPr>
          <w:i/>
          <w:color w:val="231F20"/>
        </w:rPr>
        <w:t>List here the elements of cost used to arrive at the breakdown of the lump-sum price - foreign currency portion:</w:t>
      </w:r>
    </w:p>
    <w:p w14:paraId="7918A5A9" w14:textId="77777777" w:rsidR="00EF4443" w:rsidRDefault="002D0D83" w:rsidP="00121205">
      <w:pPr>
        <w:pStyle w:val="ListParagraph"/>
        <w:numPr>
          <w:ilvl w:val="0"/>
          <w:numId w:val="2"/>
        </w:numPr>
        <w:tabs>
          <w:tab w:val="left" w:pos="704"/>
          <w:tab w:val="left" w:pos="705"/>
        </w:tabs>
        <w:spacing w:before="55"/>
      </w:pPr>
      <w:r>
        <w:rPr>
          <w:color w:val="231F20"/>
        </w:rPr>
        <w:t>Monthly rates for Personnel (Key Personnel and other</w:t>
      </w:r>
      <w:r>
        <w:rPr>
          <w:color w:val="231F20"/>
          <w:spacing w:val="-3"/>
        </w:rPr>
        <w:t xml:space="preserve"> </w:t>
      </w:r>
      <w:r>
        <w:rPr>
          <w:color w:val="231F20"/>
        </w:rPr>
        <w:t>Personnel).</w:t>
      </w:r>
    </w:p>
    <w:p w14:paraId="41983490" w14:textId="77777777" w:rsidR="00EF4443" w:rsidRDefault="002D0D83" w:rsidP="00121205">
      <w:pPr>
        <w:pStyle w:val="ListParagraph"/>
        <w:numPr>
          <w:ilvl w:val="0"/>
          <w:numId w:val="2"/>
        </w:numPr>
        <w:tabs>
          <w:tab w:val="left" w:pos="704"/>
          <w:tab w:val="left" w:pos="705"/>
        </w:tabs>
        <w:spacing w:before="84"/>
      </w:pPr>
      <w:r>
        <w:rPr>
          <w:color w:val="231F20"/>
        </w:rPr>
        <w:t>Reimbursable</w:t>
      </w:r>
      <w:r>
        <w:rPr>
          <w:color w:val="231F20"/>
          <w:spacing w:val="-2"/>
        </w:rPr>
        <w:t xml:space="preserve"> </w:t>
      </w:r>
      <w:r>
        <w:rPr>
          <w:color w:val="231F20"/>
        </w:rPr>
        <w:t>expenses.</w:t>
      </w:r>
    </w:p>
    <w:p w14:paraId="07254F02" w14:textId="77777777" w:rsidR="00EF4443" w:rsidRDefault="002D0D83">
      <w:pPr>
        <w:spacing w:before="197"/>
        <w:ind w:left="307"/>
        <w:rPr>
          <w:i/>
        </w:rPr>
      </w:pPr>
      <w:r>
        <w:rPr>
          <w:i/>
          <w:color w:val="231F20"/>
        </w:rPr>
        <w:t>This appendix will exclusively be used for determining remuneration for additional services.</w:t>
      </w:r>
    </w:p>
    <w:p w14:paraId="3D54B946" w14:textId="77777777" w:rsidR="00EF4443" w:rsidRDefault="00EF4443">
      <w:pPr>
        <w:pStyle w:val="BodyText"/>
        <w:spacing w:before="8"/>
        <w:rPr>
          <w:i/>
          <w:sz w:val="26"/>
        </w:rPr>
      </w:pPr>
    </w:p>
    <w:p w14:paraId="76547916" w14:textId="77777777" w:rsidR="00EF4443" w:rsidRDefault="002D0D83">
      <w:pPr>
        <w:pStyle w:val="Heading3"/>
        <w:ind w:left="369" w:right="370"/>
        <w:jc w:val="center"/>
      </w:pPr>
      <w:bookmarkStart w:id="17" w:name="_TOC_250002"/>
      <w:bookmarkEnd w:id="17"/>
      <w:r>
        <w:rPr>
          <w:color w:val="231F20"/>
        </w:rPr>
        <w:t>Appendix E - Breakdown of Contract Price in Local Currency</w:t>
      </w:r>
    </w:p>
    <w:p w14:paraId="21B625D9" w14:textId="77777777" w:rsidR="00EF4443" w:rsidRDefault="002D0D83">
      <w:pPr>
        <w:spacing w:before="27" w:line="266" w:lineRule="auto"/>
        <w:ind w:left="307" w:right="238"/>
        <w:rPr>
          <w:i/>
        </w:rPr>
      </w:pPr>
      <w:r>
        <w:rPr>
          <w:b/>
          <w:i/>
          <w:color w:val="231F20"/>
        </w:rPr>
        <w:t xml:space="preserve">Note: </w:t>
      </w:r>
      <w:r>
        <w:rPr>
          <w:i/>
          <w:color w:val="231F20"/>
        </w:rPr>
        <w:t>List here the elements of cost used to arrive at the breakdown of the lump-sum price - local currency portion</w:t>
      </w:r>
    </w:p>
    <w:p w14:paraId="63D6BC30" w14:textId="77777777" w:rsidR="00EF4443" w:rsidRDefault="002D0D83" w:rsidP="00121205">
      <w:pPr>
        <w:pStyle w:val="ListParagraph"/>
        <w:numPr>
          <w:ilvl w:val="0"/>
          <w:numId w:val="1"/>
        </w:numPr>
        <w:tabs>
          <w:tab w:val="left" w:pos="704"/>
          <w:tab w:val="left" w:pos="705"/>
        </w:tabs>
        <w:spacing w:before="55"/>
      </w:pPr>
      <w:r>
        <w:rPr>
          <w:color w:val="231F20"/>
        </w:rPr>
        <w:t>Monthly rates for Personnel (Key Personnel and other</w:t>
      </w:r>
      <w:r>
        <w:rPr>
          <w:color w:val="231F20"/>
          <w:spacing w:val="-3"/>
        </w:rPr>
        <w:t xml:space="preserve"> </w:t>
      </w:r>
      <w:r>
        <w:rPr>
          <w:color w:val="231F20"/>
        </w:rPr>
        <w:t>Personnel).</w:t>
      </w:r>
    </w:p>
    <w:p w14:paraId="3FFE6CC8" w14:textId="77777777" w:rsidR="00EF4443" w:rsidRDefault="002D0D83" w:rsidP="00121205">
      <w:pPr>
        <w:pStyle w:val="ListParagraph"/>
        <w:numPr>
          <w:ilvl w:val="0"/>
          <w:numId w:val="1"/>
        </w:numPr>
        <w:tabs>
          <w:tab w:val="left" w:pos="704"/>
          <w:tab w:val="left" w:pos="705"/>
        </w:tabs>
        <w:spacing w:before="84"/>
      </w:pPr>
      <w:r>
        <w:rPr>
          <w:color w:val="231F20"/>
        </w:rPr>
        <w:t>Reimbursable</w:t>
      </w:r>
      <w:r>
        <w:rPr>
          <w:color w:val="231F20"/>
          <w:spacing w:val="-2"/>
        </w:rPr>
        <w:t xml:space="preserve"> </w:t>
      </w:r>
      <w:r>
        <w:rPr>
          <w:color w:val="231F20"/>
        </w:rPr>
        <w:t>expenditures.</w:t>
      </w:r>
    </w:p>
    <w:p w14:paraId="1EA00B5A" w14:textId="77777777" w:rsidR="00EF4443" w:rsidRDefault="002D0D83">
      <w:pPr>
        <w:spacing w:before="197"/>
        <w:ind w:left="307"/>
        <w:rPr>
          <w:i/>
        </w:rPr>
      </w:pPr>
      <w:r>
        <w:rPr>
          <w:i/>
          <w:color w:val="231F20"/>
        </w:rPr>
        <w:t>This appendix will exclusively be used for determining remuneration for additional services.</w:t>
      </w:r>
    </w:p>
    <w:p w14:paraId="7CE0353D" w14:textId="77777777" w:rsidR="00EF4443" w:rsidRDefault="00EF4443">
      <w:pPr>
        <w:pStyle w:val="BodyText"/>
        <w:spacing w:before="8"/>
        <w:rPr>
          <w:i/>
          <w:sz w:val="26"/>
        </w:rPr>
      </w:pPr>
    </w:p>
    <w:p w14:paraId="4067522E" w14:textId="77777777" w:rsidR="00EF4443" w:rsidRDefault="002D0D83">
      <w:pPr>
        <w:pStyle w:val="Heading3"/>
        <w:ind w:right="370"/>
        <w:jc w:val="center"/>
      </w:pPr>
      <w:bookmarkStart w:id="18" w:name="_TOC_250001"/>
      <w:bookmarkEnd w:id="18"/>
      <w:r>
        <w:rPr>
          <w:color w:val="231F20"/>
        </w:rPr>
        <w:t>Appendix F - Services and Facilities Provided by the Procuring Agency</w:t>
      </w:r>
    </w:p>
    <w:p w14:paraId="56C893A3" w14:textId="77777777" w:rsidR="00EF4443" w:rsidRDefault="002D0D83">
      <w:pPr>
        <w:spacing w:before="84" w:line="266" w:lineRule="auto"/>
        <w:ind w:left="307"/>
        <w:rPr>
          <w:i/>
        </w:rPr>
      </w:pPr>
      <w:r>
        <w:rPr>
          <w:b/>
          <w:i/>
          <w:color w:val="231F20"/>
        </w:rPr>
        <w:t xml:space="preserve">Note: </w:t>
      </w:r>
      <w:r>
        <w:rPr>
          <w:i/>
          <w:color w:val="231F20"/>
        </w:rPr>
        <w:t>List here the services and facilities to be made available to the Consultant by the Procuring Agency.</w:t>
      </w:r>
    </w:p>
    <w:p w14:paraId="67D4C7C1" w14:textId="77777777" w:rsidR="00EF4443" w:rsidRDefault="00EF4443">
      <w:pPr>
        <w:pStyle w:val="BodyText"/>
        <w:spacing w:before="2"/>
        <w:rPr>
          <w:i/>
          <w:sz w:val="24"/>
        </w:rPr>
      </w:pPr>
    </w:p>
    <w:p w14:paraId="69001466" w14:textId="77777777" w:rsidR="00EF4443" w:rsidRDefault="002D0D83">
      <w:pPr>
        <w:pStyle w:val="Heading3"/>
        <w:ind w:right="370"/>
        <w:jc w:val="center"/>
      </w:pPr>
      <w:bookmarkStart w:id="19" w:name="_TOC_250000"/>
      <w:bookmarkEnd w:id="19"/>
      <w:r>
        <w:rPr>
          <w:color w:val="231F20"/>
        </w:rPr>
        <w:t>Appendix G - Form of Advance Payments Guarantee</w:t>
      </w:r>
    </w:p>
    <w:p w14:paraId="431B6C5D" w14:textId="77777777" w:rsidR="00EF4443" w:rsidRDefault="002D0D83">
      <w:pPr>
        <w:spacing w:before="84"/>
        <w:ind w:left="307"/>
        <w:rPr>
          <w:i/>
        </w:rPr>
      </w:pPr>
      <w:r>
        <w:rPr>
          <w:b/>
          <w:i/>
          <w:color w:val="231F20"/>
        </w:rPr>
        <w:t xml:space="preserve">Note: </w:t>
      </w:r>
      <w:r>
        <w:rPr>
          <w:i/>
          <w:color w:val="231F20"/>
        </w:rPr>
        <w:t>See Clause GC 6.4 and Clause SC 6.4.</w:t>
      </w:r>
    </w:p>
    <w:p w14:paraId="0E19076D" w14:textId="77777777" w:rsidR="00EF4443" w:rsidRDefault="00EF4443">
      <w:pPr>
        <w:sectPr w:rsidR="00EF4443">
          <w:pgSz w:w="11910" w:h="16840"/>
          <w:pgMar w:top="1120" w:right="940" w:bottom="1360" w:left="940" w:header="0" w:footer="916" w:gutter="0"/>
          <w:cols w:space="720"/>
        </w:sectPr>
      </w:pPr>
    </w:p>
    <w:p w14:paraId="713E99B1" w14:textId="77777777" w:rsidR="00EF4443" w:rsidRDefault="002D0D83">
      <w:pPr>
        <w:pStyle w:val="Heading3"/>
        <w:spacing w:before="63"/>
        <w:ind w:left="3017"/>
      </w:pPr>
      <w:r>
        <w:rPr>
          <w:color w:val="231F20"/>
        </w:rPr>
        <w:lastRenderedPageBreak/>
        <w:t>Bank Guarantee for Advance Payment</w:t>
      </w:r>
    </w:p>
    <w:p w14:paraId="099B04E1" w14:textId="77777777" w:rsidR="00EF4443" w:rsidRDefault="00EF4443">
      <w:pPr>
        <w:pStyle w:val="BodyText"/>
        <w:spacing w:before="7"/>
        <w:rPr>
          <w:b/>
          <w:sz w:val="18"/>
        </w:rPr>
      </w:pPr>
    </w:p>
    <w:p w14:paraId="1B16DCAB" w14:textId="77777777" w:rsidR="00EF4443" w:rsidRDefault="002D0D83">
      <w:pPr>
        <w:tabs>
          <w:tab w:val="left" w:pos="3853"/>
        </w:tabs>
        <w:spacing w:before="93"/>
        <w:ind w:left="307"/>
        <w:rPr>
          <w:i/>
        </w:rPr>
      </w:pPr>
      <w:r>
        <w:rPr>
          <w:rFonts w:ascii="Times New Roman" w:hAnsi="Times New Roman"/>
          <w:color w:val="231F20"/>
          <w:u w:val="single" w:color="221E1F"/>
        </w:rPr>
        <w:t xml:space="preserve"> </w:t>
      </w:r>
      <w:r>
        <w:rPr>
          <w:rFonts w:ascii="Times New Roman" w:hAnsi="Times New Roman"/>
          <w:color w:val="231F20"/>
          <w:u w:val="single" w:color="221E1F"/>
        </w:rPr>
        <w:tab/>
      </w:r>
      <w:r>
        <w:rPr>
          <w:rFonts w:ascii="Times New Roman" w:hAnsi="Times New Roman"/>
          <w:color w:val="231F20"/>
          <w:spacing w:val="6"/>
        </w:rPr>
        <w:t xml:space="preserve"> </w:t>
      </w:r>
      <w:r>
        <w:rPr>
          <w:i/>
          <w:color w:val="231F20"/>
        </w:rPr>
        <w:t>[Bank’s Name, and Address of Issuing Branch or</w:t>
      </w:r>
      <w:r>
        <w:rPr>
          <w:i/>
          <w:color w:val="231F20"/>
          <w:spacing w:val="-17"/>
        </w:rPr>
        <w:t xml:space="preserve"> </w:t>
      </w:r>
      <w:r>
        <w:rPr>
          <w:i/>
          <w:color w:val="231F20"/>
        </w:rPr>
        <w:t>Office]</w:t>
      </w:r>
    </w:p>
    <w:p w14:paraId="571C570C" w14:textId="77777777" w:rsidR="00EF4443" w:rsidRDefault="002D0D83">
      <w:pPr>
        <w:tabs>
          <w:tab w:val="left" w:pos="1747"/>
          <w:tab w:val="left" w:pos="3825"/>
        </w:tabs>
        <w:spacing w:before="27"/>
        <w:ind w:left="307"/>
        <w:rPr>
          <w:i/>
        </w:rPr>
      </w:pPr>
      <w:r>
        <w:rPr>
          <w:color w:val="231F20"/>
        </w:rPr>
        <w:t>Beneficiary:</w:t>
      </w:r>
      <w:r>
        <w:rPr>
          <w:color w:val="231F20"/>
        </w:rPr>
        <w:tab/>
      </w:r>
      <w:r>
        <w:rPr>
          <w:color w:val="231F20"/>
          <w:u w:val="single" w:color="221E1F"/>
        </w:rPr>
        <w:t xml:space="preserve"> </w:t>
      </w:r>
      <w:r>
        <w:rPr>
          <w:color w:val="231F20"/>
          <w:u w:val="single" w:color="221E1F"/>
        </w:rPr>
        <w:tab/>
      </w:r>
      <w:r>
        <w:rPr>
          <w:i/>
          <w:color w:val="231F20"/>
        </w:rPr>
        <w:t>[Name and Address of Procuring</w:t>
      </w:r>
      <w:r>
        <w:rPr>
          <w:i/>
          <w:color w:val="231F20"/>
          <w:spacing w:val="-19"/>
        </w:rPr>
        <w:t xml:space="preserve"> </w:t>
      </w:r>
      <w:r>
        <w:rPr>
          <w:i/>
          <w:color w:val="231F20"/>
        </w:rPr>
        <w:t>Agency]</w:t>
      </w:r>
    </w:p>
    <w:p w14:paraId="754459C6" w14:textId="77777777" w:rsidR="00EF4443" w:rsidRDefault="002D0D83">
      <w:pPr>
        <w:pStyle w:val="BodyText"/>
        <w:tabs>
          <w:tab w:val="left" w:pos="2984"/>
        </w:tabs>
        <w:spacing w:before="27"/>
        <w:ind w:left="307"/>
      </w:pPr>
      <w:r>
        <w:rPr>
          <w:color w:val="231F20"/>
        </w:rPr>
        <w:t xml:space="preserve">Date:  </w:t>
      </w:r>
      <w:r>
        <w:rPr>
          <w:color w:val="231F20"/>
          <w:spacing w:val="10"/>
        </w:rPr>
        <w:t xml:space="preserve"> </w:t>
      </w:r>
      <w:r>
        <w:rPr>
          <w:color w:val="231F20"/>
          <w:u w:val="single" w:color="221E1F"/>
        </w:rPr>
        <w:t xml:space="preserve"> </w:t>
      </w:r>
      <w:r>
        <w:rPr>
          <w:color w:val="231F20"/>
          <w:u w:val="single" w:color="221E1F"/>
        </w:rPr>
        <w:tab/>
      </w:r>
    </w:p>
    <w:p w14:paraId="5A34E8C7" w14:textId="77777777" w:rsidR="00EF4443" w:rsidRDefault="002D0D83">
      <w:pPr>
        <w:pStyle w:val="BodyText"/>
        <w:tabs>
          <w:tab w:val="left" w:pos="5347"/>
          <w:tab w:val="left" w:pos="7426"/>
        </w:tabs>
        <w:spacing w:before="27"/>
        <w:ind w:left="307"/>
        <w:rPr>
          <w:rFonts w:ascii="Times New Roman"/>
        </w:rPr>
      </w:pPr>
      <w:r>
        <w:rPr>
          <w:color w:val="231F20"/>
          <w:spacing w:val="-3"/>
        </w:rPr>
        <w:t xml:space="preserve">ADVANCE </w:t>
      </w:r>
      <w:r>
        <w:rPr>
          <w:color w:val="231F20"/>
          <w:spacing w:val="-5"/>
        </w:rPr>
        <w:t xml:space="preserve">PAYMENT </w:t>
      </w:r>
      <w:r>
        <w:rPr>
          <w:color w:val="231F20"/>
        </w:rPr>
        <w:t>GUARANTEE</w:t>
      </w:r>
      <w:r>
        <w:rPr>
          <w:color w:val="231F20"/>
          <w:spacing w:val="6"/>
        </w:rPr>
        <w:t xml:space="preserve"> </w:t>
      </w:r>
      <w:r>
        <w:rPr>
          <w:color w:val="231F20"/>
        </w:rPr>
        <w:t>No.:</w:t>
      </w:r>
      <w:r>
        <w:rPr>
          <w:color w:val="231F20"/>
        </w:rPr>
        <w:tab/>
      </w:r>
      <w:r>
        <w:rPr>
          <w:rFonts w:ascii="Times New Roman"/>
          <w:color w:val="231F20"/>
          <w:u w:val="single" w:color="221E1F"/>
        </w:rPr>
        <w:t xml:space="preserve"> </w:t>
      </w:r>
      <w:r>
        <w:rPr>
          <w:rFonts w:ascii="Times New Roman"/>
          <w:color w:val="231F20"/>
          <w:u w:val="single" w:color="221E1F"/>
        </w:rPr>
        <w:tab/>
      </w:r>
    </w:p>
    <w:p w14:paraId="3AD31134" w14:textId="77777777" w:rsidR="00EF4443" w:rsidRDefault="00EF4443">
      <w:pPr>
        <w:pStyle w:val="BodyText"/>
        <w:spacing w:before="7"/>
        <w:rPr>
          <w:rFonts w:ascii="Times New Roman"/>
          <w:sz w:val="18"/>
        </w:rPr>
      </w:pPr>
    </w:p>
    <w:p w14:paraId="4E47DBD8" w14:textId="77777777" w:rsidR="00EF4443" w:rsidRDefault="002D0D83">
      <w:pPr>
        <w:spacing w:before="93" w:line="266" w:lineRule="auto"/>
        <w:ind w:left="307" w:right="305"/>
        <w:jc w:val="both"/>
      </w:pPr>
      <w:r>
        <w:rPr>
          <w:color w:val="231F20"/>
        </w:rPr>
        <w:t>We</w:t>
      </w:r>
      <w:r>
        <w:rPr>
          <w:color w:val="231F20"/>
          <w:spacing w:val="-19"/>
        </w:rPr>
        <w:t xml:space="preserve"> </w:t>
      </w:r>
      <w:r>
        <w:rPr>
          <w:color w:val="231F20"/>
        </w:rPr>
        <w:t>have</w:t>
      </w:r>
      <w:r>
        <w:rPr>
          <w:color w:val="231F20"/>
          <w:spacing w:val="-18"/>
        </w:rPr>
        <w:t xml:space="preserve"> </w:t>
      </w:r>
      <w:r>
        <w:rPr>
          <w:color w:val="231F20"/>
        </w:rPr>
        <w:t>been</w:t>
      </w:r>
      <w:r>
        <w:rPr>
          <w:color w:val="231F20"/>
          <w:spacing w:val="-19"/>
        </w:rPr>
        <w:t xml:space="preserve"> </w:t>
      </w:r>
      <w:r>
        <w:rPr>
          <w:color w:val="231F20"/>
        </w:rPr>
        <w:t>informed</w:t>
      </w:r>
      <w:r>
        <w:rPr>
          <w:color w:val="231F20"/>
          <w:spacing w:val="-18"/>
        </w:rPr>
        <w:t xml:space="preserve"> </w:t>
      </w:r>
      <w:r>
        <w:rPr>
          <w:color w:val="231F20"/>
        </w:rPr>
        <w:t>that</w:t>
      </w:r>
      <w:r>
        <w:rPr>
          <w:color w:val="231F20"/>
          <w:spacing w:val="-17"/>
        </w:rPr>
        <w:t xml:space="preserve"> </w:t>
      </w:r>
      <w:r>
        <w:rPr>
          <w:i/>
          <w:color w:val="231F20"/>
        </w:rPr>
        <w:t>[name</w:t>
      </w:r>
      <w:r>
        <w:rPr>
          <w:i/>
          <w:color w:val="231F20"/>
          <w:spacing w:val="-19"/>
        </w:rPr>
        <w:t xml:space="preserve"> </w:t>
      </w:r>
      <w:r>
        <w:rPr>
          <w:i/>
          <w:color w:val="231F20"/>
        </w:rPr>
        <w:t>of</w:t>
      </w:r>
      <w:r>
        <w:rPr>
          <w:i/>
          <w:color w:val="231F20"/>
          <w:spacing w:val="-18"/>
        </w:rPr>
        <w:t xml:space="preserve"> </w:t>
      </w:r>
      <w:r>
        <w:rPr>
          <w:i/>
          <w:color w:val="231F20"/>
        </w:rPr>
        <w:t>Consultant]</w:t>
      </w:r>
      <w:r>
        <w:rPr>
          <w:i/>
          <w:color w:val="231F20"/>
          <w:spacing w:val="-17"/>
        </w:rPr>
        <w:t xml:space="preserve"> </w:t>
      </w:r>
      <w:r>
        <w:rPr>
          <w:color w:val="231F20"/>
        </w:rPr>
        <w:t>(hereinafter</w:t>
      </w:r>
      <w:r>
        <w:rPr>
          <w:color w:val="231F20"/>
          <w:spacing w:val="-19"/>
        </w:rPr>
        <w:t xml:space="preserve"> </w:t>
      </w:r>
      <w:r>
        <w:rPr>
          <w:color w:val="231F20"/>
        </w:rPr>
        <w:t>called</w:t>
      </w:r>
      <w:r>
        <w:rPr>
          <w:color w:val="231F20"/>
          <w:spacing w:val="-18"/>
        </w:rPr>
        <w:t xml:space="preserve"> </w:t>
      </w:r>
      <w:r>
        <w:rPr>
          <w:color w:val="231F20"/>
        </w:rPr>
        <w:t>“the</w:t>
      </w:r>
      <w:r>
        <w:rPr>
          <w:color w:val="231F20"/>
          <w:spacing w:val="-18"/>
        </w:rPr>
        <w:t xml:space="preserve"> </w:t>
      </w:r>
      <w:r>
        <w:rPr>
          <w:color w:val="231F20"/>
        </w:rPr>
        <w:t>Consultant”)</w:t>
      </w:r>
      <w:r>
        <w:rPr>
          <w:color w:val="231F20"/>
          <w:spacing w:val="-19"/>
        </w:rPr>
        <w:t xml:space="preserve"> </w:t>
      </w:r>
      <w:r>
        <w:rPr>
          <w:color w:val="231F20"/>
        </w:rPr>
        <w:t>has</w:t>
      </w:r>
      <w:r>
        <w:rPr>
          <w:color w:val="231F20"/>
          <w:spacing w:val="-18"/>
        </w:rPr>
        <w:t xml:space="preserve"> </w:t>
      </w:r>
      <w:r>
        <w:rPr>
          <w:color w:val="231F20"/>
        </w:rPr>
        <w:t>entered into</w:t>
      </w:r>
      <w:r>
        <w:rPr>
          <w:color w:val="231F20"/>
          <w:spacing w:val="-6"/>
        </w:rPr>
        <w:t xml:space="preserve"> </w:t>
      </w:r>
      <w:r>
        <w:rPr>
          <w:color w:val="231F20"/>
        </w:rPr>
        <w:t>Contract</w:t>
      </w:r>
      <w:r>
        <w:rPr>
          <w:color w:val="231F20"/>
          <w:spacing w:val="-6"/>
        </w:rPr>
        <w:t xml:space="preserve"> </w:t>
      </w:r>
      <w:r>
        <w:rPr>
          <w:color w:val="231F20"/>
        </w:rPr>
        <w:t>No.</w:t>
      </w:r>
      <w:r>
        <w:rPr>
          <w:color w:val="231F20"/>
          <w:spacing w:val="-5"/>
        </w:rPr>
        <w:t xml:space="preserve"> </w:t>
      </w:r>
      <w:r>
        <w:rPr>
          <w:i/>
          <w:color w:val="231F20"/>
        </w:rPr>
        <w:t>[reference</w:t>
      </w:r>
      <w:r>
        <w:rPr>
          <w:i/>
          <w:color w:val="231F20"/>
          <w:spacing w:val="-6"/>
        </w:rPr>
        <w:t xml:space="preserve"> </w:t>
      </w:r>
      <w:r>
        <w:rPr>
          <w:i/>
          <w:color w:val="231F20"/>
        </w:rPr>
        <w:t>number</w:t>
      </w:r>
      <w:r>
        <w:rPr>
          <w:i/>
          <w:color w:val="231F20"/>
          <w:spacing w:val="-6"/>
        </w:rPr>
        <w:t xml:space="preserve"> </w:t>
      </w:r>
      <w:r>
        <w:rPr>
          <w:i/>
          <w:color w:val="231F20"/>
        </w:rPr>
        <w:t>of</w:t>
      </w:r>
      <w:r>
        <w:rPr>
          <w:i/>
          <w:color w:val="231F20"/>
          <w:spacing w:val="-6"/>
        </w:rPr>
        <w:t xml:space="preserve"> </w:t>
      </w:r>
      <w:r>
        <w:rPr>
          <w:i/>
          <w:color w:val="231F20"/>
        </w:rPr>
        <w:t>the</w:t>
      </w:r>
      <w:r>
        <w:rPr>
          <w:i/>
          <w:color w:val="231F20"/>
          <w:spacing w:val="-6"/>
        </w:rPr>
        <w:t xml:space="preserve"> </w:t>
      </w:r>
      <w:r>
        <w:rPr>
          <w:i/>
          <w:color w:val="231F20"/>
        </w:rPr>
        <w:t>Contract]</w:t>
      </w:r>
      <w:r>
        <w:rPr>
          <w:i/>
          <w:color w:val="231F20"/>
          <w:spacing w:val="-6"/>
        </w:rPr>
        <w:t xml:space="preserve"> </w:t>
      </w:r>
      <w:r>
        <w:rPr>
          <w:color w:val="231F20"/>
        </w:rPr>
        <w:t>dated</w:t>
      </w:r>
      <w:r>
        <w:rPr>
          <w:color w:val="231F20"/>
          <w:spacing w:val="-5"/>
        </w:rPr>
        <w:t xml:space="preserve"> </w:t>
      </w:r>
      <w:r>
        <w:rPr>
          <w:i/>
          <w:color w:val="231F20"/>
        </w:rPr>
        <w:t>[insert</w:t>
      </w:r>
      <w:r>
        <w:rPr>
          <w:i/>
          <w:color w:val="231F20"/>
          <w:spacing w:val="-6"/>
        </w:rPr>
        <w:t xml:space="preserve"> </w:t>
      </w:r>
      <w:r>
        <w:rPr>
          <w:i/>
          <w:color w:val="231F20"/>
        </w:rPr>
        <w:t>date]</w:t>
      </w:r>
      <w:r>
        <w:rPr>
          <w:i/>
          <w:color w:val="231F20"/>
          <w:spacing w:val="-6"/>
        </w:rPr>
        <w:t xml:space="preserve"> </w:t>
      </w:r>
      <w:r>
        <w:rPr>
          <w:color w:val="231F20"/>
        </w:rPr>
        <w:t>with</w:t>
      </w:r>
      <w:r>
        <w:rPr>
          <w:color w:val="231F20"/>
          <w:spacing w:val="-6"/>
        </w:rPr>
        <w:t xml:space="preserve"> </w:t>
      </w:r>
      <w:r>
        <w:rPr>
          <w:color w:val="231F20"/>
        </w:rPr>
        <w:t>you,</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 xml:space="preserve">provision of </w:t>
      </w:r>
      <w:r>
        <w:rPr>
          <w:i/>
          <w:color w:val="231F20"/>
        </w:rPr>
        <w:t xml:space="preserve">[brief description of Services] </w:t>
      </w:r>
      <w:r>
        <w:rPr>
          <w:color w:val="231F20"/>
        </w:rPr>
        <w:t>(hereinafter called “the</w:t>
      </w:r>
      <w:r>
        <w:rPr>
          <w:color w:val="231F20"/>
          <w:spacing w:val="-6"/>
        </w:rPr>
        <w:t xml:space="preserve"> </w:t>
      </w:r>
      <w:r>
        <w:rPr>
          <w:color w:val="231F20"/>
        </w:rPr>
        <w:t>Contract”).</w:t>
      </w:r>
    </w:p>
    <w:p w14:paraId="35C9D326" w14:textId="77777777" w:rsidR="00EF4443" w:rsidRDefault="002D0D83">
      <w:pPr>
        <w:pStyle w:val="BodyText"/>
        <w:spacing w:before="168" w:line="266" w:lineRule="auto"/>
        <w:ind w:left="307" w:right="305"/>
        <w:jc w:val="both"/>
      </w:pPr>
      <w:r>
        <w:rPr>
          <w:color w:val="231F20"/>
        </w:rPr>
        <w:t>Furthermore,</w:t>
      </w:r>
      <w:r>
        <w:rPr>
          <w:color w:val="231F20"/>
          <w:spacing w:val="-19"/>
        </w:rPr>
        <w:t xml:space="preserve"> </w:t>
      </w:r>
      <w:r>
        <w:rPr>
          <w:color w:val="231F20"/>
        </w:rPr>
        <w:t>we</w:t>
      </w:r>
      <w:r>
        <w:rPr>
          <w:color w:val="231F20"/>
          <w:spacing w:val="-19"/>
        </w:rPr>
        <w:t xml:space="preserve"> </w:t>
      </w:r>
      <w:r>
        <w:rPr>
          <w:color w:val="231F20"/>
        </w:rPr>
        <w:t>understand</w:t>
      </w:r>
      <w:r>
        <w:rPr>
          <w:color w:val="231F20"/>
          <w:spacing w:val="-19"/>
        </w:rPr>
        <w:t xml:space="preserve"> </w:t>
      </w:r>
      <w:r>
        <w:rPr>
          <w:color w:val="231F20"/>
        </w:rPr>
        <w:t>that,</w:t>
      </w:r>
      <w:r>
        <w:rPr>
          <w:color w:val="231F20"/>
          <w:spacing w:val="-19"/>
        </w:rPr>
        <w:t xml:space="preserve"> </w:t>
      </w:r>
      <w:r>
        <w:rPr>
          <w:color w:val="231F20"/>
        </w:rPr>
        <w:t>according</w:t>
      </w:r>
      <w:r>
        <w:rPr>
          <w:color w:val="231F20"/>
          <w:spacing w:val="-19"/>
        </w:rPr>
        <w:t xml:space="preserve"> </w:t>
      </w:r>
      <w:r>
        <w:rPr>
          <w:color w:val="231F20"/>
        </w:rPr>
        <w:t>to</w:t>
      </w:r>
      <w:r>
        <w:rPr>
          <w:color w:val="231F20"/>
          <w:spacing w:val="-19"/>
        </w:rPr>
        <w:t xml:space="preserve"> </w:t>
      </w:r>
      <w:r>
        <w:rPr>
          <w:color w:val="231F20"/>
        </w:rPr>
        <w:t>the</w:t>
      </w:r>
      <w:r>
        <w:rPr>
          <w:color w:val="231F20"/>
          <w:spacing w:val="-19"/>
        </w:rPr>
        <w:t xml:space="preserve"> </w:t>
      </w:r>
      <w:r>
        <w:rPr>
          <w:color w:val="231F20"/>
        </w:rPr>
        <w:t>conditions</w:t>
      </w:r>
      <w:r>
        <w:rPr>
          <w:color w:val="231F20"/>
          <w:spacing w:val="-19"/>
        </w:rPr>
        <w:t xml:space="preserve"> </w:t>
      </w:r>
      <w:r>
        <w:rPr>
          <w:color w:val="231F20"/>
        </w:rPr>
        <w:t>of</w:t>
      </w:r>
      <w:r>
        <w:rPr>
          <w:color w:val="231F20"/>
          <w:spacing w:val="-18"/>
        </w:rPr>
        <w:t xml:space="preserve"> </w:t>
      </w:r>
      <w:r>
        <w:rPr>
          <w:color w:val="231F20"/>
        </w:rPr>
        <w:t>the</w:t>
      </w:r>
      <w:r>
        <w:rPr>
          <w:color w:val="231F20"/>
          <w:spacing w:val="-19"/>
        </w:rPr>
        <w:t xml:space="preserve"> </w:t>
      </w:r>
      <w:r>
        <w:rPr>
          <w:color w:val="231F20"/>
        </w:rPr>
        <w:t>Contract,</w:t>
      </w:r>
      <w:r>
        <w:rPr>
          <w:color w:val="231F20"/>
          <w:spacing w:val="-19"/>
        </w:rPr>
        <w:t xml:space="preserve"> </w:t>
      </w:r>
      <w:r>
        <w:rPr>
          <w:color w:val="231F20"/>
        </w:rPr>
        <w:t>an</w:t>
      </w:r>
      <w:r>
        <w:rPr>
          <w:color w:val="231F20"/>
          <w:spacing w:val="-19"/>
        </w:rPr>
        <w:t xml:space="preserve"> </w:t>
      </w:r>
      <w:r>
        <w:rPr>
          <w:color w:val="231F20"/>
        </w:rPr>
        <w:t>advance</w:t>
      </w:r>
      <w:r>
        <w:rPr>
          <w:color w:val="231F20"/>
          <w:spacing w:val="-19"/>
        </w:rPr>
        <w:t xml:space="preserve"> </w:t>
      </w:r>
      <w:r>
        <w:rPr>
          <w:color w:val="231F20"/>
        </w:rPr>
        <w:t xml:space="preserve">payment in the sum of </w:t>
      </w:r>
      <w:r>
        <w:rPr>
          <w:i/>
          <w:color w:val="231F20"/>
        </w:rPr>
        <w:t xml:space="preserve">[amount in figures] </w:t>
      </w:r>
      <w:r>
        <w:rPr>
          <w:color w:val="231F20"/>
        </w:rPr>
        <w:t>(</w:t>
      </w:r>
      <w:r>
        <w:rPr>
          <w:i/>
          <w:color w:val="231F20"/>
        </w:rPr>
        <w:t>[amount in words]</w:t>
      </w:r>
      <w:r>
        <w:rPr>
          <w:color w:val="231F20"/>
        </w:rPr>
        <w:t>) is to be made against an advance payment guarantee.</w:t>
      </w:r>
    </w:p>
    <w:p w14:paraId="1AB61EF1" w14:textId="77777777" w:rsidR="00EF4443" w:rsidRDefault="002D0D83">
      <w:pPr>
        <w:pStyle w:val="BodyText"/>
        <w:spacing w:before="167" w:line="266" w:lineRule="auto"/>
        <w:ind w:left="307" w:right="305"/>
        <w:jc w:val="both"/>
      </w:pPr>
      <w:r>
        <w:rPr>
          <w:color w:val="231F20"/>
        </w:rPr>
        <w:t>At</w:t>
      </w:r>
      <w:r>
        <w:rPr>
          <w:color w:val="231F20"/>
          <w:spacing w:val="-5"/>
        </w:rPr>
        <w:t xml:space="preserve"> </w:t>
      </w:r>
      <w:r>
        <w:rPr>
          <w:color w:val="231F20"/>
        </w:rPr>
        <w:t>the</w:t>
      </w:r>
      <w:r>
        <w:rPr>
          <w:color w:val="231F20"/>
          <w:spacing w:val="-3"/>
        </w:rPr>
        <w:t xml:space="preserve"> </w:t>
      </w:r>
      <w:r>
        <w:rPr>
          <w:color w:val="231F20"/>
        </w:rPr>
        <w:t>request</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Consultant,</w:t>
      </w:r>
      <w:r>
        <w:rPr>
          <w:color w:val="231F20"/>
          <w:spacing w:val="-5"/>
        </w:rPr>
        <w:t xml:space="preserve"> </w:t>
      </w:r>
      <w:r>
        <w:rPr>
          <w:color w:val="231F20"/>
        </w:rPr>
        <w:t>we</w:t>
      </w:r>
      <w:r>
        <w:rPr>
          <w:color w:val="231F20"/>
          <w:spacing w:val="-4"/>
        </w:rPr>
        <w:t xml:space="preserve"> </w:t>
      </w:r>
      <w:r>
        <w:rPr>
          <w:i/>
          <w:color w:val="231F20"/>
        </w:rPr>
        <w:t>[name</w:t>
      </w:r>
      <w:r>
        <w:rPr>
          <w:i/>
          <w:color w:val="231F20"/>
          <w:spacing w:val="-3"/>
        </w:rPr>
        <w:t xml:space="preserve"> </w:t>
      </w:r>
      <w:r>
        <w:rPr>
          <w:i/>
          <w:color w:val="231F20"/>
        </w:rPr>
        <w:t>of</w:t>
      </w:r>
      <w:r>
        <w:rPr>
          <w:i/>
          <w:color w:val="231F20"/>
          <w:spacing w:val="-5"/>
        </w:rPr>
        <w:t xml:space="preserve"> </w:t>
      </w:r>
      <w:r>
        <w:rPr>
          <w:i/>
          <w:color w:val="231F20"/>
        </w:rPr>
        <w:t>Bank]</w:t>
      </w:r>
      <w:r>
        <w:rPr>
          <w:i/>
          <w:color w:val="231F20"/>
          <w:spacing w:val="-4"/>
        </w:rPr>
        <w:t xml:space="preserve"> </w:t>
      </w:r>
      <w:r>
        <w:rPr>
          <w:color w:val="231F20"/>
        </w:rPr>
        <w:t>hereby</w:t>
      </w:r>
      <w:r>
        <w:rPr>
          <w:color w:val="231F20"/>
          <w:spacing w:val="-4"/>
        </w:rPr>
        <w:t xml:space="preserve"> </w:t>
      </w:r>
      <w:r>
        <w:rPr>
          <w:color w:val="231F20"/>
        </w:rPr>
        <w:t>irrevocably</w:t>
      </w:r>
      <w:r>
        <w:rPr>
          <w:color w:val="231F20"/>
          <w:spacing w:val="-4"/>
        </w:rPr>
        <w:t xml:space="preserve"> </w:t>
      </w:r>
      <w:r>
        <w:rPr>
          <w:color w:val="231F20"/>
        </w:rPr>
        <w:t>undertake</w:t>
      </w:r>
      <w:r>
        <w:rPr>
          <w:color w:val="231F20"/>
          <w:spacing w:val="-4"/>
        </w:rPr>
        <w:t xml:space="preserve"> </w:t>
      </w:r>
      <w:r>
        <w:rPr>
          <w:color w:val="231F20"/>
        </w:rPr>
        <w:t>to</w:t>
      </w:r>
      <w:r>
        <w:rPr>
          <w:color w:val="231F20"/>
          <w:spacing w:val="-5"/>
        </w:rPr>
        <w:t xml:space="preserve"> </w:t>
      </w:r>
      <w:r>
        <w:rPr>
          <w:color w:val="231F20"/>
        </w:rPr>
        <w:t>pay</w:t>
      </w:r>
      <w:r>
        <w:rPr>
          <w:color w:val="231F20"/>
          <w:spacing w:val="-4"/>
        </w:rPr>
        <w:t xml:space="preserve"> </w:t>
      </w:r>
      <w:r>
        <w:rPr>
          <w:color w:val="231F20"/>
        </w:rPr>
        <w:t>you</w:t>
      </w:r>
      <w:r>
        <w:rPr>
          <w:color w:val="231F20"/>
          <w:spacing w:val="-4"/>
        </w:rPr>
        <w:t xml:space="preserve"> </w:t>
      </w:r>
      <w:r>
        <w:rPr>
          <w:color w:val="231F20"/>
        </w:rPr>
        <w:t xml:space="preserve">any sum or sums not exceeding in total an amount of </w:t>
      </w:r>
      <w:r>
        <w:rPr>
          <w:i/>
          <w:color w:val="231F20"/>
        </w:rPr>
        <w:t xml:space="preserve">[amount in figures] </w:t>
      </w:r>
      <w:r>
        <w:rPr>
          <w:color w:val="231F20"/>
        </w:rPr>
        <w:t>(</w:t>
      </w:r>
      <w:r>
        <w:rPr>
          <w:i/>
          <w:color w:val="231F20"/>
        </w:rPr>
        <w:t>[amount in words]</w:t>
      </w:r>
      <w:r>
        <w:rPr>
          <w:color w:val="231F20"/>
        </w:rPr>
        <w:t>)56 upon receipt by us of your first demand in writing accompanied by a written statement stating that the Consultant is in breach of its obligation under the Contract because the Consultant has used the advance payment for purposes other than toward providing the Services under the</w:t>
      </w:r>
      <w:r>
        <w:rPr>
          <w:color w:val="231F20"/>
          <w:spacing w:val="-32"/>
        </w:rPr>
        <w:t xml:space="preserve"> </w:t>
      </w:r>
      <w:r>
        <w:rPr>
          <w:color w:val="231F20"/>
        </w:rPr>
        <w:t>Contract.</w:t>
      </w:r>
    </w:p>
    <w:p w14:paraId="57CDB7A0" w14:textId="77777777" w:rsidR="00EF4443" w:rsidRDefault="002D0D83">
      <w:pPr>
        <w:pStyle w:val="BodyText"/>
        <w:spacing w:before="166" w:line="266" w:lineRule="auto"/>
        <w:ind w:left="307" w:right="305"/>
        <w:jc w:val="both"/>
      </w:pPr>
      <w:r>
        <w:rPr>
          <w:color w:val="231F20"/>
        </w:rPr>
        <w:t>It is a condition for any claim and payment under this guarantee to be made that the advance payment referred to above must have been received by the Consultant in its account number</w:t>
      </w:r>
    </w:p>
    <w:p w14:paraId="0A0A582F" w14:textId="77777777" w:rsidR="00EF4443" w:rsidRDefault="002D0D83">
      <w:pPr>
        <w:tabs>
          <w:tab w:val="left" w:pos="1652"/>
        </w:tabs>
        <w:spacing w:line="251" w:lineRule="exact"/>
        <w:ind w:left="307"/>
        <w:jc w:val="both"/>
      </w:pPr>
      <w:r>
        <w:rPr>
          <w:color w:val="231F20"/>
          <w:u w:val="single" w:color="221E1F"/>
        </w:rPr>
        <w:t xml:space="preserve"> </w:t>
      </w:r>
      <w:r>
        <w:rPr>
          <w:color w:val="231F20"/>
          <w:u w:val="single" w:color="221E1F"/>
        </w:rPr>
        <w:tab/>
      </w:r>
      <w:r>
        <w:rPr>
          <w:color w:val="231F20"/>
        </w:rPr>
        <w:t xml:space="preserve"> at </w:t>
      </w:r>
      <w:r>
        <w:rPr>
          <w:i/>
          <w:color w:val="231F20"/>
        </w:rPr>
        <w:t>[name and address of</w:t>
      </w:r>
      <w:r>
        <w:rPr>
          <w:i/>
          <w:color w:val="231F20"/>
          <w:spacing w:val="-4"/>
        </w:rPr>
        <w:t xml:space="preserve"> </w:t>
      </w:r>
      <w:r>
        <w:rPr>
          <w:i/>
          <w:color w:val="231F20"/>
        </w:rPr>
        <w:t>Bank]</w:t>
      </w:r>
      <w:r>
        <w:rPr>
          <w:color w:val="231F20"/>
        </w:rPr>
        <w:t>.</w:t>
      </w:r>
    </w:p>
    <w:p w14:paraId="49E5BB7F" w14:textId="77777777" w:rsidR="00EF4443" w:rsidRDefault="002D0D83">
      <w:pPr>
        <w:pStyle w:val="BodyText"/>
        <w:tabs>
          <w:tab w:val="left" w:pos="5312"/>
        </w:tabs>
        <w:spacing w:before="198" w:line="266" w:lineRule="auto"/>
        <w:ind w:left="307" w:right="304"/>
        <w:jc w:val="both"/>
      </w:pPr>
      <w:r>
        <w:rPr>
          <w:color w:val="231F20"/>
        </w:rPr>
        <w:t>The maximum amount of this guarantee shall be progressively reduced by the amount of the advance</w:t>
      </w:r>
      <w:r>
        <w:rPr>
          <w:color w:val="231F20"/>
          <w:spacing w:val="-8"/>
        </w:rPr>
        <w:t xml:space="preserve"> </w:t>
      </w:r>
      <w:r>
        <w:rPr>
          <w:color w:val="231F20"/>
        </w:rPr>
        <w:t>payment</w:t>
      </w:r>
      <w:r>
        <w:rPr>
          <w:color w:val="231F20"/>
          <w:spacing w:val="-8"/>
        </w:rPr>
        <w:t xml:space="preserve"> </w:t>
      </w:r>
      <w:r>
        <w:rPr>
          <w:color w:val="231F20"/>
        </w:rPr>
        <w:t>repaid</w:t>
      </w:r>
      <w:r>
        <w:rPr>
          <w:color w:val="231F20"/>
          <w:spacing w:val="-8"/>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Consultant</w:t>
      </w:r>
      <w:r>
        <w:rPr>
          <w:color w:val="231F20"/>
          <w:spacing w:val="-8"/>
        </w:rPr>
        <w:t xml:space="preserve"> </w:t>
      </w:r>
      <w:r>
        <w:rPr>
          <w:color w:val="231F20"/>
        </w:rPr>
        <w:t>as</w:t>
      </w:r>
      <w:r>
        <w:rPr>
          <w:color w:val="231F20"/>
          <w:spacing w:val="-8"/>
        </w:rPr>
        <w:t xml:space="preserve"> </w:t>
      </w:r>
      <w:r>
        <w:rPr>
          <w:color w:val="231F20"/>
        </w:rPr>
        <w:t>indicated</w:t>
      </w:r>
      <w:r>
        <w:rPr>
          <w:color w:val="231F20"/>
          <w:spacing w:val="-8"/>
        </w:rPr>
        <w:t xml:space="preserve"> </w:t>
      </w:r>
      <w:r>
        <w:rPr>
          <w:color w:val="231F20"/>
        </w:rPr>
        <w:t>in</w:t>
      </w:r>
      <w:r>
        <w:rPr>
          <w:color w:val="231F20"/>
          <w:spacing w:val="-8"/>
        </w:rPr>
        <w:t xml:space="preserve"> </w:t>
      </w:r>
      <w:r>
        <w:rPr>
          <w:color w:val="231F20"/>
        </w:rPr>
        <w:t>copies</w:t>
      </w:r>
      <w:r>
        <w:rPr>
          <w:color w:val="231F20"/>
          <w:spacing w:val="-7"/>
        </w:rPr>
        <w:t xml:space="preserve"> </w:t>
      </w:r>
      <w:r>
        <w:rPr>
          <w:color w:val="231F20"/>
        </w:rPr>
        <w:t>of</w:t>
      </w:r>
      <w:r>
        <w:rPr>
          <w:color w:val="231F20"/>
          <w:spacing w:val="-8"/>
        </w:rPr>
        <w:t xml:space="preserve"> </w:t>
      </w:r>
      <w:r>
        <w:rPr>
          <w:color w:val="231F20"/>
        </w:rPr>
        <w:t>certified</w:t>
      </w:r>
      <w:r>
        <w:rPr>
          <w:color w:val="231F20"/>
          <w:spacing w:val="-8"/>
        </w:rPr>
        <w:t xml:space="preserve"> </w:t>
      </w:r>
      <w:r>
        <w:rPr>
          <w:color w:val="231F20"/>
        </w:rPr>
        <w:t>payment</w:t>
      </w:r>
      <w:r>
        <w:rPr>
          <w:color w:val="231F20"/>
          <w:spacing w:val="-8"/>
        </w:rPr>
        <w:t xml:space="preserve"> </w:t>
      </w:r>
      <w:r>
        <w:rPr>
          <w:color w:val="231F20"/>
        </w:rPr>
        <w:t>statements which shall be presented to us. This guarantee shall expire, at the latest, upon our receipt of the payment certificate indicating that the Consultant has made full repayment of the amount of the advance payment, or on the</w:t>
      </w:r>
      <w:r>
        <w:rPr>
          <w:color w:val="231F20"/>
          <w:u w:val="single" w:color="221E1F"/>
        </w:rPr>
        <w:t xml:space="preserve">   </w:t>
      </w:r>
      <w:r>
        <w:rPr>
          <w:color w:val="231F20"/>
          <w:spacing w:val="36"/>
        </w:rPr>
        <w:t xml:space="preserve"> </w:t>
      </w:r>
      <w:r>
        <w:rPr>
          <w:color w:val="231F20"/>
        </w:rPr>
        <w:t>day</w:t>
      </w:r>
      <w:r>
        <w:rPr>
          <w:color w:val="231F20"/>
          <w:spacing w:val="-13"/>
        </w:rPr>
        <w:t xml:space="preserve"> </w:t>
      </w:r>
      <w:r>
        <w:rPr>
          <w:color w:val="231F20"/>
        </w:rPr>
        <w:t>of</w:t>
      </w:r>
      <w:r>
        <w:rPr>
          <w:color w:val="231F20"/>
          <w:u w:val="single" w:color="221E1F"/>
        </w:rPr>
        <w:t xml:space="preserve"> </w:t>
      </w:r>
      <w:r>
        <w:rPr>
          <w:color w:val="231F20"/>
          <w:u w:val="single" w:color="221E1F"/>
        </w:rPr>
        <w:tab/>
      </w:r>
      <w:r>
        <w:rPr>
          <w:color w:val="231F20"/>
        </w:rPr>
        <w:t>, 2</w:t>
      </w:r>
      <w:r>
        <w:rPr>
          <w:color w:val="231F20"/>
          <w:u w:val="single" w:color="221E1F"/>
        </w:rPr>
        <w:t xml:space="preserve"> </w:t>
      </w:r>
      <w:r>
        <w:rPr>
          <w:color w:val="231F20"/>
        </w:rPr>
        <w:t xml:space="preserve">,57 whichever is </w:t>
      </w:r>
      <w:r>
        <w:rPr>
          <w:color w:val="231F20"/>
          <w:spacing w:val="-3"/>
        </w:rPr>
        <w:t xml:space="preserve">earlier. Consequently, </w:t>
      </w:r>
      <w:r>
        <w:rPr>
          <w:color w:val="231F20"/>
        </w:rPr>
        <w:t xml:space="preserve">any demand for payment under this guarantee must be received by us at this office on or before that date. The Guarantor agrees to a one-time extension of this guarantee for a period not to exceed [six </w:t>
      </w:r>
      <w:proofErr w:type="gramStart"/>
      <w:r>
        <w:rPr>
          <w:color w:val="231F20"/>
        </w:rPr>
        <w:t>months][</w:t>
      </w:r>
      <w:proofErr w:type="gramEnd"/>
      <w:r>
        <w:rPr>
          <w:color w:val="231F20"/>
        </w:rPr>
        <w:t>one year], in response to the Procuring Agency’s written request for such extension, such request to be presented to the Guarantor before the expiry of the</w:t>
      </w:r>
      <w:r>
        <w:rPr>
          <w:color w:val="231F20"/>
          <w:spacing w:val="-32"/>
        </w:rPr>
        <w:t xml:space="preserve"> </w:t>
      </w:r>
      <w:r>
        <w:rPr>
          <w:color w:val="231F20"/>
        </w:rPr>
        <w:t>guarantee.</w:t>
      </w:r>
    </w:p>
    <w:p w14:paraId="0D56C85D" w14:textId="77777777" w:rsidR="00EF4443" w:rsidRDefault="00EF4443">
      <w:pPr>
        <w:pStyle w:val="BodyText"/>
        <w:spacing w:before="8"/>
        <w:rPr>
          <w:sz w:val="23"/>
        </w:rPr>
      </w:pPr>
    </w:p>
    <w:p w14:paraId="5551475D" w14:textId="77777777" w:rsidR="00EF4443" w:rsidRDefault="002D0D83">
      <w:pPr>
        <w:pStyle w:val="BodyText"/>
        <w:ind w:left="307"/>
        <w:jc w:val="both"/>
      </w:pPr>
      <w:r>
        <w:rPr>
          <w:color w:val="231F20"/>
        </w:rPr>
        <w:t>This guarantee is subject to the Uniform Rules for Demand Guarantees, ICC Publication No. 458.</w:t>
      </w:r>
    </w:p>
    <w:p w14:paraId="2A2BA1BD" w14:textId="77777777" w:rsidR="00EF4443" w:rsidRDefault="00EF4443">
      <w:pPr>
        <w:pStyle w:val="BodyText"/>
        <w:rPr>
          <w:sz w:val="20"/>
        </w:rPr>
      </w:pPr>
    </w:p>
    <w:p w14:paraId="66E8992A" w14:textId="77777777" w:rsidR="00EF4443" w:rsidRDefault="00C3624D">
      <w:pPr>
        <w:pStyle w:val="BodyText"/>
        <w:spacing w:before="9"/>
        <w:rPr>
          <w:sz w:val="23"/>
        </w:rPr>
      </w:pPr>
      <w:r>
        <w:pict w14:anchorId="7FF6C7A5">
          <v:line id="_x0000_s1039" style="position:absolute;z-index:-251649024;mso-wrap-distance-left:0;mso-wrap-distance-right:0;mso-position-horizontal-relative:page" from="62.35pt,16pt" to="190.8pt,16pt" strokecolor="#221e1f" strokeweight=".24447mm">
            <w10:wrap type="topAndBottom" anchorx="page"/>
          </v:line>
        </w:pict>
      </w:r>
    </w:p>
    <w:p w14:paraId="0448C15E" w14:textId="77777777" w:rsidR="00EF4443" w:rsidRDefault="002D0D83">
      <w:pPr>
        <w:ind w:left="307"/>
        <w:rPr>
          <w:i/>
        </w:rPr>
      </w:pPr>
      <w:r>
        <w:rPr>
          <w:i/>
          <w:color w:val="231F20"/>
        </w:rPr>
        <w:t>[signature(s)]</w:t>
      </w:r>
    </w:p>
    <w:p w14:paraId="762EF635" w14:textId="77777777" w:rsidR="00EF4443" w:rsidRDefault="00EF4443">
      <w:pPr>
        <w:pStyle w:val="BodyText"/>
        <w:spacing w:before="8"/>
        <w:rPr>
          <w:i/>
          <w:sz w:val="26"/>
        </w:rPr>
      </w:pPr>
    </w:p>
    <w:p w14:paraId="02A83EE7" w14:textId="77777777" w:rsidR="00EF4443" w:rsidRDefault="002D0D83" w:rsidP="00E20EFC">
      <w:pPr>
        <w:spacing w:before="1" w:line="266" w:lineRule="auto"/>
        <w:ind w:left="307"/>
        <w:rPr>
          <w:i/>
          <w:color w:val="231F20"/>
        </w:rPr>
      </w:pPr>
      <w:r>
        <w:rPr>
          <w:i/>
          <w:color w:val="231F20"/>
        </w:rPr>
        <w:t>Note: All italicized text is for indicative purposes only to assist in preparing this form and shall be deleted from the final product</w:t>
      </w:r>
    </w:p>
    <w:p w14:paraId="0B81C9E9" w14:textId="77777777" w:rsidR="00E20EFC" w:rsidRPr="00E20EFC" w:rsidRDefault="00E20EFC" w:rsidP="00E20EFC"/>
    <w:p w14:paraId="0D2BA6A6" w14:textId="77777777" w:rsidR="00EF4443" w:rsidRDefault="00EF4443">
      <w:pPr>
        <w:pStyle w:val="BodyText"/>
        <w:rPr>
          <w:i/>
          <w:sz w:val="20"/>
        </w:rPr>
      </w:pPr>
    </w:p>
    <w:p w14:paraId="5EA4DED9" w14:textId="77777777" w:rsidR="00EF4443" w:rsidRDefault="00EF4443">
      <w:pPr>
        <w:pStyle w:val="BodyText"/>
        <w:rPr>
          <w:i/>
          <w:sz w:val="20"/>
        </w:rPr>
      </w:pPr>
    </w:p>
    <w:p w14:paraId="76061063" w14:textId="77777777" w:rsidR="00EF4443" w:rsidRDefault="00EF4443">
      <w:pPr>
        <w:pStyle w:val="BodyText"/>
        <w:rPr>
          <w:i/>
          <w:sz w:val="20"/>
        </w:rPr>
      </w:pPr>
    </w:p>
    <w:p w14:paraId="61AF8BF1" w14:textId="77777777" w:rsidR="00EF4443" w:rsidRDefault="00EF4443">
      <w:pPr>
        <w:pStyle w:val="BodyText"/>
        <w:rPr>
          <w:i/>
          <w:sz w:val="20"/>
        </w:rPr>
      </w:pPr>
    </w:p>
    <w:p w14:paraId="26987EA2" w14:textId="77777777" w:rsidR="00EF4443" w:rsidRDefault="00EF4443">
      <w:pPr>
        <w:pStyle w:val="BodyText"/>
        <w:rPr>
          <w:i/>
          <w:sz w:val="20"/>
        </w:rPr>
      </w:pPr>
    </w:p>
    <w:p w14:paraId="433EDDC6" w14:textId="77777777" w:rsidR="00EF4443" w:rsidRDefault="00EF4443">
      <w:pPr>
        <w:pStyle w:val="BodyText"/>
        <w:rPr>
          <w:i/>
          <w:sz w:val="20"/>
        </w:rPr>
      </w:pPr>
    </w:p>
    <w:p w14:paraId="5DCED55C" w14:textId="77777777" w:rsidR="00EF4443" w:rsidRDefault="00EF4443">
      <w:pPr>
        <w:pStyle w:val="BodyText"/>
        <w:rPr>
          <w:i/>
          <w:sz w:val="20"/>
        </w:rPr>
      </w:pPr>
    </w:p>
    <w:p w14:paraId="62DC21DB" w14:textId="77777777" w:rsidR="00EF4443" w:rsidRDefault="00EF4443">
      <w:pPr>
        <w:pStyle w:val="BodyText"/>
        <w:rPr>
          <w:i/>
          <w:sz w:val="20"/>
        </w:rPr>
      </w:pPr>
    </w:p>
    <w:sectPr w:rsidR="00EF4443" w:rsidSect="00E20EFC">
      <w:pgSz w:w="11910" w:h="16840"/>
      <w:pgMar w:top="1580" w:right="940" w:bottom="1360" w:left="940" w:header="0" w:footer="9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EA5CD" w14:textId="77777777" w:rsidR="008F4547" w:rsidRDefault="008F4547">
      <w:r>
        <w:separator/>
      </w:r>
    </w:p>
  </w:endnote>
  <w:endnote w:type="continuationSeparator" w:id="0">
    <w:p w14:paraId="2F8ECA35" w14:textId="77777777" w:rsidR="008F4547" w:rsidRDefault="008F4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A321C" w14:textId="77777777" w:rsidR="00C3624D" w:rsidRDefault="00C3624D">
    <w:pPr>
      <w:pStyle w:val="BodyText"/>
      <w:spacing w:line="14" w:lineRule="auto"/>
      <w:rPr>
        <w:sz w:val="20"/>
      </w:rPr>
    </w:pPr>
    <w:r>
      <w:pict w14:anchorId="4F3E24E6">
        <v:shape id="_x0000_s2058" style="position:absolute;margin-left:283.1pt;margin-top:773.85pt;width:29.1pt;height:28.35pt;z-index:-204856;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w14:anchorId="1E1A676B">
        <v:shapetype id="_x0000_t202" coordsize="21600,21600" o:spt="202" path="m,l,21600r21600,l21600,xe">
          <v:stroke joinstyle="miter"/>
          <v:path gradientshapeok="t" o:connecttype="rect"/>
        </v:shapetype>
        <v:shape id="_x0000_s2057" type="#_x0000_t202" style="position:absolute;margin-left:292.45pt;margin-top:781.1pt;width:9.35pt;height:14.3pt;z-index:-204832;mso-position-horizontal-relative:page;mso-position-vertical-relative:page" filled="f" stroked="f">
          <v:textbox inset="0,0,0,0">
            <w:txbxContent>
              <w:p w14:paraId="5A4FAD49" w14:textId="77777777" w:rsidR="00C3624D" w:rsidRDefault="00C3624D">
                <w:pPr>
                  <w:pStyle w:val="BodyText"/>
                  <w:spacing w:before="13"/>
                  <w:ind w:left="20"/>
                </w:pPr>
                <w:r>
                  <w:rPr>
                    <w:color w:val="FFFFFF"/>
                  </w:rPr>
                  <w:t>iii</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4B83B" w14:textId="77777777" w:rsidR="00C3624D" w:rsidRDefault="00C3624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2A000" w14:textId="77777777" w:rsidR="00C3624D" w:rsidRDefault="00C3624D">
    <w:pPr>
      <w:pStyle w:val="BodyText"/>
      <w:spacing w:line="14" w:lineRule="auto"/>
      <w:rPr>
        <w:sz w:val="20"/>
      </w:rPr>
    </w:pPr>
    <w:r>
      <w:pict w14:anchorId="75FE41DE">
        <v:shape id="_x0000_s2056" style="position:absolute;margin-left:283.1pt;margin-top:773.85pt;width:29.1pt;height:28.35pt;z-index:-204808;mso-position-horizontal-relative:page;mso-position-vertical-relative:page" coordorigin="5662,15477" coordsize="582,567" path="m5953,15477r-77,10l5806,15516r-59,44l5702,15618r-29,67l5662,15761r11,75l5702,15904r45,57l5806,16005r70,29l5953,16044r77,-10l6099,16005r59,-44l6204,15904r29,-68l6243,15761r-10,-76l6204,15618r-46,-58l6099,15516r-69,-29l5953,15477xe" fillcolor="#414042" stroked="f">
          <v:path arrowok="t"/>
          <w10:wrap anchorx="page" anchory="page"/>
        </v:shape>
      </w:pict>
    </w:r>
    <w:r>
      <w:pict w14:anchorId="3631E539">
        <v:shapetype id="_x0000_t202" coordsize="21600,21600" o:spt="202" path="m,l,21600r21600,l21600,xe">
          <v:stroke joinstyle="miter"/>
          <v:path gradientshapeok="t" o:connecttype="rect"/>
        </v:shapetype>
        <v:shape id="_x0000_s2055" type="#_x0000_t202" style="position:absolute;margin-left:285.95pt;margin-top:781.1pt;width:22.35pt;height:14.3pt;z-index:-204784;mso-position-horizontal-relative:page;mso-position-vertical-relative:page" filled="f" stroked="f">
          <v:textbox style="mso-next-textbox:#_x0000_s2055" inset="0,0,0,0">
            <w:txbxContent>
              <w:p w14:paraId="4ADD1CC1" w14:textId="77777777" w:rsidR="00C3624D" w:rsidRDefault="00C3624D">
                <w:pPr>
                  <w:pStyle w:val="BodyText"/>
                  <w:spacing w:before="13"/>
                  <w:ind w:left="40"/>
                </w:pPr>
                <w:r>
                  <w:fldChar w:fldCharType="begin"/>
                </w:r>
                <w:r>
                  <w:rPr>
                    <w:color w:val="FFFFFF"/>
                  </w:rPr>
                  <w:instrText xml:space="preserve"> PAGE </w:instrText>
                </w:r>
                <w:r>
                  <w:fldChar w:fldCharType="separate"/>
                </w:r>
                <w:r>
                  <w:t>100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7C5280" w14:textId="77777777" w:rsidR="008F4547" w:rsidRDefault="008F4547">
      <w:r>
        <w:separator/>
      </w:r>
    </w:p>
  </w:footnote>
  <w:footnote w:type="continuationSeparator" w:id="0">
    <w:p w14:paraId="378B88E7" w14:textId="77777777" w:rsidR="008F4547" w:rsidRDefault="008F45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E61"/>
    <w:multiLevelType w:val="hybridMultilevel"/>
    <w:tmpl w:val="80F0FD2E"/>
    <w:lvl w:ilvl="0" w:tplc="5D9A47F8">
      <w:start w:val="1"/>
      <w:numFmt w:val="decimal"/>
      <w:lvlText w:val="%1."/>
      <w:lvlJc w:val="left"/>
      <w:pPr>
        <w:ind w:left="464" w:hanging="397"/>
        <w:jc w:val="left"/>
      </w:pPr>
      <w:rPr>
        <w:rFonts w:ascii="Arial" w:eastAsia="Arial" w:hAnsi="Arial" w:cs="Arial" w:hint="default"/>
        <w:color w:val="231F20"/>
        <w:spacing w:val="-11"/>
        <w:w w:val="100"/>
        <w:sz w:val="22"/>
        <w:szCs w:val="22"/>
        <w:lang w:val="en-GB" w:eastAsia="en-GB" w:bidi="en-GB"/>
      </w:rPr>
    </w:lvl>
    <w:lvl w:ilvl="1" w:tplc="6936C538">
      <w:start w:val="1"/>
      <w:numFmt w:val="lowerLetter"/>
      <w:lvlText w:val="(%2)"/>
      <w:lvlJc w:val="left"/>
      <w:pPr>
        <w:ind w:left="748" w:hanging="341"/>
        <w:jc w:val="left"/>
      </w:pPr>
      <w:rPr>
        <w:rFonts w:ascii="Arial" w:eastAsia="Arial" w:hAnsi="Arial" w:cs="Arial" w:hint="default"/>
        <w:color w:val="231F20"/>
        <w:w w:val="100"/>
        <w:sz w:val="22"/>
        <w:szCs w:val="22"/>
        <w:lang w:val="en-GB" w:eastAsia="en-GB" w:bidi="en-GB"/>
      </w:rPr>
    </w:lvl>
    <w:lvl w:ilvl="2" w:tplc="860E2874">
      <w:numFmt w:val="bullet"/>
      <w:lvlText w:val="•"/>
      <w:lvlJc w:val="left"/>
      <w:pPr>
        <w:ind w:left="1450" w:hanging="341"/>
      </w:pPr>
      <w:rPr>
        <w:rFonts w:hint="default"/>
        <w:lang w:val="en-GB" w:eastAsia="en-GB" w:bidi="en-GB"/>
      </w:rPr>
    </w:lvl>
    <w:lvl w:ilvl="3" w:tplc="53B4AE2E">
      <w:numFmt w:val="bullet"/>
      <w:lvlText w:val="•"/>
      <w:lvlJc w:val="left"/>
      <w:pPr>
        <w:ind w:left="2160" w:hanging="341"/>
      </w:pPr>
      <w:rPr>
        <w:rFonts w:hint="default"/>
        <w:lang w:val="en-GB" w:eastAsia="en-GB" w:bidi="en-GB"/>
      </w:rPr>
    </w:lvl>
    <w:lvl w:ilvl="4" w:tplc="BAFC0A76">
      <w:numFmt w:val="bullet"/>
      <w:lvlText w:val="•"/>
      <w:lvlJc w:val="left"/>
      <w:pPr>
        <w:ind w:left="2871" w:hanging="341"/>
      </w:pPr>
      <w:rPr>
        <w:rFonts w:hint="default"/>
        <w:lang w:val="en-GB" w:eastAsia="en-GB" w:bidi="en-GB"/>
      </w:rPr>
    </w:lvl>
    <w:lvl w:ilvl="5" w:tplc="8F506500">
      <w:numFmt w:val="bullet"/>
      <w:lvlText w:val="•"/>
      <w:lvlJc w:val="left"/>
      <w:pPr>
        <w:ind w:left="3581" w:hanging="341"/>
      </w:pPr>
      <w:rPr>
        <w:rFonts w:hint="default"/>
        <w:lang w:val="en-GB" w:eastAsia="en-GB" w:bidi="en-GB"/>
      </w:rPr>
    </w:lvl>
    <w:lvl w:ilvl="6" w:tplc="440610E4">
      <w:numFmt w:val="bullet"/>
      <w:lvlText w:val="•"/>
      <w:lvlJc w:val="left"/>
      <w:pPr>
        <w:ind w:left="4292" w:hanging="341"/>
      </w:pPr>
      <w:rPr>
        <w:rFonts w:hint="default"/>
        <w:lang w:val="en-GB" w:eastAsia="en-GB" w:bidi="en-GB"/>
      </w:rPr>
    </w:lvl>
    <w:lvl w:ilvl="7" w:tplc="47A6FDD2">
      <w:numFmt w:val="bullet"/>
      <w:lvlText w:val="•"/>
      <w:lvlJc w:val="left"/>
      <w:pPr>
        <w:ind w:left="5002" w:hanging="341"/>
      </w:pPr>
      <w:rPr>
        <w:rFonts w:hint="default"/>
        <w:lang w:val="en-GB" w:eastAsia="en-GB" w:bidi="en-GB"/>
      </w:rPr>
    </w:lvl>
    <w:lvl w:ilvl="8" w:tplc="164CAFB8">
      <w:numFmt w:val="bullet"/>
      <w:lvlText w:val="•"/>
      <w:lvlJc w:val="left"/>
      <w:pPr>
        <w:ind w:left="5713" w:hanging="341"/>
      </w:pPr>
      <w:rPr>
        <w:rFonts w:hint="default"/>
        <w:lang w:val="en-GB" w:eastAsia="en-GB" w:bidi="en-GB"/>
      </w:rPr>
    </w:lvl>
  </w:abstractNum>
  <w:abstractNum w:abstractNumId="1" w15:restartNumberingAfterBreak="0">
    <w:nsid w:val="03F1574E"/>
    <w:multiLevelType w:val="multilevel"/>
    <w:tmpl w:val="AED2485E"/>
    <w:lvl w:ilvl="0">
      <w:start w:val="12"/>
      <w:numFmt w:val="decimal"/>
      <w:lvlText w:val="%1"/>
      <w:lvlJc w:val="left"/>
      <w:pPr>
        <w:ind w:left="813" w:hanging="511"/>
        <w:jc w:val="left"/>
      </w:pPr>
      <w:rPr>
        <w:rFonts w:hint="default"/>
        <w:lang w:val="en-GB" w:eastAsia="en-GB" w:bidi="en-GB"/>
      </w:rPr>
    </w:lvl>
    <w:lvl w:ilvl="1">
      <w:start w:val="1"/>
      <w:numFmt w:val="decimal"/>
      <w:lvlText w:val="%1.%2."/>
      <w:lvlJc w:val="left"/>
      <w:pPr>
        <w:ind w:left="81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23" w:hanging="511"/>
        <w:jc w:val="left"/>
      </w:pPr>
      <w:rPr>
        <w:rFonts w:ascii="Arial" w:eastAsia="Arial" w:hAnsi="Arial" w:cs="Arial" w:hint="default"/>
        <w:color w:val="231F20"/>
        <w:spacing w:val="-26"/>
        <w:w w:val="100"/>
        <w:sz w:val="22"/>
        <w:szCs w:val="22"/>
        <w:lang w:val="en-GB" w:eastAsia="en-GB" w:bidi="en-GB"/>
      </w:rPr>
    </w:lvl>
    <w:lvl w:ilvl="3">
      <w:numFmt w:val="bullet"/>
      <w:lvlText w:val="•"/>
      <w:lvlJc w:val="left"/>
      <w:pPr>
        <w:ind w:left="2675" w:hanging="511"/>
      </w:pPr>
      <w:rPr>
        <w:rFonts w:hint="default"/>
        <w:lang w:val="en-GB" w:eastAsia="en-GB" w:bidi="en-GB"/>
      </w:rPr>
    </w:lvl>
    <w:lvl w:ilvl="4">
      <w:numFmt w:val="bullet"/>
      <w:lvlText w:val="•"/>
      <w:lvlJc w:val="left"/>
      <w:pPr>
        <w:ind w:left="3353" w:hanging="511"/>
      </w:pPr>
      <w:rPr>
        <w:rFonts w:hint="default"/>
        <w:lang w:val="en-GB" w:eastAsia="en-GB" w:bidi="en-GB"/>
      </w:rPr>
    </w:lvl>
    <w:lvl w:ilvl="5">
      <w:numFmt w:val="bullet"/>
      <w:lvlText w:val="•"/>
      <w:lvlJc w:val="left"/>
      <w:pPr>
        <w:ind w:left="4031" w:hanging="511"/>
      </w:pPr>
      <w:rPr>
        <w:rFonts w:hint="default"/>
        <w:lang w:val="en-GB" w:eastAsia="en-GB" w:bidi="en-GB"/>
      </w:rPr>
    </w:lvl>
    <w:lvl w:ilvl="6">
      <w:numFmt w:val="bullet"/>
      <w:lvlText w:val="•"/>
      <w:lvlJc w:val="left"/>
      <w:pPr>
        <w:ind w:left="4708" w:hanging="511"/>
      </w:pPr>
      <w:rPr>
        <w:rFonts w:hint="default"/>
        <w:lang w:val="en-GB" w:eastAsia="en-GB" w:bidi="en-GB"/>
      </w:rPr>
    </w:lvl>
    <w:lvl w:ilvl="7">
      <w:numFmt w:val="bullet"/>
      <w:lvlText w:val="•"/>
      <w:lvlJc w:val="left"/>
      <w:pPr>
        <w:ind w:left="5386" w:hanging="511"/>
      </w:pPr>
      <w:rPr>
        <w:rFonts w:hint="default"/>
        <w:lang w:val="en-GB" w:eastAsia="en-GB" w:bidi="en-GB"/>
      </w:rPr>
    </w:lvl>
    <w:lvl w:ilvl="8">
      <w:numFmt w:val="bullet"/>
      <w:lvlText w:val="•"/>
      <w:lvlJc w:val="left"/>
      <w:pPr>
        <w:ind w:left="6064" w:hanging="511"/>
      </w:pPr>
      <w:rPr>
        <w:rFonts w:hint="default"/>
        <w:lang w:val="en-GB" w:eastAsia="en-GB" w:bidi="en-GB"/>
      </w:rPr>
    </w:lvl>
  </w:abstractNum>
  <w:abstractNum w:abstractNumId="2" w15:restartNumberingAfterBreak="0">
    <w:nsid w:val="05234E0D"/>
    <w:multiLevelType w:val="multilevel"/>
    <w:tmpl w:val="DA48A4E6"/>
    <w:lvl w:ilvl="0">
      <w:start w:val="23"/>
      <w:numFmt w:val="decimal"/>
      <w:lvlText w:val="%1"/>
      <w:lvlJc w:val="left"/>
      <w:pPr>
        <w:ind w:left="868" w:hanging="511"/>
        <w:jc w:val="left"/>
      </w:pPr>
      <w:rPr>
        <w:rFonts w:hint="default"/>
        <w:lang w:val="en-GB" w:eastAsia="en-GB" w:bidi="en-GB"/>
      </w:rPr>
    </w:lvl>
    <w:lvl w:ilvl="1">
      <w:start w:val="1"/>
      <w:numFmt w:val="decimal"/>
      <w:lvlText w:val="%1.%2."/>
      <w:lvlJc w:val="left"/>
      <w:pPr>
        <w:ind w:left="868"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jc w:val="left"/>
      </w:pPr>
      <w:rPr>
        <w:rFonts w:ascii="Arial" w:eastAsia="Arial" w:hAnsi="Arial" w:cs="Arial" w:hint="default"/>
        <w:color w:val="231F20"/>
        <w:spacing w:val="-29"/>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3" w15:restartNumberingAfterBreak="0">
    <w:nsid w:val="08D75204"/>
    <w:multiLevelType w:val="hybridMultilevel"/>
    <w:tmpl w:val="535C580E"/>
    <w:lvl w:ilvl="0" w:tplc="A30A3866">
      <w:start w:val="1"/>
      <w:numFmt w:val="decimal"/>
      <w:lvlText w:val="%1"/>
      <w:lvlJc w:val="left"/>
      <w:pPr>
        <w:ind w:left="647" w:hanging="341"/>
        <w:jc w:val="left"/>
      </w:pPr>
      <w:rPr>
        <w:rFonts w:ascii="Arial" w:eastAsia="Arial" w:hAnsi="Arial" w:cs="Arial" w:hint="default"/>
        <w:color w:val="231F20"/>
        <w:spacing w:val="-16"/>
        <w:w w:val="100"/>
        <w:sz w:val="16"/>
        <w:szCs w:val="16"/>
        <w:lang w:val="en-GB" w:eastAsia="en-GB" w:bidi="en-GB"/>
      </w:rPr>
    </w:lvl>
    <w:lvl w:ilvl="1" w:tplc="EB0026FE">
      <w:start w:val="1"/>
      <w:numFmt w:val="lowerLetter"/>
      <w:lvlText w:val="%2)"/>
      <w:lvlJc w:val="left"/>
      <w:pPr>
        <w:ind w:left="1327" w:hanging="511"/>
        <w:jc w:val="left"/>
      </w:pPr>
      <w:rPr>
        <w:rFonts w:ascii="Arial" w:eastAsia="Arial" w:hAnsi="Arial" w:cs="Arial" w:hint="default"/>
        <w:color w:val="231F20"/>
        <w:spacing w:val="-1"/>
        <w:w w:val="100"/>
        <w:sz w:val="22"/>
        <w:szCs w:val="22"/>
        <w:lang w:val="en-GB" w:eastAsia="en-GB" w:bidi="en-GB"/>
      </w:rPr>
    </w:lvl>
    <w:lvl w:ilvl="2" w:tplc="5B8EB4FC">
      <w:numFmt w:val="bullet"/>
      <w:lvlText w:val="•"/>
      <w:lvlJc w:val="left"/>
      <w:pPr>
        <w:ind w:left="2287" w:hanging="511"/>
      </w:pPr>
      <w:rPr>
        <w:rFonts w:hint="default"/>
        <w:lang w:val="en-GB" w:eastAsia="en-GB" w:bidi="en-GB"/>
      </w:rPr>
    </w:lvl>
    <w:lvl w:ilvl="3" w:tplc="CA0A8080">
      <w:numFmt w:val="bullet"/>
      <w:lvlText w:val="•"/>
      <w:lvlJc w:val="left"/>
      <w:pPr>
        <w:ind w:left="3254" w:hanging="511"/>
      </w:pPr>
      <w:rPr>
        <w:rFonts w:hint="default"/>
        <w:lang w:val="en-GB" w:eastAsia="en-GB" w:bidi="en-GB"/>
      </w:rPr>
    </w:lvl>
    <w:lvl w:ilvl="4" w:tplc="21C00D30">
      <w:numFmt w:val="bullet"/>
      <w:lvlText w:val="•"/>
      <w:lvlJc w:val="left"/>
      <w:pPr>
        <w:ind w:left="4221" w:hanging="511"/>
      </w:pPr>
      <w:rPr>
        <w:rFonts w:hint="default"/>
        <w:lang w:val="en-GB" w:eastAsia="en-GB" w:bidi="en-GB"/>
      </w:rPr>
    </w:lvl>
    <w:lvl w:ilvl="5" w:tplc="49F8FB70">
      <w:numFmt w:val="bullet"/>
      <w:lvlText w:val="•"/>
      <w:lvlJc w:val="left"/>
      <w:pPr>
        <w:ind w:left="5189" w:hanging="511"/>
      </w:pPr>
      <w:rPr>
        <w:rFonts w:hint="default"/>
        <w:lang w:val="en-GB" w:eastAsia="en-GB" w:bidi="en-GB"/>
      </w:rPr>
    </w:lvl>
    <w:lvl w:ilvl="6" w:tplc="AD145874">
      <w:numFmt w:val="bullet"/>
      <w:lvlText w:val="•"/>
      <w:lvlJc w:val="left"/>
      <w:pPr>
        <w:ind w:left="6156" w:hanging="511"/>
      </w:pPr>
      <w:rPr>
        <w:rFonts w:hint="default"/>
        <w:lang w:val="en-GB" w:eastAsia="en-GB" w:bidi="en-GB"/>
      </w:rPr>
    </w:lvl>
    <w:lvl w:ilvl="7" w:tplc="BACEE3AC">
      <w:numFmt w:val="bullet"/>
      <w:lvlText w:val="•"/>
      <w:lvlJc w:val="left"/>
      <w:pPr>
        <w:ind w:left="7123" w:hanging="511"/>
      </w:pPr>
      <w:rPr>
        <w:rFonts w:hint="default"/>
        <w:lang w:val="en-GB" w:eastAsia="en-GB" w:bidi="en-GB"/>
      </w:rPr>
    </w:lvl>
    <w:lvl w:ilvl="8" w:tplc="DEE82B50">
      <w:numFmt w:val="bullet"/>
      <w:lvlText w:val="•"/>
      <w:lvlJc w:val="left"/>
      <w:pPr>
        <w:ind w:left="8090" w:hanging="511"/>
      </w:pPr>
      <w:rPr>
        <w:rFonts w:hint="default"/>
        <w:lang w:val="en-GB" w:eastAsia="en-GB" w:bidi="en-GB"/>
      </w:rPr>
    </w:lvl>
  </w:abstractNum>
  <w:abstractNum w:abstractNumId="4" w15:restartNumberingAfterBreak="0">
    <w:nsid w:val="08FB4490"/>
    <w:multiLevelType w:val="hybridMultilevel"/>
    <w:tmpl w:val="28D8618C"/>
    <w:lvl w:ilvl="0" w:tplc="C706A464">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3AC4F4D0">
      <w:numFmt w:val="bullet"/>
      <w:lvlText w:val="•"/>
      <w:lvlJc w:val="left"/>
      <w:pPr>
        <w:ind w:left="363" w:hanging="282"/>
      </w:pPr>
      <w:rPr>
        <w:rFonts w:hint="default"/>
        <w:lang w:val="en-GB" w:eastAsia="en-GB" w:bidi="en-GB"/>
      </w:rPr>
    </w:lvl>
    <w:lvl w:ilvl="2" w:tplc="74BE20F4">
      <w:numFmt w:val="bullet"/>
      <w:lvlText w:val="•"/>
      <w:lvlJc w:val="left"/>
      <w:pPr>
        <w:ind w:left="486" w:hanging="282"/>
      </w:pPr>
      <w:rPr>
        <w:rFonts w:hint="default"/>
        <w:lang w:val="en-GB" w:eastAsia="en-GB" w:bidi="en-GB"/>
      </w:rPr>
    </w:lvl>
    <w:lvl w:ilvl="3" w:tplc="A30ECA84">
      <w:numFmt w:val="bullet"/>
      <w:lvlText w:val="•"/>
      <w:lvlJc w:val="left"/>
      <w:pPr>
        <w:ind w:left="610" w:hanging="282"/>
      </w:pPr>
      <w:rPr>
        <w:rFonts w:hint="default"/>
        <w:lang w:val="en-GB" w:eastAsia="en-GB" w:bidi="en-GB"/>
      </w:rPr>
    </w:lvl>
    <w:lvl w:ilvl="4" w:tplc="AE1022B0">
      <w:numFmt w:val="bullet"/>
      <w:lvlText w:val="•"/>
      <w:lvlJc w:val="left"/>
      <w:pPr>
        <w:ind w:left="733" w:hanging="282"/>
      </w:pPr>
      <w:rPr>
        <w:rFonts w:hint="default"/>
        <w:lang w:val="en-GB" w:eastAsia="en-GB" w:bidi="en-GB"/>
      </w:rPr>
    </w:lvl>
    <w:lvl w:ilvl="5" w:tplc="45009E3E">
      <w:numFmt w:val="bullet"/>
      <w:lvlText w:val="•"/>
      <w:lvlJc w:val="left"/>
      <w:pPr>
        <w:ind w:left="857" w:hanging="282"/>
      </w:pPr>
      <w:rPr>
        <w:rFonts w:hint="default"/>
        <w:lang w:val="en-GB" w:eastAsia="en-GB" w:bidi="en-GB"/>
      </w:rPr>
    </w:lvl>
    <w:lvl w:ilvl="6" w:tplc="5FB869A2">
      <w:numFmt w:val="bullet"/>
      <w:lvlText w:val="•"/>
      <w:lvlJc w:val="left"/>
      <w:pPr>
        <w:ind w:left="980" w:hanging="282"/>
      </w:pPr>
      <w:rPr>
        <w:rFonts w:hint="default"/>
        <w:lang w:val="en-GB" w:eastAsia="en-GB" w:bidi="en-GB"/>
      </w:rPr>
    </w:lvl>
    <w:lvl w:ilvl="7" w:tplc="E66C5654">
      <w:numFmt w:val="bullet"/>
      <w:lvlText w:val="•"/>
      <w:lvlJc w:val="left"/>
      <w:pPr>
        <w:ind w:left="1103" w:hanging="282"/>
      </w:pPr>
      <w:rPr>
        <w:rFonts w:hint="default"/>
        <w:lang w:val="en-GB" w:eastAsia="en-GB" w:bidi="en-GB"/>
      </w:rPr>
    </w:lvl>
    <w:lvl w:ilvl="8" w:tplc="28629C42">
      <w:numFmt w:val="bullet"/>
      <w:lvlText w:val="•"/>
      <w:lvlJc w:val="left"/>
      <w:pPr>
        <w:ind w:left="1227" w:hanging="282"/>
      </w:pPr>
      <w:rPr>
        <w:rFonts w:hint="default"/>
        <w:lang w:val="en-GB" w:eastAsia="en-GB" w:bidi="en-GB"/>
      </w:rPr>
    </w:lvl>
  </w:abstractNum>
  <w:abstractNum w:abstractNumId="5" w15:restartNumberingAfterBreak="0">
    <w:nsid w:val="0AAF101E"/>
    <w:multiLevelType w:val="hybridMultilevel"/>
    <w:tmpl w:val="E4DC75EC"/>
    <w:lvl w:ilvl="0" w:tplc="6ABC50F2">
      <w:start w:val="2"/>
      <w:numFmt w:val="decimal"/>
      <w:lvlText w:val="%1."/>
      <w:lvlJc w:val="left"/>
      <w:pPr>
        <w:ind w:left="464" w:hanging="397"/>
        <w:jc w:val="left"/>
      </w:pPr>
      <w:rPr>
        <w:rFonts w:ascii="Arial" w:eastAsia="Arial" w:hAnsi="Arial" w:cs="Arial" w:hint="default"/>
        <w:color w:val="231F20"/>
        <w:spacing w:val="-26"/>
        <w:w w:val="100"/>
        <w:sz w:val="22"/>
        <w:szCs w:val="22"/>
        <w:lang w:val="en-GB" w:eastAsia="en-GB" w:bidi="en-GB"/>
      </w:rPr>
    </w:lvl>
    <w:lvl w:ilvl="1" w:tplc="CB68140A">
      <w:numFmt w:val="bullet"/>
      <w:lvlText w:val="•"/>
      <w:lvlJc w:val="left"/>
      <w:pPr>
        <w:ind w:left="1127" w:hanging="397"/>
      </w:pPr>
      <w:rPr>
        <w:rFonts w:hint="default"/>
        <w:lang w:val="en-GB" w:eastAsia="en-GB" w:bidi="en-GB"/>
      </w:rPr>
    </w:lvl>
    <w:lvl w:ilvl="2" w:tplc="2F2E3E0E">
      <w:numFmt w:val="bullet"/>
      <w:lvlText w:val="•"/>
      <w:lvlJc w:val="left"/>
      <w:pPr>
        <w:ind w:left="1794" w:hanging="397"/>
      </w:pPr>
      <w:rPr>
        <w:rFonts w:hint="default"/>
        <w:lang w:val="en-GB" w:eastAsia="en-GB" w:bidi="en-GB"/>
      </w:rPr>
    </w:lvl>
    <w:lvl w:ilvl="3" w:tplc="3248413A">
      <w:numFmt w:val="bullet"/>
      <w:lvlText w:val="•"/>
      <w:lvlJc w:val="left"/>
      <w:pPr>
        <w:ind w:left="2462" w:hanging="397"/>
      </w:pPr>
      <w:rPr>
        <w:rFonts w:hint="default"/>
        <w:lang w:val="en-GB" w:eastAsia="en-GB" w:bidi="en-GB"/>
      </w:rPr>
    </w:lvl>
    <w:lvl w:ilvl="4" w:tplc="A1C6CA18">
      <w:numFmt w:val="bullet"/>
      <w:lvlText w:val="•"/>
      <w:lvlJc w:val="left"/>
      <w:pPr>
        <w:ind w:left="3129" w:hanging="397"/>
      </w:pPr>
      <w:rPr>
        <w:rFonts w:hint="default"/>
        <w:lang w:val="en-GB" w:eastAsia="en-GB" w:bidi="en-GB"/>
      </w:rPr>
    </w:lvl>
    <w:lvl w:ilvl="5" w:tplc="9CD87B7C">
      <w:numFmt w:val="bullet"/>
      <w:lvlText w:val="•"/>
      <w:lvlJc w:val="left"/>
      <w:pPr>
        <w:ind w:left="3797" w:hanging="397"/>
      </w:pPr>
      <w:rPr>
        <w:rFonts w:hint="default"/>
        <w:lang w:val="en-GB" w:eastAsia="en-GB" w:bidi="en-GB"/>
      </w:rPr>
    </w:lvl>
    <w:lvl w:ilvl="6" w:tplc="AFDE5E32">
      <w:numFmt w:val="bullet"/>
      <w:lvlText w:val="•"/>
      <w:lvlJc w:val="left"/>
      <w:pPr>
        <w:ind w:left="4464" w:hanging="397"/>
      </w:pPr>
      <w:rPr>
        <w:rFonts w:hint="default"/>
        <w:lang w:val="en-GB" w:eastAsia="en-GB" w:bidi="en-GB"/>
      </w:rPr>
    </w:lvl>
    <w:lvl w:ilvl="7" w:tplc="428C69BA">
      <w:numFmt w:val="bullet"/>
      <w:lvlText w:val="•"/>
      <w:lvlJc w:val="left"/>
      <w:pPr>
        <w:ind w:left="5131" w:hanging="397"/>
      </w:pPr>
      <w:rPr>
        <w:rFonts w:hint="default"/>
        <w:lang w:val="en-GB" w:eastAsia="en-GB" w:bidi="en-GB"/>
      </w:rPr>
    </w:lvl>
    <w:lvl w:ilvl="8" w:tplc="7D0E1F9C">
      <w:numFmt w:val="bullet"/>
      <w:lvlText w:val="•"/>
      <w:lvlJc w:val="left"/>
      <w:pPr>
        <w:ind w:left="5799" w:hanging="397"/>
      </w:pPr>
      <w:rPr>
        <w:rFonts w:hint="default"/>
        <w:lang w:val="en-GB" w:eastAsia="en-GB" w:bidi="en-GB"/>
      </w:rPr>
    </w:lvl>
  </w:abstractNum>
  <w:abstractNum w:abstractNumId="6" w15:restartNumberingAfterBreak="0">
    <w:nsid w:val="0B1D79D9"/>
    <w:multiLevelType w:val="hybridMultilevel"/>
    <w:tmpl w:val="B2D4E0E4"/>
    <w:lvl w:ilvl="0" w:tplc="2CD697DC">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748215DE">
      <w:numFmt w:val="bullet"/>
      <w:lvlText w:val="•"/>
      <w:lvlJc w:val="left"/>
      <w:pPr>
        <w:ind w:left="1073" w:hanging="341"/>
      </w:pPr>
      <w:rPr>
        <w:rFonts w:hint="default"/>
        <w:lang w:val="en-GB" w:eastAsia="en-GB" w:bidi="en-GB"/>
      </w:rPr>
    </w:lvl>
    <w:lvl w:ilvl="2" w:tplc="455C5BAA">
      <w:numFmt w:val="bullet"/>
      <w:lvlText w:val="•"/>
      <w:lvlJc w:val="left"/>
      <w:pPr>
        <w:ind w:left="1746" w:hanging="341"/>
      </w:pPr>
      <w:rPr>
        <w:rFonts w:hint="default"/>
        <w:lang w:val="en-GB" w:eastAsia="en-GB" w:bidi="en-GB"/>
      </w:rPr>
    </w:lvl>
    <w:lvl w:ilvl="3" w:tplc="F072E4F2">
      <w:numFmt w:val="bullet"/>
      <w:lvlText w:val="•"/>
      <w:lvlJc w:val="left"/>
      <w:pPr>
        <w:ind w:left="2420" w:hanging="341"/>
      </w:pPr>
      <w:rPr>
        <w:rFonts w:hint="default"/>
        <w:lang w:val="en-GB" w:eastAsia="en-GB" w:bidi="en-GB"/>
      </w:rPr>
    </w:lvl>
    <w:lvl w:ilvl="4" w:tplc="BF14E612">
      <w:numFmt w:val="bullet"/>
      <w:lvlText w:val="•"/>
      <w:lvlJc w:val="left"/>
      <w:pPr>
        <w:ind w:left="3093" w:hanging="341"/>
      </w:pPr>
      <w:rPr>
        <w:rFonts w:hint="default"/>
        <w:lang w:val="en-GB" w:eastAsia="en-GB" w:bidi="en-GB"/>
      </w:rPr>
    </w:lvl>
    <w:lvl w:ilvl="5" w:tplc="C430048E">
      <w:numFmt w:val="bullet"/>
      <w:lvlText w:val="•"/>
      <w:lvlJc w:val="left"/>
      <w:pPr>
        <w:ind w:left="3767" w:hanging="341"/>
      </w:pPr>
      <w:rPr>
        <w:rFonts w:hint="default"/>
        <w:lang w:val="en-GB" w:eastAsia="en-GB" w:bidi="en-GB"/>
      </w:rPr>
    </w:lvl>
    <w:lvl w:ilvl="6" w:tplc="366C1590">
      <w:numFmt w:val="bullet"/>
      <w:lvlText w:val="•"/>
      <w:lvlJc w:val="left"/>
      <w:pPr>
        <w:ind w:left="4440" w:hanging="341"/>
      </w:pPr>
      <w:rPr>
        <w:rFonts w:hint="default"/>
        <w:lang w:val="en-GB" w:eastAsia="en-GB" w:bidi="en-GB"/>
      </w:rPr>
    </w:lvl>
    <w:lvl w:ilvl="7" w:tplc="93628A92">
      <w:numFmt w:val="bullet"/>
      <w:lvlText w:val="•"/>
      <w:lvlJc w:val="left"/>
      <w:pPr>
        <w:ind w:left="5113" w:hanging="341"/>
      </w:pPr>
      <w:rPr>
        <w:rFonts w:hint="default"/>
        <w:lang w:val="en-GB" w:eastAsia="en-GB" w:bidi="en-GB"/>
      </w:rPr>
    </w:lvl>
    <w:lvl w:ilvl="8" w:tplc="8814017E">
      <w:numFmt w:val="bullet"/>
      <w:lvlText w:val="•"/>
      <w:lvlJc w:val="left"/>
      <w:pPr>
        <w:ind w:left="5787" w:hanging="341"/>
      </w:pPr>
      <w:rPr>
        <w:rFonts w:hint="default"/>
        <w:lang w:val="en-GB" w:eastAsia="en-GB" w:bidi="en-GB"/>
      </w:rPr>
    </w:lvl>
  </w:abstractNum>
  <w:abstractNum w:abstractNumId="7" w15:restartNumberingAfterBreak="0">
    <w:nsid w:val="0C6117AA"/>
    <w:multiLevelType w:val="hybridMultilevel"/>
    <w:tmpl w:val="2E700042"/>
    <w:lvl w:ilvl="0" w:tplc="3E64FFDC">
      <w:start w:val="1"/>
      <w:numFmt w:val="decimal"/>
      <w:lvlText w:val="%1"/>
      <w:lvlJc w:val="left"/>
      <w:pPr>
        <w:ind w:left="590" w:hanging="284"/>
        <w:jc w:val="left"/>
      </w:pPr>
      <w:rPr>
        <w:rFonts w:ascii="Arial" w:eastAsia="Arial" w:hAnsi="Arial" w:cs="Arial" w:hint="default"/>
        <w:color w:val="231F20"/>
        <w:spacing w:val="-23"/>
        <w:w w:val="100"/>
        <w:sz w:val="22"/>
        <w:szCs w:val="22"/>
        <w:lang w:val="en-GB" w:eastAsia="en-GB" w:bidi="en-GB"/>
      </w:rPr>
    </w:lvl>
    <w:lvl w:ilvl="1" w:tplc="40A08DA2">
      <w:numFmt w:val="bullet"/>
      <w:lvlText w:val="•"/>
      <w:lvlJc w:val="left"/>
      <w:pPr>
        <w:ind w:left="1542" w:hanging="284"/>
      </w:pPr>
      <w:rPr>
        <w:rFonts w:hint="default"/>
        <w:lang w:val="en-GB" w:eastAsia="en-GB" w:bidi="en-GB"/>
      </w:rPr>
    </w:lvl>
    <w:lvl w:ilvl="2" w:tplc="EE3E52B2">
      <w:numFmt w:val="bullet"/>
      <w:lvlText w:val="•"/>
      <w:lvlJc w:val="left"/>
      <w:pPr>
        <w:ind w:left="2485" w:hanging="284"/>
      </w:pPr>
      <w:rPr>
        <w:rFonts w:hint="default"/>
        <w:lang w:val="en-GB" w:eastAsia="en-GB" w:bidi="en-GB"/>
      </w:rPr>
    </w:lvl>
    <w:lvl w:ilvl="3" w:tplc="EF88DE10">
      <w:numFmt w:val="bullet"/>
      <w:lvlText w:val="•"/>
      <w:lvlJc w:val="left"/>
      <w:pPr>
        <w:ind w:left="3427" w:hanging="284"/>
      </w:pPr>
      <w:rPr>
        <w:rFonts w:hint="default"/>
        <w:lang w:val="en-GB" w:eastAsia="en-GB" w:bidi="en-GB"/>
      </w:rPr>
    </w:lvl>
    <w:lvl w:ilvl="4" w:tplc="ADE00900">
      <w:numFmt w:val="bullet"/>
      <w:lvlText w:val="•"/>
      <w:lvlJc w:val="left"/>
      <w:pPr>
        <w:ind w:left="4370" w:hanging="284"/>
      </w:pPr>
      <w:rPr>
        <w:rFonts w:hint="default"/>
        <w:lang w:val="en-GB" w:eastAsia="en-GB" w:bidi="en-GB"/>
      </w:rPr>
    </w:lvl>
    <w:lvl w:ilvl="5" w:tplc="8CF05F3A">
      <w:numFmt w:val="bullet"/>
      <w:lvlText w:val="•"/>
      <w:lvlJc w:val="left"/>
      <w:pPr>
        <w:ind w:left="5312" w:hanging="284"/>
      </w:pPr>
      <w:rPr>
        <w:rFonts w:hint="default"/>
        <w:lang w:val="en-GB" w:eastAsia="en-GB" w:bidi="en-GB"/>
      </w:rPr>
    </w:lvl>
    <w:lvl w:ilvl="6" w:tplc="ABF09402">
      <w:numFmt w:val="bullet"/>
      <w:lvlText w:val="•"/>
      <w:lvlJc w:val="left"/>
      <w:pPr>
        <w:ind w:left="6255" w:hanging="284"/>
      </w:pPr>
      <w:rPr>
        <w:rFonts w:hint="default"/>
        <w:lang w:val="en-GB" w:eastAsia="en-GB" w:bidi="en-GB"/>
      </w:rPr>
    </w:lvl>
    <w:lvl w:ilvl="7" w:tplc="8F646622">
      <w:numFmt w:val="bullet"/>
      <w:lvlText w:val="•"/>
      <w:lvlJc w:val="left"/>
      <w:pPr>
        <w:ind w:left="7197" w:hanging="284"/>
      </w:pPr>
      <w:rPr>
        <w:rFonts w:hint="default"/>
        <w:lang w:val="en-GB" w:eastAsia="en-GB" w:bidi="en-GB"/>
      </w:rPr>
    </w:lvl>
    <w:lvl w:ilvl="8" w:tplc="BB680A2C">
      <w:numFmt w:val="bullet"/>
      <w:lvlText w:val="•"/>
      <w:lvlJc w:val="left"/>
      <w:pPr>
        <w:ind w:left="8140" w:hanging="284"/>
      </w:pPr>
      <w:rPr>
        <w:rFonts w:hint="default"/>
        <w:lang w:val="en-GB" w:eastAsia="en-GB" w:bidi="en-GB"/>
      </w:rPr>
    </w:lvl>
  </w:abstractNum>
  <w:abstractNum w:abstractNumId="8" w15:restartNumberingAfterBreak="0">
    <w:nsid w:val="0C816EEC"/>
    <w:multiLevelType w:val="hybridMultilevel"/>
    <w:tmpl w:val="8A3A7B30"/>
    <w:lvl w:ilvl="0" w:tplc="2CA8A2FE">
      <w:start w:val="1"/>
      <w:numFmt w:val="lowerLetter"/>
      <w:lvlText w:val="%1."/>
      <w:lvlJc w:val="left"/>
      <w:pPr>
        <w:ind w:left="824" w:hanging="360"/>
      </w:pPr>
      <w:rPr>
        <w:rFonts w:hint="default"/>
      </w:rPr>
    </w:lvl>
    <w:lvl w:ilvl="1" w:tplc="08090019" w:tentative="1">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9" w15:restartNumberingAfterBreak="0">
    <w:nsid w:val="0CB36452"/>
    <w:multiLevelType w:val="multilevel"/>
    <w:tmpl w:val="76AC33FA"/>
    <w:lvl w:ilvl="0">
      <w:start w:val="34"/>
      <w:numFmt w:val="decimal"/>
      <w:lvlText w:val="%1"/>
      <w:lvlJc w:val="left"/>
      <w:pPr>
        <w:ind w:left="795" w:hanging="511"/>
        <w:jc w:val="left"/>
      </w:pPr>
      <w:rPr>
        <w:rFonts w:hint="default"/>
        <w:lang w:val="en-GB" w:eastAsia="en-GB" w:bidi="en-GB"/>
      </w:rPr>
    </w:lvl>
    <w:lvl w:ilvl="1">
      <w:start w:val="1"/>
      <w:numFmt w:val="decimal"/>
      <w:lvlText w:val="%1.%2."/>
      <w:lvlJc w:val="left"/>
      <w:pPr>
        <w:ind w:left="795"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120" w:hanging="511"/>
      </w:pPr>
      <w:rPr>
        <w:rFonts w:hint="default"/>
        <w:lang w:val="en-GB" w:eastAsia="en-GB" w:bidi="en-GB"/>
      </w:rPr>
    </w:lvl>
    <w:lvl w:ilvl="3">
      <w:numFmt w:val="bullet"/>
      <w:lvlText w:val="•"/>
      <w:lvlJc w:val="left"/>
      <w:pPr>
        <w:ind w:left="2780" w:hanging="511"/>
      </w:pPr>
      <w:rPr>
        <w:rFonts w:hint="default"/>
        <w:lang w:val="en-GB" w:eastAsia="en-GB" w:bidi="en-GB"/>
      </w:rPr>
    </w:lvl>
    <w:lvl w:ilvl="4">
      <w:numFmt w:val="bullet"/>
      <w:lvlText w:val="•"/>
      <w:lvlJc w:val="left"/>
      <w:pPr>
        <w:ind w:left="3441" w:hanging="511"/>
      </w:pPr>
      <w:rPr>
        <w:rFonts w:hint="default"/>
        <w:lang w:val="en-GB" w:eastAsia="en-GB" w:bidi="en-GB"/>
      </w:rPr>
    </w:lvl>
    <w:lvl w:ilvl="5">
      <w:numFmt w:val="bullet"/>
      <w:lvlText w:val="•"/>
      <w:lvlJc w:val="left"/>
      <w:pPr>
        <w:ind w:left="4101" w:hanging="511"/>
      </w:pPr>
      <w:rPr>
        <w:rFonts w:hint="default"/>
        <w:lang w:val="en-GB" w:eastAsia="en-GB" w:bidi="en-GB"/>
      </w:rPr>
    </w:lvl>
    <w:lvl w:ilvl="6">
      <w:numFmt w:val="bullet"/>
      <w:lvlText w:val="•"/>
      <w:lvlJc w:val="left"/>
      <w:pPr>
        <w:ind w:left="4761" w:hanging="511"/>
      </w:pPr>
      <w:rPr>
        <w:rFonts w:hint="default"/>
        <w:lang w:val="en-GB" w:eastAsia="en-GB" w:bidi="en-GB"/>
      </w:rPr>
    </w:lvl>
    <w:lvl w:ilvl="7">
      <w:numFmt w:val="bullet"/>
      <w:lvlText w:val="•"/>
      <w:lvlJc w:val="left"/>
      <w:pPr>
        <w:ind w:left="5422" w:hanging="511"/>
      </w:pPr>
      <w:rPr>
        <w:rFonts w:hint="default"/>
        <w:lang w:val="en-GB" w:eastAsia="en-GB" w:bidi="en-GB"/>
      </w:rPr>
    </w:lvl>
    <w:lvl w:ilvl="8">
      <w:numFmt w:val="bullet"/>
      <w:lvlText w:val="•"/>
      <w:lvlJc w:val="left"/>
      <w:pPr>
        <w:ind w:left="6082" w:hanging="511"/>
      </w:pPr>
      <w:rPr>
        <w:rFonts w:hint="default"/>
        <w:lang w:val="en-GB" w:eastAsia="en-GB" w:bidi="en-GB"/>
      </w:rPr>
    </w:lvl>
  </w:abstractNum>
  <w:abstractNum w:abstractNumId="10" w15:restartNumberingAfterBreak="0">
    <w:nsid w:val="0CDB683C"/>
    <w:multiLevelType w:val="multilevel"/>
    <w:tmpl w:val="5A1A1D60"/>
    <w:lvl w:ilvl="0">
      <w:start w:val="18"/>
      <w:numFmt w:val="decimal"/>
      <w:lvlText w:val="%1"/>
      <w:lvlJc w:val="left"/>
      <w:pPr>
        <w:ind w:left="746" w:hanging="726"/>
        <w:jc w:val="left"/>
      </w:pPr>
      <w:rPr>
        <w:rFonts w:hint="default"/>
        <w:lang w:val="en-GB" w:eastAsia="en-GB" w:bidi="en-GB"/>
      </w:rPr>
    </w:lvl>
    <w:lvl w:ilvl="1">
      <w:start w:val="1"/>
      <w:numFmt w:val="decimal"/>
      <w:lvlText w:val="%1.%2"/>
      <w:lvlJc w:val="left"/>
      <w:pPr>
        <w:ind w:left="746" w:hanging="726"/>
        <w:jc w:val="left"/>
      </w:pPr>
      <w:rPr>
        <w:rFonts w:hint="default"/>
        <w:lang w:val="en-GB" w:eastAsia="en-GB" w:bidi="en-GB"/>
      </w:rPr>
    </w:lvl>
    <w:lvl w:ilvl="2">
      <w:start w:val="1"/>
      <w:numFmt w:val="decimal"/>
      <w:lvlText w:val="%2.%3."/>
      <w:lvlJc w:val="left"/>
      <w:pPr>
        <w:ind w:left="746" w:hanging="511"/>
        <w:jc w:val="left"/>
      </w:pPr>
      <w:rPr>
        <w:rFonts w:ascii="Arial" w:eastAsia="Arial" w:hAnsi="Arial" w:cs="Arial" w:hint="default"/>
        <w:color w:val="231F20"/>
        <w:spacing w:val="-1"/>
        <w:w w:val="100"/>
        <w:sz w:val="22"/>
        <w:szCs w:val="22"/>
        <w:lang w:val="en-GB" w:eastAsia="en-GB" w:bidi="en-GB"/>
      </w:rPr>
    </w:lvl>
    <w:lvl w:ilvl="3">
      <w:start w:val="1"/>
      <w:numFmt w:val="lowerLetter"/>
      <w:lvlText w:val="%4)"/>
      <w:lvlJc w:val="left"/>
      <w:pPr>
        <w:ind w:left="1256" w:hanging="511"/>
        <w:jc w:val="left"/>
      </w:pPr>
      <w:rPr>
        <w:rFonts w:ascii="Arial" w:eastAsia="Arial" w:hAnsi="Arial" w:cs="Arial" w:hint="default"/>
        <w:color w:val="231F20"/>
        <w:spacing w:val="-23"/>
        <w:w w:val="100"/>
        <w:sz w:val="22"/>
        <w:szCs w:val="22"/>
        <w:lang w:val="en-GB" w:eastAsia="en-GB" w:bidi="en-GB"/>
      </w:rPr>
    </w:lvl>
    <w:lvl w:ilvl="4">
      <w:numFmt w:val="bullet"/>
      <w:lvlText w:val="•"/>
      <w:lvlJc w:val="left"/>
      <w:pPr>
        <w:ind w:left="3291" w:hanging="511"/>
      </w:pPr>
      <w:rPr>
        <w:rFonts w:hint="default"/>
        <w:lang w:val="en-GB" w:eastAsia="en-GB" w:bidi="en-GB"/>
      </w:rPr>
    </w:lvl>
    <w:lvl w:ilvl="5">
      <w:numFmt w:val="bullet"/>
      <w:lvlText w:val="•"/>
      <w:lvlJc w:val="left"/>
      <w:pPr>
        <w:ind w:left="3968" w:hanging="511"/>
      </w:pPr>
      <w:rPr>
        <w:rFonts w:hint="default"/>
        <w:lang w:val="en-GB" w:eastAsia="en-GB" w:bidi="en-GB"/>
      </w:rPr>
    </w:lvl>
    <w:lvl w:ilvl="6">
      <w:numFmt w:val="bullet"/>
      <w:lvlText w:val="•"/>
      <w:lvlJc w:val="left"/>
      <w:pPr>
        <w:ind w:left="4645" w:hanging="511"/>
      </w:pPr>
      <w:rPr>
        <w:rFonts w:hint="default"/>
        <w:lang w:val="en-GB" w:eastAsia="en-GB" w:bidi="en-GB"/>
      </w:rPr>
    </w:lvl>
    <w:lvl w:ilvl="7">
      <w:numFmt w:val="bullet"/>
      <w:lvlText w:val="•"/>
      <w:lvlJc w:val="left"/>
      <w:pPr>
        <w:ind w:left="5322" w:hanging="511"/>
      </w:pPr>
      <w:rPr>
        <w:rFonts w:hint="default"/>
        <w:lang w:val="en-GB" w:eastAsia="en-GB" w:bidi="en-GB"/>
      </w:rPr>
    </w:lvl>
    <w:lvl w:ilvl="8">
      <w:numFmt w:val="bullet"/>
      <w:lvlText w:val="•"/>
      <w:lvlJc w:val="left"/>
      <w:pPr>
        <w:ind w:left="5999" w:hanging="511"/>
      </w:pPr>
      <w:rPr>
        <w:rFonts w:hint="default"/>
        <w:lang w:val="en-GB" w:eastAsia="en-GB" w:bidi="en-GB"/>
      </w:rPr>
    </w:lvl>
  </w:abstractNum>
  <w:abstractNum w:abstractNumId="11" w15:restartNumberingAfterBreak="0">
    <w:nsid w:val="0F014356"/>
    <w:multiLevelType w:val="hybridMultilevel"/>
    <w:tmpl w:val="05D41976"/>
    <w:lvl w:ilvl="0" w:tplc="14B81906">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6AAA544A">
      <w:numFmt w:val="bullet"/>
      <w:lvlText w:val="•"/>
      <w:lvlJc w:val="left"/>
      <w:pPr>
        <w:ind w:left="363" w:hanging="282"/>
      </w:pPr>
      <w:rPr>
        <w:rFonts w:hint="default"/>
        <w:lang w:val="en-GB" w:eastAsia="en-GB" w:bidi="en-GB"/>
      </w:rPr>
    </w:lvl>
    <w:lvl w:ilvl="2" w:tplc="1C3A5458">
      <w:numFmt w:val="bullet"/>
      <w:lvlText w:val="•"/>
      <w:lvlJc w:val="left"/>
      <w:pPr>
        <w:ind w:left="486" w:hanging="282"/>
      </w:pPr>
      <w:rPr>
        <w:rFonts w:hint="default"/>
        <w:lang w:val="en-GB" w:eastAsia="en-GB" w:bidi="en-GB"/>
      </w:rPr>
    </w:lvl>
    <w:lvl w:ilvl="3" w:tplc="08A2808E">
      <w:numFmt w:val="bullet"/>
      <w:lvlText w:val="•"/>
      <w:lvlJc w:val="left"/>
      <w:pPr>
        <w:ind w:left="610" w:hanging="282"/>
      </w:pPr>
      <w:rPr>
        <w:rFonts w:hint="default"/>
        <w:lang w:val="en-GB" w:eastAsia="en-GB" w:bidi="en-GB"/>
      </w:rPr>
    </w:lvl>
    <w:lvl w:ilvl="4" w:tplc="6DBE9B98">
      <w:numFmt w:val="bullet"/>
      <w:lvlText w:val="•"/>
      <w:lvlJc w:val="left"/>
      <w:pPr>
        <w:ind w:left="733" w:hanging="282"/>
      </w:pPr>
      <w:rPr>
        <w:rFonts w:hint="default"/>
        <w:lang w:val="en-GB" w:eastAsia="en-GB" w:bidi="en-GB"/>
      </w:rPr>
    </w:lvl>
    <w:lvl w:ilvl="5" w:tplc="C6D431D8">
      <w:numFmt w:val="bullet"/>
      <w:lvlText w:val="•"/>
      <w:lvlJc w:val="left"/>
      <w:pPr>
        <w:ind w:left="857" w:hanging="282"/>
      </w:pPr>
      <w:rPr>
        <w:rFonts w:hint="default"/>
        <w:lang w:val="en-GB" w:eastAsia="en-GB" w:bidi="en-GB"/>
      </w:rPr>
    </w:lvl>
    <w:lvl w:ilvl="6" w:tplc="7FD0D2B0">
      <w:numFmt w:val="bullet"/>
      <w:lvlText w:val="•"/>
      <w:lvlJc w:val="left"/>
      <w:pPr>
        <w:ind w:left="980" w:hanging="282"/>
      </w:pPr>
      <w:rPr>
        <w:rFonts w:hint="default"/>
        <w:lang w:val="en-GB" w:eastAsia="en-GB" w:bidi="en-GB"/>
      </w:rPr>
    </w:lvl>
    <w:lvl w:ilvl="7" w:tplc="2F0AEAE6">
      <w:numFmt w:val="bullet"/>
      <w:lvlText w:val="•"/>
      <w:lvlJc w:val="left"/>
      <w:pPr>
        <w:ind w:left="1103" w:hanging="282"/>
      </w:pPr>
      <w:rPr>
        <w:rFonts w:hint="default"/>
        <w:lang w:val="en-GB" w:eastAsia="en-GB" w:bidi="en-GB"/>
      </w:rPr>
    </w:lvl>
    <w:lvl w:ilvl="8" w:tplc="3C04C5F6">
      <w:numFmt w:val="bullet"/>
      <w:lvlText w:val="•"/>
      <w:lvlJc w:val="left"/>
      <w:pPr>
        <w:ind w:left="1227" w:hanging="282"/>
      </w:pPr>
      <w:rPr>
        <w:rFonts w:hint="default"/>
        <w:lang w:val="en-GB" w:eastAsia="en-GB" w:bidi="en-GB"/>
      </w:rPr>
    </w:lvl>
  </w:abstractNum>
  <w:abstractNum w:abstractNumId="12" w15:restartNumberingAfterBreak="0">
    <w:nsid w:val="0F1B3C3C"/>
    <w:multiLevelType w:val="hybridMultilevel"/>
    <w:tmpl w:val="30B05F32"/>
    <w:lvl w:ilvl="0" w:tplc="624C7D74">
      <w:start w:val="1"/>
      <w:numFmt w:val="lowerLetter"/>
      <w:lvlText w:val="(%1)"/>
      <w:lvlJc w:val="left"/>
      <w:pPr>
        <w:ind w:left="615" w:hanging="341"/>
        <w:jc w:val="left"/>
      </w:pPr>
      <w:rPr>
        <w:rFonts w:ascii="Arial" w:eastAsia="Arial" w:hAnsi="Arial" w:cs="Arial" w:hint="default"/>
        <w:color w:val="231F20"/>
        <w:w w:val="100"/>
        <w:sz w:val="22"/>
        <w:szCs w:val="22"/>
        <w:lang w:val="en-GB" w:eastAsia="en-GB" w:bidi="en-GB"/>
      </w:rPr>
    </w:lvl>
    <w:lvl w:ilvl="1" w:tplc="34C60BC0">
      <w:numFmt w:val="bullet"/>
      <w:lvlText w:val="•"/>
      <w:lvlJc w:val="left"/>
      <w:pPr>
        <w:ind w:left="1060" w:hanging="341"/>
      </w:pPr>
      <w:rPr>
        <w:rFonts w:hint="default"/>
        <w:lang w:val="en-GB" w:eastAsia="en-GB" w:bidi="en-GB"/>
      </w:rPr>
    </w:lvl>
    <w:lvl w:ilvl="2" w:tplc="2B221CFA">
      <w:numFmt w:val="bullet"/>
      <w:lvlText w:val="•"/>
      <w:lvlJc w:val="left"/>
      <w:pPr>
        <w:ind w:left="1763" w:hanging="341"/>
      </w:pPr>
      <w:rPr>
        <w:rFonts w:hint="default"/>
        <w:lang w:val="en-GB" w:eastAsia="en-GB" w:bidi="en-GB"/>
      </w:rPr>
    </w:lvl>
    <w:lvl w:ilvl="3" w:tplc="1D6878C4">
      <w:numFmt w:val="bullet"/>
      <w:lvlText w:val="•"/>
      <w:lvlJc w:val="left"/>
      <w:pPr>
        <w:ind w:left="2467" w:hanging="341"/>
      </w:pPr>
      <w:rPr>
        <w:rFonts w:hint="default"/>
        <w:lang w:val="en-GB" w:eastAsia="en-GB" w:bidi="en-GB"/>
      </w:rPr>
    </w:lvl>
    <w:lvl w:ilvl="4" w:tplc="522E1796">
      <w:numFmt w:val="bullet"/>
      <w:lvlText w:val="•"/>
      <w:lvlJc w:val="left"/>
      <w:pPr>
        <w:ind w:left="3171" w:hanging="341"/>
      </w:pPr>
      <w:rPr>
        <w:rFonts w:hint="default"/>
        <w:lang w:val="en-GB" w:eastAsia="en-GB" w:bidi="en-GB"/>
      </w:rPr>
    </w:lvl>
    <w:lvl w:ilvl="5" w:tplc="2084EC92">
      <w:numFmt w:val="bullet"/>
      <w:lvlText w:val="•"/>
      <w:lvlJc w:val="left"/>
      <w:pPr>
        <w:ind w:left="3874" w:hanging="341"/>
      </w:pPr>
      <w:rPr>
        <w:rFonts w:hint="default"/>
        <w:lang w:val="en-GB" w:eastAsia="en-GB" w:bidi="en-GB"/>
      </w:rPr>
    </w:lvl>
    <w:lvl w:ilvl="6" w:tplc="63728E5C">
      <w:numFmt w:val="bullet"/>
      <w:lvlText w:val="•"/>
      <w:lvlJc w:val="left"/>
      <w:pPr>
        <w:ind w:left="4578" w:hanging="341"/>
      </w:pPr>
      <w:rPr>
        <w:rFonts w:hint="default"/>
        <w:lang w:val="en-GB" w:eastAsia="en-GB" w:bidi="en-GB"/>
      </w:rPr>
    </w:lvl>
    <w:lvl w:ilvl="7" w:tplc="E5E05F7C">
      <w:numFmt w:val="bullet"/>
      <w:lvlText w:val="•"/>
      <w:lvlJc w:val="left"/>
      <w:pPr>
        <w:ind w:left="5282" w:hanging="341"/>
      </w:pPr>
      <w:rPr>
        <w:rFonts w:hint="default"/>
        <w:lang w:val="en-GB" w:eastAsia="en-GB" w:bidi="en-GB"/>
      </w:rPr>
    </w:lvl>
    <w:lvl w:ilvl="8" w:tplc="7904F674">
      <w:numFmt w:val="bullet"/>
      <w:lvlText w:val="•"/>
      <w:lvlJc w:val="left"/>
      <w:pPr>
        <w:ind w:left="5985" w:hanging="341"/>
      </w:pPr>
      <w:rPr>
        <w:rFonts w:hint="default"/>
        <w:lang w:val="en-GB" w:eastAsia="en-GB" w:bidi="en-GB"/>
      </w:rPr>
    </w:lvl>
  </w:abstractNum>
  <w:abstractNum w:abstractNumId="13" w15:restartNumberingAfterBreak="0">
    <w:nsid w:val="11337F3F"/>
    <w:multiLevelType w:val="hybridMultilevel"/>
    <w:tmpl w:val="C60EAF4E"/>
    <w:lvl w:ilvl="0" w:tplc="DB1A0E72">
      <w:start w:val="1"/>
      <w:numFmt w:val="decimal"/>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A0A8DAA2">
      <w:numFmt w:val="bullet"/>
      <w:lvlText w:val="•"/>
      <w:lvlJc w:val="left"/>
      <w:pPr>
        <w:ind w:left="1632" w:hanging="397"/>
      </w:pPr>
      <w:rPr>
        <w:rFonts w:hint="default"/>
        <w:lang w:val="en-GB" w:eastAsia="en-GB" w:bidi="en-GB"/>
      </w:rPr>
    </w:lvl>
    <w:lvl w:ilvl="2" w:tplc="F404D642">
      <w:numFmt w:val="bullet"/>
      <w:lvlText w:val="•"/>
      <w:lvlJc w:val="left"/>
      <w:pPr>
        <w:ind w:left="2565" w:hanging="397"/>
      </w:pPr>
      <w:rPr>
        <w:rFonts w:hint="default"/>
        <w:lang w:val="en-GB" w:eastAsia="en-GB" w:bidi="en-GB"/>
      </w:rPr>
    </w:lvl>
    <w:lvl w:ilvl="3" w:tplc="2C04F1EA">
      <w:numFmt w:val="bullet"/>
      <w:lvlText w:val="•"/>
      <w:lvlJc w:val="left"/>
      <w:pPr>
        <w:ind w:left="3497" w:hanging="397"/>
      </w:pPr>
      <w:rPr>
        <w:rFonts w:hint="default"/>
        <w:lang w:val="en-GB" w:eastAsia="en-GB" w:bidi="en-GB"/>
      </w:rPr>
    </w:lvl>
    <w:lvl w:ilvl="4" w:tplc="2CD4424C">
      <w:numFmt w:val="bullet"/>
      <w:lvlText w:val="•"/>
      <w:lvlJc w:val="left"/>
      <w:pPr>
        <w:ind w:left="4430" w:hanging="397"/>
      </w:pPr>
      <w:rPr>
        <w:rFonts w:hint="default"/>
        <w:lang w:val="en-GB" w:eastAsia="en-GB" w:bidi="en-GB"/>
      </w:rPr>
    </w:lvl>
    <w:lvl w:ilvl="5" w:tplc="EB7E0780">
      <w:numFmt w:val="bullet"/>
      <w:lvlText w:val="•"/>
      <w:lvlJc w:val="left"/>
      <w:pPr>
        <w:ind w:left="5362" w:hanging="397"/>
      </w:pPr>
      <w:rPr>
        <w:rFonts w:hint="default"/>
        <w:lang w:val="en-GB" w:eastAsia="en-GB" w:bidi="en-GB"/>
      </w:rPr>
    </w:lvl>
    <w:lvl w:ilvl="6" w:tplc="FF0403A0">
      <w:numFmt w:val="bullet"/>
      <w:lvlText w:val="•"/>
      <w:lvlJc w:val="left"/>
      <w:pPr>
        <w:ind w:left="6295" w:hanging="397"/>
      </w:pPr>
      <w:rPr>
        <w:rFonts w:hint="default"/>
        <w:lang w:val="en-GB" w:eastAsia="en-GB" w:bidi="en-GB"/>
      </w:rPr>
    </w:lvl>
    <w:lvl w:ilvl="7" w:tplc="7DBE5200">
      <w:numFmt w:val="bullet"/>
      <w:lvlText w:val="•"/>
      <w:lvlJc w:val="left"/>
      <w:pPr>
        <w:ind w:left="7227" w:hanging="397"/>
      </w:pPr>
      <w:rPr>
        <w:rFonts w:hint="default"/>
        <w:lang w:val="en-GB" w:eastAsia="en-GB" w:bidi="en-GB"/>
      </w:rPr>
    </w:lvl>
    <w:lvl w:ilvl="8" w:tplc="3EAC9584">
      <w:numFmt w:val="bullet"/>
      <w:lvlText w:val="•"/>
      <w:lvlJc w:val="left"/>
      <w:pPr>
        <w:ind w:left="8160" w:hanging="397"/>
      </w:pPr>
      <w:rPr>
        <w:rFonts w:hint="default"/>
        <w:lang w:val="en-GB" w:eastAsia="en-GB" w:bidi="en-GB"/>
      </w:rPr>
    </w:lvl>
  </w:abstractNum>
  <w:abstractNum w:abstractNumId="14" w15:restartNumberingAfterBreak="0">
    <w:nsid w:val="14D32958"/>
    <w:multiLevelType w:val="hybridMultilevel"/>
    <w:tmpl w:val="8D4C0E2C"/>
    <w:lvl w:ilvl="0" w:tplc="F424AE82">
      <w:start w:val="1"/>
      <w:numFmt w:val="decimal"/>
      <w:lvlText w:val="[%1]"/>
      <w:lvlJc w:val="left"/>
      <w:pPr>
        <w:ind w:left="307" w:hanging="294"/>
        <w:jc w:val="left"/>
      </w:pPr>
      <w:rPr>
        <w:rFonts w:ascii="Arial" w:eastAsia="Arial" w:hAnsi="Arial" w:cs="Arial" w:hint="default"/>
        <w:i/>
        <w:color w:val="231F20"/>
        <w:w w:val="100"/>
        <w:sz w:val="20"/>
        <w:szCs w:val="20"/>
        <w:lang w:val="en-GB" w:eastAsia="en-GB" w:bidi="en-GB"/>
      </w:rPr>
    </w:lvl>
    <w:lvl w:ilvl="1" w:tplc="5F3C0246">
      <w:numFmt w:val="bullet"/>
      <w:lvlText w:val="•"/>
      <w:lvlJc w:val="left"/>
      <w:pPr>
        <w:ind w:left="1272" w:hanging="294"/>
      </w:pPr>
      <w:rPr>
        <w:rFonts w:hint="default"/>
        <w:lang w:val="en-GB" w:eastAsia="en-GB" w:bidi="en-GB"/>
      </w:rPr>
    </w:lvl>
    <w:lvl w:ilvl="2" w:tplc="87B24D62">
      <w:numFmt w:val="bullet"/>
      <w:lvlText w:val="•"/>
      <w:lvlJc w:val="left"/>
      <w:pPr>
        <w:ind w:left="2245" w:hanging="294"/>
      </w:pPr>
      <w:rPr>
        <w:rFonts w:hint="default"/>
        <w:lang w:val="en-GB" w:eastAsia="en-GB" w:bidi="en-GB"/>
      </w:rPr>
    </w:lvl>
    <w:lvl w:ilvl="3" w:tplc="202E0F6E">
      <w:numFmt w:val="bullet"/>
      <w:lvlText w:val="•"/>
      <w:lvlJc w:val="left"/>
      <w:pPr>
        <w:ind w:left="3217" w:hanging="294"/>
      </w:pPr>
      <w:rPr>
        <w:rFonts w:hint="default"/>
        <w:lang w:val="en-GB" w:eastAsia="en-GB" w:bidi="en-GB"/>
      </w:rPr>
    </w:lvl>
    <w:lvl w:ilvl="4" w:tplc="4CC47B4A">
      <w:numFmt w:val="bullet"/>
      <w:lvlText w:val="•"/>
      <w:lvlJc w:val="left"/>
      <w:pPr>
        <w:ind w:left="4190" w:hanging="294"/>
      </w:pPr>
      <w:rPr>
        <w:rFonts w:hint="default"/>
        <w:lang w:val="en-GB" w:eastAsia="en-GB" w:bidi="en-GB"/>
      </w:rPr>
    </w:lvl>
    <w:lvl w:ilvl="5" w:tplc="275A1464">
      <w:numFmt w:val="bullet"/>
      <w:lvlText w:val="•"/>
      <w:lvlJc w:val="left"/>
      <w:pPr>
        <w:ind w:left="5162" w:hanging="294"/>
      </w:pPr>
      <w:rPr>
        <w:rFonts w:hint="default"/>
        <w:lang w:val="en-GB" w:eastAsia="en-GB" w:bidi="en-GB"/>
      </w:rPr>
    </w:lvl>
    <w:lvl w:ilvl="6" w:tplc="8A5A1A90">
      <w:numFmt w:val="bullet"/>
      <w:lvlText w:val="•"/>
      <w:lvlJc w:val="left"/>
      <w:pPr>
        <w:ind w:left="6135" w:hanging="294"/>
      </w:pPr>
      <w:rPr>
        <w:rFonts w:hint="default"/>
        <w:lang w:val="en-GB" w:eastAsia="en-GB" w:bidi="en-GB"/>
      </w:rPr>
    </w:lvl>
    <w:lvl w:ilvl="7" w:tplc="59987DE8">
      <w:numFmt w:val="bullet"/>
      <w:lvlText w:val="•"/>
      <w:lvlJc w:val="left"/>
      <w:pPr>
        <w:ind w:left="7107" w:hanging="294"/>
      </w:pPr>
      <w:rPr>
        <w:rFonts w:hint="default"/>
        <w:lang w:val="en-GB" w:eastAsia="en-GB" w:bidi="en-GB"/>
      </w:rPr>
    </w:lvl>
    <w:lvl w:ilvl="8" w:tplc="CFEAE12C">
      <w:numFmt w:val="bullet"/>
      <w:lvlText w:val="•"/>
      <w:lvlJc w:val="left"/>
      <w:pPr>
        <w:ind w:left="8080" w:hanging="294"/>
      </w:pPr>
      <w:rPr>
        <w:rFonts w:hint="default"/>
        <w:lang w:val="en-GB" w:eastAsia="en-GB" w:bidi="en-GB"/>
      </w:rPr>
    </w:lvl>
  </w:abstractNum>
  <w:abstractNum w:abstractNumId="15" w15:restartNumberingAfterBreak="0">
    <w:nsid w:val="1720521D"/>
    <w:multiLevelType w:val="multilevel"/>
    <w:tmpl w:val="2BCA6ACC"/>
    <w:lvl w:ilvl="0">
      <w:start w:val="20"/>
      <w:numFmt w:val="decimal"/>
      <w:lvlText w:val="%1"/>
      <w:lvlJc w:val="left"/>
      <w:pPr>
        <w:ind w:left="709" w:hanging="511"/>
        <w:jc w:val="left"/>
      </w:pPr>
      <w:rPr>
        <w:rFonts w:hint="default"/>
        <w:lang w:val="en-GB" w:eastAsia="en-GB" w:bidi="en-GB"/>
      </w:rPr>
    </w:lvl>
    <w:lvl w:ilvl="1">
      <w:start w:val="1"/>
      <w:numFmt w:val="decimal"/>
      <w:lvlText w:val="%1.%2."/>
      <w:lvlJc w:val="left"/>
      <w:pPr>
        <w:ind w:left="709"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16" w15:restartNumberingAfterBreak="0">
    <w:nsid w:val="175B272D"/>
    <w:multiLevelType w:val="multilevel"/>
    <w:tmpl w:val="938C0002"/>
    <w:lvl w:ilvl="0">
      <w:start w:val="4"/>
      <w:numFmt w:val="decimal"/>
      <w:lvlText w:val="%1"/>
      <w:lvlJc w:val="left"/>
      <w:pPr>
        <w:ind w:left="652" w:hanging="511"/>
        <w:jc w:val="left"/>
      </w:pPr>
      <w:rPr>
        <w:rFonts w:hint="default"/>
        <w:lang w:val="en-GB" w:eastAsia="en-GB" w:bidi="en-GB"/>
      </w:rPr>
    </w:lvl>
    <w:lvl w:ilvl="1">
      <w:start w:val="1"/>
      <w:numFmt w:val="decimal"/>
      <w:lvlText w:val="%1.%2."/>
      <w:lvlJc w:val="left"/>
      <w:pPr>
        <w:ind w:left="652" w:hanging="511"/>
        <w:jc w:val="left"/>
      </w:pPr>
      <w:rPr>
        <w:rFonts w:ascii="Arial" w:eastAsia="Arial" w:hAnsi="Arial" w:cs="Arial" w:hint="default"/>
        <w:color w:val="231F20"/>
        <w:spacing w:val="-25"/>
        <w:w w:val="98"/>
        <w:sz w:val="22"/>
        <w:szCs w:val="22"/>
        <w:lang w:val="en-GB" w:eastAsia="en-GB" w:bidi="en-GB"/>
      </w:rPr>
    </w:lvl>
    <w:lvl w:ilvl="2">
      <w:start w:val="1"/>
      <w:numFmt w:val="lowerLetter"/>
      <w:lvlText w:val="%3)"/>
      <w:lvlJc w:val="left"/>
      <w:pPr>
        <w:ind w:left="1162" w:hanging="511"/>
        <w:jc w:val="left"/>
      </w:pPr>
      <w:rPr>
        <w:rFonts w:ascii="Arial" w:eastAsia="Arial" w:hAnsi="Arial" w:cs="Arial" w:hint="default"/>
        <w:color w:val="231F20"/>
        <w:spacing w:val="-2"/>
        <w:w w:val="100"/>
        <w:sz w:val="22"/>
        <w:szCs w:val="22"/>
        <w:lang w:val="en-GB" w:eastAsia="en-GB" w:bidi="en-GB"/>
      </w:rPr>
    </w:lvl>
    <w:lvl w:ilvl="3">
      <w:start w:val="1"/>
      <w:numFmt w:val="lowerRoman"/>
      <w:lvlText w:val="(%4)"/>
      <w:lvlJc w:val="left"/>
      <w:pPr>
        <w:ind w:left="1673" w:hanging="511"/>
        <w:jc w:val="left"/>
      </w:pPr>
      <w:rPr>
        <w:rFonts w:ascii="Arial" w:eastAsia="Arial" w:hAnsi="Arial" w:cs="Arial" w:hint="default"/>
        <w:color w:val="231F20"/>
        <w:spacing w:val="-17"/>
        <w:w w:val="98"/>
        <w:sz w:val="22"/>
        <w:szCs w:val="22"/>
        <w:lang w:val="en-GB" w:eastAsia="en-GB" w:bidi="en-GB"/>
      </w:rPr>
    </w:lvl>
    <w:lvl w:ilvl="4">
      <w:numFmt w:val="bullet"/>
      <w:lvlText w:val="•"/>
      <w:lvlJc w:val="left"/>
      <w:pPr>
        <w:ind w:left="3075" w:hanging="511"/>
      </w:pPr>
      <w:rPr>
        <w:rFonts w:hint="default"/>
        <w:lang w:val="en-GB" w:eastAsia="en-GB" w:bidi="en-GB"/>
      </w:rPr>
    </w:lvl>
    <w:lvl w:ilvl="5">
      <w:numFmt w:val="bullet"/>
      <w:lvlText w:val="•"/>
      <w:lvlJc w:val="left"/>
      <w:pPr>
        <w:ind w:left="3772" w:hanging="511"/>
      </w:pPr>
      <w:rPr>
        <w:rFonts w:hint="default"/>
        <w:lang w:val="en-GB" w:eastAsia="en-GB" w:bidi="en-GB"/>
      </w:rPr>
    </w:lvl>
    <w:lvl w:ilvl="6">
      <w:numFmt w:val="bullet"/>
      <w:lvlText w:val="•"/>
      <w:lvlJc w:val="left"/>
      <w:pPr>
        <w:ind w:left="4470" w:hanging="511"/>
      </w:pPr>
      <w:rPr>
        <w:rFonts w:hint="default"/>
        <w:lang w:val="en-GB" w:eastAsia="en-GB" w:bidi="en-GB"/>
      </w:rPr>
    </w:lvl>
    <w:lvl w:ilvl="7">
      <w:numFmt w:val="bullet"/>
      <w:lvlText w:val="•"/>
      <w:lvlJc w:val="left"/>
      <w:pPr>
        <w:ind w:left="5167" w:hanging="511"/>
      </w:pPr>
      <w:rPr>
        <w:rFonts w:hint="default"/>
        <w:lang w:val="en-GB" w:eastAsia="en-GB" w:bidi="en-GB"/>
      </w:rPr>
    </w:lvl>
    <w:lvl w:ilvl="8">
      <w:numFmt w:val="bullet"/>
      <w:lvlText w:val="•"/>
      <w:lvlJc w:val="left"/>
      <w:pPr>
        <w:ind w:left="5865" w:hanging="511"/>
      </w:pPr>
      <w:rPr>
        <w:rFonts w:hint="default"/>
        <w:lang w:val="en-GB" w:eastAsia="en-GB" w:bidi="en-GB"/>
      </w:rPr>
    </w:lvl>
  </w:abstractNum>
  <w:abstractNum w:abstractNumId="17" w15:restartNumberingAfterBreak="0">
    <w:nsid w:val="1A96307A"/>
    <w:multiLevelType w:val="hybridMultilevel"/>
    <w:tmpl w:val="E402C296"/>
    <w:lvl w:ilvl="0" w:tplc="7234B5B8">
      <w:start w:val="1"/>
      <w:numFmt w:val="decimal"/>
      <w:lvlText w:val="%1."/>
      <w:lvlJc w:val="left"/>
      <w:pPr>
        <w:ind w:left="464" w:hanging="397"/>
        <w:jc w:val="left"/>
      </w:pPr>
      <w:rPr>
        <w:rFonts w:ascii="Arial" w:eastAsia="Arial" w:hAnsi="Arial" w:cs="Arial" w:hint="default"/>
        <w:color w:val="231F20"/>
        <w:spacing w:val="-13"/>
        <w:w w:val="100"/>
        <w:sz w:val="22"/>
        <w:szCs w:val="22"/>
        <w:lang w:val="en-GB" w:eastAsia="en-GB" w:bidi="en-GB"/>
      </w:rPr>
    </w:lvl>
    <w:lvl w:ilvl="1" w:tplc="D37E06D8">
      <w:numFmt w:val="bullet"/>
      <w:lvlText w:val="•"/>
      <w:lvlJc w:val="left"/>
      <w:pPr>
        <w:ind w:left="1223" w:hanging="397"/>
      </w:pPr>
      <w:rPr>
        <w:rFonts w:hint="default"/>
        <w:lang w:val="en-GB" w:eastAsia="en-GB" w:bidi="en-GB"/>
      </w:rPr>
    </w:lvl>
    <w:lvl w:ilvl="2" w:tplc="FA1A56A0">
      <w:numFmt w:val="bullet"/>
      <w:lvlText w:val="•"/>
      <w:lvlJc w:val="left"/>
      <w:pPr>
        <w:ind w:left="1986" w:hanging="397"/>
      </w:pPr>
      <w:rPr>
        <w:rFonts w:hint="default"/>
        <w:lang w:val="en-GB" w:eastAsia="en-GB" w:bidi="en-GB"/>
      </w:rPr>
    </w:lvl>
    <w:lvl w:ilvl="3" w:tplc="B14C3A88">
      <w:numFmt w:val="bullet"/>
      <w:lvlText w:val="•"/>
      <w:lvlJc w:val="left"/>
      <w:pPr>
        <w:ind w:left="2749" w:hanging="397"/>
      </w:pPr>
      <w:rPr>
        <w:rFonts w:hint="default"/>
        <w:lang w:val="en-GB" w:eastAsia="en-GB" w:bidi="en-GB"/>
      </w:rPr>
    </w:lvl>
    <w:lvl w:ilvl="4" w:tplc="D444E368">
      <w:numFmt w:val="bullet"/>
      <w:lvlText w:val="•"/>
      <w:lvlJc w:val="left"/>
      <w:pPr>
        <w:ind w:left="3512" w:hanging="397"/>
      </w:pPr>
      <w:rPr>
        <w:rFonts w:hint="default"/>
        <w:lang w:val="en-GB" w:eastAsia="en-GB" w:bidi="en-GB"/>
      </w:rPr>
    </w:lvl>
    <w:lvl w:ilvl="5" w:tplc="CB3C5152">
      <w:numFmt w:val="bullet"/>
      <w:lvlText w:val="•"/>
      <w:lvlJc w:val="left"/>
      <w:pPr>
        <w:ind w:left="4276" w:hanging="397"/>
      </w:pPr>
      <w:rPr>
        <w:rFonts w:hint="default"/>
        <w:lang w:val="en-GB" w:eastAsia="en-GB" w:bidi="en-GB"/>
      </w:rPr>
    </w:lvl>
    <w:lvl w:ilvl="6" w:tplc="220A38FE">
      <w:numFmt w:val="bullet"/>
      <w:lvlText w:val="•"/>
      <w:lvlJc w:val="left"/>
      <w:pPr>
        <w:ind w:left="5039" w:hanging="397"/>
      </w:pPr>
      <w:rPr>
        <w:rFonts w:hint="default"/>
        <w:lang w:val="en-GB" w:eastAsia="en-GB" w:bidi="en-GB"/>
      </w:rPr>
    </w:lvl>
    <w:lvl w:ilvl="7" w:tplc="E09EAE3C">
      <w:numFmt w:val="bullet"/>
      <w:lvlText w:val="•"/>
      <w:lvlJc w:val="left"/>
      <w:pPr>
        <w:ind w:left="5802" w:hanging="397"/>
      </w:pPr>
      <w:rPr>
        <w:rFonts w:hint="default"/>
        <w:lang w:val="en-GB" w:eastAsia="en-GB" w:bidi="en-GB"/>
      </w:rPr>
    </w:lvl>
    <w:lvl w:ilvl="8" w:tplc="D32E43FA">
      <w:numFmt w:val="bullet"/>
      <w:lvlText w:val="•"/>
      <w:lvlJc w:val="left"/>
      <w:pPr>
        <w:ind w:left="6565" w:hanging="397"/>
      </w:pPr>
      <w:rPr>
        <w:rFonts w:hint="default"/>
        <w:lang w:val="en-GB" w:eastAsia="en-GB" w:bidi="en-GB"/>
      </w:rPr>
    </w:lvl>
  </w:abstractNum>
  <w:abstractNum w:abstractNumId="18" w15:restartNumberingAfterBreak="0">
    <w:nsid w:val="1D225876"/>
    <w:multiLevelType w:val="hybridMultilevel"/>
    <w:tmpl w:val="E432FB02"/>
    <w:lvl w:ilvl="0" w:tplc="2CFC3114">
      <w:start w:val="1"/>
      <w:numFmt w:val="lowerLetter"/>
      <w:lvlText w:val="(%1)"/>
      <w:lvlJc w:val="left"/>
      <w:pPr>
        <w:ind w:left="792" w:hanging="341"/>
        <w:jc w:val="left"/>
      </w:pPr>
      <w:rPr>
        <w:rFonts w:ascii="Arial" w:eastAsia="Arial" w:hAnsi="Arial" w:cs="Arial" w:hint="default"/>
        <w:color w:val="231F20"/>
        <w:w w:val="100"/>
        <w:sz w:val="22"/>
        <w:szCs w:val="22"/>
        <w:lang w:val="en-GB" w:eastAsia="en-GB" w:bidi="en-GB"/>
      </w:rPr>
    </w:lvl>
    <w:lvl w:ilvl="1" w:tplc="5D5AC258">
      <w:numFmt w:val="bullet"/>
      <w:lvlText w:val="•"/>
      <w:lvlJc w:val="left"/>
      <w:pPr>
        <w:ind w:left="1476" w:hanging="341"/>
      </w:pPr>
      <w:rPr>
        <w:rFonts w:hint="default"/>
        <w:lang w:val="en-GB" w:eastAsia="en-GB" w:bidi="en-GB"/>
      </w:rPr>
    </w:lvl>
    <w:lvl w:ilvl="2" w:tplc="63342BCA">
      <w:numFmt w:val="bullet"/>
      <w:lvlText w:val="•"/>
      <w:lvlJc w:val="left"/>
      <w:pPr>
        <w:ind w:left="2153" w:hanging="341"/>
      </w:pPr>
      <w:rPr>
        <w:rFonts w:hint="default"/>
        <w:lang w:val="en-GB" w:eastAsia="en-GB" w:bidi="en-GB"/>
      </w:rPr>
    </w:lvl>
    <w:lvl w:ilvl="3" w:tplc="6686A996">
      <w:numFmt w:val="bullet"/>
      <w:lvlText w:val="•"/>
      <w:lvlJc w:val="left"/>
      <w:pPr>
        <w:ind w:left="2830" w:hanging="341"/>
      </w:pPr>
      <w:rPr>
        <w:rFonts w:hint="default"/>
        <w:lang w:val="en-GB" w:eastAsia="en-GB" w:bidi="en-GB"/>
      </w:rPr>
    </w:lvl>
    <w:lvl w:ilvl="4" w:tplc="538ECAFE">
      <w:numFmt w:val="bullet"/>
      <w:lvlText w:val="•"/>
      <w:lvlJc w:val="left"/>
      <w:pPr>
        <w:ind w:left="3507" w:hanging="341"/>
      </w:pPr>
      <w:rPr>
        <w:rFonts w:hint="default"/>
        <w:lang w:val="en-GB" w:eastAsia="en-GB" w:bidi="en-GB"/>
      </w:rPr>
    </w:lvl>
    <w:lvl w:ilvl="5" w:tplc="2F2E7C76">
      <w:numFmt w:val="bullet"/>
      <w:lvlText w:val="•"/>
      <w:lvlJc w:val="left"/>
      <w:pPr>
        <w:ind w:left="4184" w:hanging="341"/>
      </w:pPr>
      <w:rPr>
        <w:rFonts w:hint="default"/>
        <w:lang w:val="en-GB" w:eastAsia="en-GB" w:bidi="en-GB"/>
      </w:rPr>
    </w:lvl>
    <w:lvl w:ilvl="6" w:tplc="5DDA0F74">
      <w:numFmt w:val="bullet"/>
      <w:lvlText w:val="•"/>
      <w:lvlJc w:val="left"/>
      <w:pPr>
        <w:ind w:left="4861" w:hanging="341"/>
      </w:pPr>
      <w:rPr>
        <w:rFonts w:hint="default"/>
        <w:lang w:val="en-GB" w:eastAsia="en-GB" w:bidi="en-GB"/>
      </w:rPr>
    </w:lvl>
    <w:lvl w:ilvl="7" w:tplc="32CAF4F2">
      <w:numFmt w:val="bullet"/>
      <w:lvlText w:val="•"/>
      <w:lvlJc w:val="left"/>
      <w:pPr>
        <w:ind w:left="5538" w:hanging="341"/>
      </w:pPr>
      <w:rPr>
        <w:rFonts w:hint="default"/>
        <w:lang w:val="en-GB" w:eastAsia="en-GB" w:bidi="en-GB"/>
      </w:rPr>
    </w:lvl>
    <w:lvl w:ilvl="8" w:tplc="67D02162">
      <w:numFmt w:val="bullet"/>
      <w:lvlText w:val="•"/>
      <w:lvlJc w:val="left"/>
      <w:pPr>
        <w:ind w:left="6215" w:hanging="341"/>
      </w:pPr>
      <w:rPr>
        <w:rFonts w:hint="default"/>
        <w:lang w:val="en-GB" w:eastAsia="en-GB" w:bidi="en-GB"/>
      </w:rPr>
    </w:lvl>
  </w:abstractNum>
  <w:abstractNum w:abstractNumId="19" w15:restartNumberingAfterBreak="0">
    <w:nsid w:val="1DC36955"/>
    <w:multiLevelType w:val="multilevel"/>
    <w:tmpl w:val="8AD21D4A"/>
    <w:lvl w:ilvl="0">
      <w:start w:val="22"/>
      <w:numFmt w:val="decimal"/>
      <w:lvlText w:val="%1"/>
      <w:lvlJc w:val="left"/>
      <w:pPr>
        <w:ind w:left="868" w:hanging="511"/>
        <w:jc w:val="left"/>
      </w:pPr>
      <w:rPr>
        <w:rFonts w:hint="default"/>
        <w:lang w:val="en-GB" w:eastAsia="en-GB" w:bidi="en-GB"/>
      </w:rPr>
    </w:lvl>
    <w:lvl w:ilvl="1">
      <w:start w:val="3"/>
      <w:numFmt w:val="decimal"/>
      <w:lvlText w:val="%1.%2."/>
      <w:lvlJc w:val="left"/>
      <w:pPr>
        <w:ind w:left="868"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7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34" w:hanging="511"/>
      </w:pPr>
      <w:rPr>
        <w:rFonts w:hint="default"/>
        <w:lang w:val="en-GB" w:eastAsia="en-GB" w:bidi="en-GB"/>
      </w:rPr>
    </w:lvl>
    <w:lvl w:ilvl="4">
      <w:numFmt w:val="bullet"/>
      <w:lvlText w:val="•"/>
      <w:lvlJc w:val="left"/>
      <w:pPr>
        <w:ind w:left="3412" w:hanging="511"/>
      </w:pPr>
      <w:rPr>
        <w:rFonts w:hint="default"/>
        <w:lang w:val="en-GB" w:eastAsia="en-GB" w:bidi="en-GB"/>
      </w:rPr>
    </w:lvl>
    <w:lvl w:ilvl="5">
      <w:numFmt w:val="bullet"/>
      <w:lvlText w:val="•"/>
      <w:lvlJc w:val="left"/>
      <w:pPr>
        <w:ind w:left="4089" w:hanging="511"/>
      </w:pPr>
      <w:rPr>
        <w:rFonts w:hint="default"/>
        <w:lang w:val="en-GB" w:eastAsia="en-GB" w:bidi="en-GB"/>
      </w:rPr>
    </w:lvl>
    <w:lvl w:ilvl="6">
      <w:numFmt w:val="bullet"/>
      <w:lvlText w:val="•"/>
      <w:lvlJc w:val="left"/>
      <w:pPr>
        <w:ind w:left="4766" w:hanging="511"/>
      </w:pPr>
      <w:rPr>
        <w:rFonts w:hint="default"/>
        <w:lang w:val="en-GB" w:eastAsia="en-GB" w:bidi="en-GB"/>
      </w:rPr>
    </w:lvl>
    <w:lvl w:ilvl="7">
      <w:numFmt w:val="bullet"/>
      <w:lvlText w:val="•"/>
      <w:lvlJc w:val="left"/>
      <w:pPr>
        <w:ind w:left="5444" w:hanging="511"/>
      </w:pPr>
      <w:rPr>
        <w:rFonts w:hint="default"/>
        <w:lang w:val="en-GB" w:eastAsia="en-GB" w:bidi="en-GB"/>
      </w:rPr>
    </w:lvl>
    <w:lvl w:ilvl="8">
      <w:numFmt w:val="bullet"/>
      <w:lvlText w:val="•"/>
      <w:lvlJc w:val="left"/>
      <w:pPr>
        <w:ind w:left="6121" w:hanging="511"/>
      </w:pPr>
      <w:rPr>
        <w:rFonts w:hint="default"/>
        <w:lang w:val="en-GB" w:eastAsia="en-GB" w:bidi="en-GB"/>
      </w:rPr>
    </w:lvl>
  </w:abstractNum>
  <w:abstractNum w:abstractNumId="20" w15:restartNumberingAfterBreak="0">
    <w:nsid w:val="21836752"/>
    <w:multiLevelType w:val="hybridMultilevel"/>
    <w:tmpl w:val="E8523FE8"/>
    <w:lvl w:ilvl="0" w:tplc="326CE298">
      <w:start w:val="1"/>
      <w:numFmt w:val="upperRoman"/>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7994ACE4">
      <w:start w:val="1"/>
      <w:numFmt w:val="lowerLetter"/>
      <w:lvlText w:val="%2)"/>
      <w:lvlJc w:val="left"/>
      <w:pPr>
        <w:ind w:left="1327" w:hanging="511"/>
        <w:jc w:val="left"/>
      </w:pPr>
      <w:rPr>
        <w:rFonts w:ascii="Arial" w:eastAsia="Arial" w:hAnsi="Arial" w:cs="Arial" w:hint="default"/>
        <w:color w:val="231F20"/>
        <w:spacing w:val="-17"/>
        <w:w w:val="100"/>
        <w:sz w:val="22"/>
        <w:szCs w:val="22"/>
        <w:lang w:val="en-GB" w:eastAsia="en-GB" w:bidi="en-GB"/>
      </w:rPr>
    </w:lvl>
    <w:lvl w:ilvl="2" w:tplc="59F6B2EC">
      <w:numFmt w:val="bullet"/>
      <w:lvlText w:val="•"/>
      <w:lvlJc w:val="left"/>
      <w:pPr>
        <w:ind w:left="2287" w:hanging="511"/>
      </w:pPr>
      <w:rPr>
        <w:rFonts w:hint="default"/>
        <w:lang w:val="en-GB" w:eastAsia="en-GB" w:bidi="en-GB"/>
      </w:rPr>
    </w:lvl>
    <w:lvl w:ilvl="3" w:tplc="895052A8">
      <w:numFmt w:val="bullet"/>
      <w:lvlText w:val="•"/>
      <w:lvlJc w:val="left"/>
      <w:pPr>
        <w:ind w:left="3254" w:hanging="511"/>
      </w:pPr>
      <w:rPr>
        <w:rFonts w:hint="default"/>
        <w:lang w:val="en-GB" w:eastAsia="en-GB" w:bidi="en-GB"/>
      </w:rPr>
    </w:lvl>
    <w:lvl w:ilvl="4" w:tplc="48DC7F18">
      <w:numFmt w:val="bullet"/>
      <w:lvlText w:val="•"/>
      <w:lvlJc w:val="left"/>
      <w:pPr>
        <w:ind w:left="4221" w:hanging="511"/>
      </w:pPr>
      <w:rPr>
        <w:rFonts w:hint="default"/>
        <w:lang w:val="en-GB" w:eastAsia="en-GB" w:bidi="en-GB"/>
      </w:rPr>
    </w:lvl>
    <w:lvl w:ilvl="5" w:tplc="18AE3594">
      <w:numFmt w:val="bullet"/>
      <w:lvlText w:val="•"/>
      <w:lvlJc w:val="left"/>
      <w:pPr>
        <w:ind w:left="5189" w:hanging="511"/>
      </w:pPr>
      <w:rPr>
        <w:rFonts w:hint="default"/>
        <w:lang w:val="en-GB" w:eastAsia="en-GB" w:bidi="en-GB"/>
      </w:rPr>
    </w:lvl>
    <w:lvl w:ilvl="6" w:tplc="C8421AEA">
      <w:numFmt w:val="bullet"/>
      <w:lvlText w:val="•"/>
      <w:lvlJc w:val="left"/>
      <w:pPr>
        <w:ind w:left="6156" w:hanging="511"/>
      </w:pPr>
      <w:rPr>
        <w:rFonts w:hint="default"/>
        <w:lang w:val="en-GB" w:eastAsia="en-GB" w:bidi="en-GB"/>
      </w:rPr>
    </w:lvl>
    <w:lvl w:ilvl="7" w:tplc="F12812E6">
      <w:numFmt w:val="bullet"/>
      <w:lvlText w:val="•"/>
      <w:lvlJc w:val="left"/>
      <w:pPr>
        <w:ind w:left="7123" w:hanging="511"/>
      </w:pPr>
      <w:rPr>
        <w:rFonts w:hint="default"/>
        <w:lang w:val="en-GB" w:eastAsia="en-GB" w:bidi="en-GB"/>
      </w:rPr>
    </w:lvl>
    <w:lvl w:ilvl="8" w:tplc="40D0BCCE">
      <w:numFmt w:val="bullet"/>
      <w:lvlText w:val="•"/>
      <w:lvlJc w:val="left"/>
      <w:pPr>
        <w:ind w:left="8090" w:hanging="511"/>
      </w:pPr>
      <w:rPr>
        <w:rFonts w:hint="default"/>
        <w:lang w:val="en-GB" w:eastAsia="en-GB" w:bidi="en-GB"/>
      </w:rPr>
    </w:lvl>
  </w:abstractNum>
  <w:abstractNum w:abstractNumId="21" w15:restartNumberingAfterBreak="0">
    <w:nsid w:val="22EE4C6E"/>
    <w:multiLevelType w:val="hybridMultilevel"/>
    <w:tmpl w:val="D2D856FC"/>
    <w:lvl w:ilvl="0" w:tplc="98B603E4">
      <w:start w:val="1"/>
      <w:numFmt w:val="lowerLetter"/>
      <w:lvlText w:val="%1)"/>
      <w:lvlJc w:val="left"/>
      <w:pPr>
        <w:ind w:left="1207" w:hanging="511"/>
        <w:jc w:val="left"/>
      </w:pPr>
      <w:rPr>
        <w:rFonts w:ascii="Arial" w:eastAsia="Arial" w:hAnsi="Arial" w:cs="Arial" w:hint="default"/>
        <w:color w:val="231F20"/>
        <w:spacing w:val="-1"/>
        <w:w w:val="100"/>
        <w:sz w:val="22"/>
        <w:szCs w:val="22"/>
        <w:lang w:val="en-GB" w:eastAsia="en-GB" w:bidi="en-GB"/>
      </w:rPr>
    </w:lvl>
    <w:lvl w:ilvl="1" w:tplc="A27CF804">
      <w:numFmt w:val="bullet"/>
      <w:lvlText w:val="•"/>
      <w:lvlJc w:val="left"/>
      <w:pPr>
        <w:ind w:left="1810" w:hanging="511"/>
      </w:pPr>
      <w:rPr>
        <w:rFonts w:hint="default"/>
        <w:lang w:val="en-GB" w:eastAsia="en-GB" w:bidi="en-GB"/>
      </w:rPr>
    </w:lvl>
    <w:lvl w:ilvl="2" w:tplc="5ACA9548">
      <w:numFmt w:val="bullet"/>
      <w:lvlText w:val="•"/>
      <w:lvlJc w:val="left"/>
      <w:pPr>
        <w:ind w:left="2421" w:hanging="511"/>
      </w:pPr>
      <w:rPr>
        <w:rFonts w:hint="default"/>
        <w:lang w:val="en-GB" w:eastAsia="en-GB" w:bidi="en-GB"/>
      </w:rPr>
    </w:lvl>
    <w:lvl w:ilvl="3" w:tplc="9238F0FE">
      <w:numFmt w:val="bullet"/>
      <w:lvlText w:val="•"/>
      <w:lvlJc w:val="left"/>
      <w:pPr>
        <w:ind w:left="3032" w:hanging="511"/>
      </w:pPr>
      <w:rPr>
        <w:rFonts w:hint="default"/>
        <w:lang w:val="en-GB" w:eastAsia="en-GB" w:bidi="en-GB"/>
      </w:rPr>
    </w:lvl>
    <w:lvl w:ilvl="4" w:tplc="0444F718">
      <w:numFmt w:val="bullet"/>
      <w:lvlText w:val="•"/>
      <w:lvlJc w:val="left"/>
      <w:pPr>
        <w:ind w:left="3642" w:hanging="511"/>
      </w:pPr>
      <w:rPr>
        <w:rFonts w:hint="default"/>
        <w:lang w:val="en-GB" w:eastAsia="en-GB" w:bidi="en-GB"/>
      </w:rPr>
    </w:lvl>
    <w:lvl w:ilvl="5" w:tplc="EF6CAB44">
      <w:numFmt w:val="bullet"/>
      <w:lvlText w:val="•"/>
      <w:lvlJc w:val="left"/>
      <w:pPr>
        <w:ind w:left="4253" w:hanging="511"/>
      </w:pPr>
      <w:rPr>
        <w:rFonts w:hint="default"/>
        <w:lang w:val="en-GB" w:eastAsia="en-GB" w:bidi="en-GB"/>
      </w:rPr>
    </w:lvl>
    <w:lvl w:ilvl="6" w:tplc="DFD2356C">
      <w:numFmt w:val="bullet"/>
      <w:lvlText w:val="•"/>
      <w:lvlJc w:val="left"/>
      <w:pPr>
        <w:ind w:left="4864" w:hanging="511"/>
      </w:pPr>
      <w:rPr>
        <w:rFonts w:hint="default"/>
        <w:lang w:val="en-GB" w:eastAsia="en-GB" w:bidi="en-GB"/>
      </w:rPr>
    </w:lvl>
    <w:lvl w:ilvl="7" w:tplc="CAC09EE4">
      <w:numFmt w:val="bullet"/>
      <w:lvlText w:val="•"/>
      <w:lvlJc w:val="left"/>
      <w:pPr>
        <w:ind w:left="5474" w:hanging="511"/>
      </w:pPr>
      <w:rPr>
        <w:rFonts w:hint="default"/>
        <w:lang w:val="en-GB" w:eastAsia="en-GB" w:bidi="en-GB"/>
      </w:rPr>
    </w:lvl>
    <w:lvl w:ilvl="8" w:tplc="0332EF66">
      <w:numFmt w:val="bullet"/>
      <w:lvlText w:val="•"/>
      <w:lvlJc w:val="left"/>
      <w:pPr>
        <w:ind w:left="6085" w:hanging="511"/>
      </w:pPr>
      <w:rPr>
        <w:rFonts w:hint="default"/>
        <w:lang w:val="en-GB" w:eastAsia="en-GB" w:bidi="en-GB"/>
      </w:rPr>
    </w:lvl>
  </w:abstractNum>
  <w:abstractNum w:abstractNumId="22" w15:restartNumberingAfterBreak="0">
    <w:nsid w:val="262041ED"/>
    <w:multiLevelType w:val="hybridMultilevel"/>
    <w:tmpl w:val="C71E60F0"/>
    <w:lvl w:ilvl="0" w:tplc="32EA8D3A">
      <w:start w:val="1"/>
      <w:numFmt w:val="lowerLetter"/>
      <w:lvlText w:val="%1)"/>
      <w:lvlJc w:val="left"/>
      <w:pPr>
        <w:ind w:left="817" w:hanging="511"/>
        <w:jc w:val="left"/>
      </w:pPr>
      <w:rPr>
        <w:rFonts w:ascii="Arial" w:eastAsia="Arial" w:hAnsi="Arial" w:cs="Arial" w:hint="default"/>
        <w:b/>
        <w:bCs/>
        <w:i/>
        <w:color w:val="231F20"/>
        <w:spacing w:val="-25"/>
        <w:w w:val="100"/>
        <w:sz w:val="22"/>
        <w:szCs w:val="22"/>
        <w:lang w:val="en-GB" w:eastAsia="en-GB" w:bidi="en-GB"/>
      </w:rPr>
    </w:lvl>
    <w:lvl w:ilvl="1" w:tplc="69F6662C">
      <w:numFmt w:val="bullet"/>
      <w:lvlText w:val="•"/>
      <w:lvlJc w:val="left"/>
      <w:pPr>
        <w:ind w:left="1740" w:hanging="511"/>
      </w:pPr>
      <w:rPr>
        <w:rFonts w:hint="default"/>
        <w:lang w:val="en-GB" w:eastAsia="en-GB" w:bidi="en-GB"/>
      </w:rPr>
    </w:lvl>
    <w:lvl w:ilvl="2" w:tplc="108E7C7A">
      <w:numFmt w:val="bullet"/>
      <w:lvlText w:val="•"/>
      <w:lvlJc w:val="left"/>
      <w:pPr>
        <w:ind w:left="2661" w:hanging="511"/>
      </w:pPr>
      <w:rPr>
        <w:rFonts w:hint="default"/>
        <w:lang w:val="en-GB" w:eastAsia="en-GB" w:bidi="en-GB"/>
      </w:rPr>
    </w:lvl>
    <w:lvl w:ilvl="3" w:tplc="BC56D8B8">
      <w:numFmt w:val="bullet"/>
      <w:lvlText w:val="•"/>
      <w:lvlJc w:val="left"/>
      <w:pPr>
        <w:ind w:left="3581" w:hanging="511"/>
      </w:pPr>
      <w:rPr>
        <w:rFonts w:hint="default"/>
        <w:lang w:val="en-GB" w:eastAsia="en-GB" w:bidi="en-GB"/>
      </w:rPr>
    </w:lvl>
    <w:lvl w:ilvl="4" w:tplc="A17A308C">
      <w:numFmt w:val="bullet"/>
      <w:lvlText w:val="•"/>
      <w:lvlJc w:val="left"/>
      <w:pPr>
        <w:ind w:left="4502" w:hanging="511"/>
      </w:pPr>
      <w:rPr>
        <w:rFonts w:hint="default"/>
        <w:lang w:val="en-GB" w:eastAsia="en-GB" w:bidi="en-GB"/>
      </w:rPr>
    </w:lvl>
    <w:lvl w:ilvl="5" w:tplc="BF3AC9CE">
      <w:numFmt w:val="bullet"/>
      <w:lvlText w:val="•"/>
      <w:lvlJc w:val="left"/>
      <w:pPr>
        <w:ind w:left="5422" w:hanging="511"/>
      </w:pPr>
      <w:rPr>
        <w:rFonts w:hint="default"/>
        <w:lang w:val="en-GB" w:eastAsia="en-GB" w:bidi="en-GB"/>
      </w:rPr>
    </w:lvl>
    <w:lvl w:ilvl="6" w:tplc="82544DE2">
      <w:numFmt w:val="bullet"/>
      <w:lvlText w:val="•"/>
      <w:lvlJc w:val="left"/>
      <w:pPr>
        <w:ind w:left="6343" w:hanging="511"/>
      </w:pPr>
      <w:rPr>
        <w:rFonts w:hint="default"/>
        <w:lang w:val="en-GB" w:eastAsia="en-GB" w:bidi="en-GB"/>
      </w:rPr>
    </w:lvl>
    <w:lvl w:ilvl="7" w:tplc="644AF73E">
      <w:numFmt w:val="bullet"/>
      <w:lvlText w:val="•"/>
      <w:lvlJc w:val="left"/>
      <w:pPr>
        <w:ind w:left="7263" w:hanging="511"/>
      </w:pPr>
      <w:rPr>
        <w:rFonts w:hint="default"/>
        <w:lang w:val="en-GB" w:eastAsia="en-GB" w:bidi="en-GB"/>
      </w:rPr>
    </w:lvl>
    <w:lvl w:ilvl="8" w:tplc="B87CE390">
      <w:numFmt w:val="bullet"/>
      <w:lvlText w:val="•"/>
      <w:lvlJc w:val="left"/>
      <w:pPr>
        <w:ind w:left="8184" w:hanging="511"/>
      </w:pPr>
      <w:rPr>
        <w:rFonts w:hint="default"/>
        <w:lang w:val="en-GB" w:eastAsia="en-GB" w:bidi="en-GB"/>
      </w:rPr>
    </w:lvl>
  </w:abstractNum>
  <w:abstractNum w:abstractNumId="23" w15:restartNumberingAfterBreak="0">
    <w:nsid w:val="2CA60F11"/>
    <w:multiLevelType w:val="hybridMultilevel"/>
    <w:tmpl w:val="77624C18"/>
    <w:lvl w:ilvl="0" w:tplc="B09E15D6">
      <w:start w:val="1"/>
      <w:numFmt w:val="lowerLetter"/>
      <w:lvlText w:val="(%1)"/>
      <w:lvlJc w:val="left"/>
      <w:pPr>
        <w:ind w:left="475" w:hanging="341"/>
        <w:jc w:val="left"/>
      </w:pPr>
      <w:rPr>
        <w:rFonts w:ascii="Arial" w:eastAsia="Arial" w:hAnsi="Arial" w:cs="Arial" w:hint="default"/>
        <w:color w:val="231F20"/>
        <w:w w:val="100"/>
        <w:sz w:val="22"/>
        <w:szCs w:val="22"/>
        <w:lang w:val="en-GB" w:eastAsia="en-GB" w:bidi="en-GB"/>
      </w:rPr>
    </w:lvl>
    <w:lvl w:ilvl="1" w:tplc="1ECE3262">
      <w:numFmt w:val="bullet"/>
      <w:lvlText w:val="•"/>
      <w:lvlJc w:val="left"/>
      <w:pPr>
        <w:ind w:left="1157" w:hanging="341"/>
      </w:pPr>
      <w:rPr>
        <w:rFonts w:hint="default"/>
        <w:lang w:val="en-GB" w:eastAsia="en-GB" w:bidi="en-GB"/>
      </w:rPr>
    </w:lvl>
    <w:lvl w:ilvl="2" w:tplc="2606FB4E">
      <w:numFmt w:val="bullet"/>
      <w:lvlText w:val="•"/>
      <w:lvlJc w:val="left"/>
      <w:pPr>
        <w:ind w:left="1834" w:hanging="341"/>
      </w:pPr>
      <w:rPr>
        <w:rFonts w:hint="default"/>
        <w:lang w:val="en-GB" w:eastAsia="en-GB" w:bidi="en-GB"/>
      </w:rPr>
    </w:lvl>
    <w:lvl w:ilvl="3" w:tplc="7070F1AC">
      <w:numFmt w:val="bullet"/>
      <w:lvlText w:val="•"/>
      <w:lvlJc w:val="left"/>
      <w:pPr>
        <w:ind w:left="2511" w:hanging="341"/>
      </w:pPr>
      <w:rPr>
        <w:rFonts w:hint="default"/>
        <w:lang w:val="en-GB" w:eastAsia="en-GB" w:bidi="en-GB"/>
      </w:rPr>
    </w:lvl>
    <w:lvl w:ilvl="4" w:tplc="038C77C8">
      <w:numFmt w:val="bullet"/>
      <w:lvlText w:val="•"/>
      <w:lvlJc w:val="left"/>
      <w:pPr>
        <w:ind w:left="3188" w:hanging="341"/>
      </w:pPr>
      <w:rPr>
        <w:rFonts w:hint="default"/>
        <w:lang w:val="en-GB" w:eastAsia="en-GB" w:bidi="en-GB"/>
      </w:rPr>
    </w:lvl>
    <w:lvl w:ilvl="5" w:tplc="9B9AF320">
      <w:numFmt w:val="bullet"/>
      <w:lvlText w:val="•"/>
      <w:lvlJc w:val="left"/>
      <w:pPr>
        <w:ind w:left="3866" w:hanging="341"/>
      </w:pPr>
      <w:rPr>
        <w:rFonts w:hint="default"/>
        <w:lang w:val="en-GB" w:eastAsia="en-GB" w:bidi="en-GB"/>
      </w:rPr>
    </w:lvl>
    <w:lvl w:ilvl="6" w:tplc="91B2E5B4">
      <w:numFmt w:val="bullet"/>
      <w:lvlText w:val="•"/>
      <w:lvlJc w:val="left"/>
      <w:pPr>
        <w:ind w:left="4543" w:hanging="341"/>
      </w:pPr>
      <w:rPr>
        <w:rFonts w:hint="default"/>
        <w:lang w:val="en-GB" w:eastAsia="en-GB" w:bidi="en-GB"/>
      </w:rPr>
    </w:lvl>
    <w:lvl w:ilvl="7" w:tplc="F0FCBC78">
      <w:numFmt w:val="bullet"/>
      <w:lvlText w:val="•"/>
      <w:lvlJc w:val="left"/>
      <w:pPr>
        <w:ind w:left="5220" w:hanging="341"/>
      </w:pPr>
      <w:rPr>
        <w:rFonts w:hint="default"/>
        <w:lang w:val="en-GB" w:eastAsia="en-GB" w:bidi="en-GB"/>
      </w:rPr>
    </w:lvl>
    <w:lvl w:ilvl="8" w:tplc="D6168C66">
      <w:numFmt w:val="bullet"/>
      <w:lvlText w:val="•"/>
      <w:lvlJc w:val="left"/>
      <w:pPr>
        <w:ind w:left="5897" w:hanging="341"/>
      </w:pPr>
      <w:rPr>
        <w:rFonts w:hint="default"/>
        <w:lang w:val="en-GB" w:eastAsia="en-GB" w:bidi="en-GB"/>
      </w:rPr>
    </w:lvl>
  </w:abstractNum>
  <w:abstractNum w:abstractNumId="24" w15:restartNumberingAfterBreak="0">
    <w:nsid w:val="2CAB6029"/>
    <w:multiLevelType w:val="hybridMultilevel"/>
    <w:tmpl w:val="A1827EBA"/>
    <w:lvl w:ilvl="0" w:tplc="0B10C752">
      <w:start w:val="1"/>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45BC89CC">
      <w:numFmt w:val="bullet"/>
      <w:lvlText w:val="•"/>
      <w:lvlJc w:val="left"/>
      <w:pPr>
        <w:ind w:left="1196" w:hanging="341"/>
      </w:pPr>
      <w:rPr>
        <w:rFonts w:hint="default"/>
        <w:lang w:val="en-GB" w:eastAsia="en-GB" w:bidi="en-GB"/>
      </w:rPr>
    </w:lvl>
    <w:lvl w:ilvl="2" w:tplc="E8000F3C">
      <w:numFmt w:val="bullet"/>
      <w:lvlText w:val="•"/>
      <w:lvlJc w:val="left"/>
      <w:pPr>
        <w:ind w:left="1873" w:hanging="341"/>
      </w:pPr>
      <w:rPr>
        <w:rFonts w:hint="default"/>
        <w:lang w:val="en-GB" w:eastAsia="en-GB" w:bidi="en-GB"/>
      </w:rPr>
    </w:lvl>
    <w:lvl w:ilvl="3" w:tplc="EE585DCA">
      <w:numFmt w:val="bullet"/>
      <w:lvlText w:val="•"/>
      <w:lvlJc w:val="left"/>
      <w:pPr>
        <w:ind w:left="2550" w:hanging="341"/>
      </w:pPr>
      <w:rPr>
        <w:rFonts w:hint="default"/>
        <w:lang w:val="en-GB" w:eastAsia="en-GB" w:bidi="en-GB"/>
      </w:rPr>
    </w:lvl>
    <w:lvl w:ilvl="4" w:tplc="685AC7EA">
      <w:numFmt w:val="bullet"/>
      <w:lvlText w:val="•"/>
      <w:lvlJc w:val="left"/>
      <w:pPr>
        <w:ind w:left="3227" w:hanging="341"/>
      </w:pPr>
      <w:rPr>
        <w:rFonts w:hint="default"/>
        <w:lang w:val="en-GB" w:eastAsia="en-GB" w:bidi="en-GB"/>
      </w:rPr>
    </w:lvl>
    <w:lvl w:ilvl="5" w:tplc="F8683B18">
      <w:numFmt w:val="bullet"/>
      <w:lvlText w:val="•"/>
      <w:lvlJc w:val="left"/>
      <w:pPr>
        <w:ind w:left="3904" w:hanging="341"/>
      </w:pPr>
      <w:rPr>
        <w:rFonts w:hint="default"/>
        <w:lang w:val="en-GB" w:eastAsia="en-GB" w:bidi="en-GB"/>
      </w:rPr>
    </w:lvl>
    <w:lvl w:ilvl="6" w:tplc="74EC01AE">
      <w:numFmt w:val="bullet"/>
      <w:lvlText w:val="•"/>
      <w:lvlJc w:val="left"/>
      <w:pPr>
        <w:ind w:left="4580" w:hanging="341"/>
      </w:pPr>
      <w:rPr>
        <w:rFonts w:hint="default"/>
        <w:lang w:val="en-GB" w:eastAsia="en-GB" w:bidi="en-GB"/>
      </w:rPr>
    </w:lvl>
    <w:lvl w:ilvl="7" w:tplc="CD2EF424">
      <w:numFmt w:val="bullet"/>
      <w:lvlText w:val="•"/>
      <w:lvlJc w:val="left"/>
      <w:pPr>
        <w:ind w:left="5257" w:hanging="341"/>
      </w:pPr>
      <w:rPr>
        <w:rFonts w:hint="default"/>
        <w:lang w:val="en-GB" w:eastAsia="en-GB" w:bidi="en-GB"/>
      </w:rPr>
    </w:lvl>
    <w:lvl w:ilvl="8" w:tplc="A836ADC2">
      <w:numFmt w:val="bullet"/>
      <w:lvlText w:val="•"/>
      <w:lvlJc w:val="left"/>
      <w:pPr>
        <w:ind w:left="5934" w:hanging="341"/>
      </w:pPr>
      <w:rPr>
        <w:rFonts w:hint="default"/>
        <w:lang w:val="en-GB" w:eastAsia="en-GB" w:bidi="en-GB"/>
      </w:rPr>
    </w:lvl>
  </w:abstractNum>
  <w:abstractNum w:abstractNumId="25" w15:restartNumberingAfterBreak="0">
    <w:nsid w:val="2EE07907"/>
    <w:multiLevelType w:val="hybridMultilevel"/>
    <w:tmpl w:val="B0A09872"/>
    <w:lvl w:ilvl="0" w:tplc="BE5A392A">
      <w:start w:val="2"/>
      <w:numFmt w:val="lowerLetter"/>
      <w:lvlText w:val="%1)"/>
      <w:lvlJc w:val="left"/>
      <w:pPr>
        <w:ind w:left="1305" w:hanging="511"/>
        <w:jc w:val="left"/>
      </w:pPr>
      <w:rPr>
        <w:rFonts w:ascii="Arial" w:eastAsia="Arial" w:hAnsi="Arial" w:cs="Arial" w:hint="default"/>
        <w:color w:val="231F20"/>
        <w:spacing w:val="-1"/>
        <w:w w:val="100"/>
        <w:sz w:val="22"/>
        <w:szCs w:val="22"/>
        <w:lang w:val="en-GB" w:eastAsia="en-GB" w:bidi="en-GB"/>
      </w:rPr>
    </w:lvl>
    <w:lvl w:ilvl="1" w:tplc="79D2F158">
      <w:numFmt w:val="bullet"/>
      <w:lvlText w:val="•"/>
      <w:lvlJc w:val="left"/>
      <w:pPr>
        <w:ind w:left="1910" w:hanging="511"/>
      </w:pPr>
      <w:rPr>
        <w:rFonts w:hint="default"/>
        <w:lang w:val="en-GB" w:eastAsia="en-GB" w:bidi="en-GB"/>
      </w:rPr>
    </w:lvl>
    <w:lvl w:ilvl="2" w:tplc="54164EE8">
      <w:numFmt w:val="bullet"/>
      <w:lvlText w:val="•"/>
      <w:lvlJc w:val="left"/>
      <w:pPr>
        <w:ind w:left="2520" w:hanging="511"/>
      </w:pPr>
      <w:rPr>
        <w:rFonts w:hint="default"/>
        <w:lang w:val="en-GB" w:eastAsia="en-GB" w:bidi="en-GB"/>
      </w:rPr>
    </w:lvl>
    <w:lvl w:ilvl="3" w:tplc="855CA856">
      <w:numFmt w:val="bullet"/>
      <w:lvlText w:val="•"/>
      <w:lvlJc w:val="left"/>
      <w:pPr>
        <w:ind w:left="3130" w:hanging="511"/>
      </w:pPr>
      <w:rPr>
        <w:rFonts w:hint="default"/>
        <w:lang w:val="en-GB" w:eastAsia="en-GB" w:bidi="en-GB"/>
      </w:rPr>
    </w:lvl>
    <w:lvl w:ilvl="4" w:tplc="842ABE6C">
      <w:numFmt w:val="bullet"/>
      <w:lvlText w:val="•"/>
      <w:lvlJc w:val="left"/>
      <w:pPr>
        <w:ind w:left="3741" w:hanging="511"/>
      </w:pPr>
      <w:rPr>
        <w:rFonts w:hint="default"/>
        <w:lang w:val="en-GB" w:eastAsia="en-GB" w:bidi="en-GB"/>
      </w:rPr>
    </w:lvl>
    <w:lvl w:ilvl="5" w:tplc="C9A68D2C">
      <w:numFmt w:val="bullet"/>
      <w:lvlText w:val="•"/>
      <w:lvlJc w:val="left"/>
      <w:pPr>
        <w:ind w:left="4351" w:hanging="511"/>
      </w:pPr>
      <w:rPr>
        <w:rFonts w:hint="default"/>
        <w:lang w:val="en-GB" w:eastAsia="en-GB" w:bidi="en-GB"/>
      </w:rPr>
    </w:lvl>
    <w:lvl w:ilvl="6" w:tplc="50F8D09E">
      <w:numFmt w:val="bullet"/>
      <w:lvlText w:val="•"/>
      <w:lvlJc w:val="left"/>
      <w:pPr>
        <w:ind w:left="4961" w:hanging="511"/>
      </w:pPr>
      <w:rPr>
        <w:rFonts w:hint="default"/>
        <w:lang w:val="en-GB" w:eastAsia="en-GB" w:bidi="en-GB"/>
      </w:rPr>
    </w:lvl>
    <w:lvl w:ilvl="7" w:tplc="ECC8695C">
      <w:numFmt w:val="bullet"/>
      <w:lvlText w:val="•"/>
      <w:lvlJc w:val="left"/>
      <w:pPr>
        <w:ind w:left="5572" w:hanging="511"/>
      </w:pPr>
      <w:rPr>
        <w:rFonts w:hint="default"/>
        <w:lang w:val="en-GB" w:eastAsia="en-GB" w:bidi="en-GB"/>
      </w:rPr>
    </w:lvl>
    <w:lvl w:ilvl="8" w:tplc="743216EC">
      <w:numFmt w:val="bullet"/>
      <w:lvlText w:val="•"/>
      <w:lvlJc w:val="left"/>
      <w:pPr>
        <w:ind w:left="6182" w:hanging="511"/>
      </w:pPr>
      <w:rPr>
        <w:rFonts w:hint="default"/>
        <w:lang w:val="en-GB" w:eastAsia="en-GB" w:bidi="en-GB"/>
      </w:rPr>
    </w:lvl>
  </w:abstractNum>
  <w:abstractNum w:abstractNumId="26" w15:restartNumberingAfterBreak="0">
    <w:nsid w:val="2EFB1AAD"/>
    <w:multiLevelType w:val="hybridMultilevel"/>
    <w:tmpl w:val="4FFC0DB8"/>
    <w:lvl w:ilvl="0" w:tplc="901865FE">
      <w:start w:val="1"/>
      <w:numFmt w:val="decimal"/>
      <w:lvlText w:val="%1"/>
      <w:lvlJc w:val="left"/>
      <w:pPr>
        <w:ind w:left="647" w:hanging="341"/>
        <w:jc w:val="left"/>
      </w:pPr>
      <w:rPr>
        <w:rFonts w:ascii="Arial" w:eastAsia="Arial" w:hAnsi="Arial" w:cs="Arial" w:hint="default"/>
        <w:color w:val="231F20"/>
        <w:spacing w:val="-16"/>
        <w:w w:val="100"/>
        <w:sz w:val="16"/>
        <w:szCs w:val="16"/>
        <w:lang w:val="en-GB" w:eastAsia="en-GB" w:bidi="en-GB"/>
      </w:rPr>
    </w:lvl>
    <w:lvl w:ilvl="1" w:tplc="1C86B6D2">
      <w:start w:val="1"/>
      <w:numFmt w:val="lowerLetter"/>
      <w:lvlText w:val="%2)"/>
      <w:lvlJc w:val="left"/>
      <w:pPr>
        <w:ind w:left="1327" w:hanging="511"/>
        <w:jc w:val="left"/>
      </w:pPr>
      <w:rPr>
        <w:rFonts w:ascii="Arial" w:eastAsia="Arial" w:hAnsi="Arial" w:cs="Arial" w:hint="default"/>
        <w:color w:val="231F20"/>
        <w:spacing w:val="-1"/>
        <w:w w:val="100"/>
        <w:sz w:val="22"/>
        <w:szCs w:val="22"/>
        <w:lang w:val="en-GB" w:eastAsia="en-GB" w:bidi="en-GB"/>
      </w:rPr>
    </w:lvl>
    <w:lvl w:ilvl="2" w:tplc="1E0E5530">
      <w:numFmt w:val="bullet"/>
      <w:lvlText w:val="•"/>
      <w:lvlJc w:val="left"/>
      <w:pPr>
        <w:ind w:left="2287" w:hanging="511"/>
      </w:pPr>
      <w:rPr>
        <w:rFonts w:hint="default"/>
        <w:lang w:val="en-GB" w:eastAsia="en-GB" w:bidi="en-GB"/>
      </w:rPr>
    </w:lvl>
    <w:lvl w:ilvl="3" w:tplc="86FAA074">
      <w:numFmt w:val="bullet"/>
      <w:lvlText w:val="•"/>
      <w:lvlJc w:val="left"/>
      <w:pPr>
        <w:ind w:left="3254" w:hanging="511"/>
      </w:pPr>
      <w:rPr>
        <w:rFonts w:hint="default"/>
        <w:lang w:val="en-GB" w:eastAsia="en-GB" w:bidi="en-GB"/>
      </w:rPr>
    </w:lvl>
    <w:lvl w:ilvl="4" w:tplc="2330693C">
      <w:numFmt w:val="bullet"/>
      <w:lvlText w:val="•"/>
      <w:lvlJc w:val="left"/>
      <w:pPr>
        <w:ind w:left="4221" w:hanging="511"/>
      </w:pPr>
      <w:rPr>
        <w:rFonts w:hint="default"/>
        <w:lang w:val="en-GB" w:eastAsia="en-GB" w:bidi="en-GB"/>
      </w:rPr>
    </w:lvl>
    <w:lvl w:ilvl="5" w:tplc="A81CE0A2">
      <w:numFmt w:val="bullet"/>
      <w:lvlText w:val="•"/>
      <w:lvlJc w:val="left"/>
      <w:pPr>
        <w:ind w:left="5189" w:hanging="511"/>
      </w:pPr>
      <w:rPr>
        <w:rFonts w:hint="default"/>
        <w:lang w:val="en-GB" w:eastAsia="en-GB" w:bidi="en-GB"/>
      </w:rPr>
    </w:lvl>
    <w:lvl w:ilvl="6" w:tplc="3A72A042">
      <w:numFmt w:val="bullet"/>
      <w:lvlText w:val="•"/>
      <w:lvlJc w:val="left"/>
      <w:pPr>
        <w:ind w:left="6156" w:hanging="511"/>
      </w:pPr>
      <w:rPr>
        <w:rFonts w:hint="default"/>
        <w:lang w:val="en-GB" w:eastAsia="en-GB" w:bidi="en-GB"/>
      </w:rPr>
    </w:lvl>
    <w:lvl w:ilvl="7" w:tplc="7D42DD1A">
      <w:numFmt w:val="bullet"/>
      <w:lvlText w:val="•"/>
      <w:lvlJc w:val="left"/>
      <w:pPr>
        <w:ind w:left="7123" w:hanging="511"/>
      </w:pPr>
      <w:rPr>
        <w:rFonts w:hint="default"/>
        <w:lang w:val="en-GB" w:eastAsia="en-GB" w:bidi="en-GB"/>
      </w:rPr>
    </w:lvl>
    <w:lvl w:ilvl="8" w:tplc="E182C724">
      <w:numFmt w:val="bullet"/>
      <w:lvlText w:val="•"/>
      <w:lvlJc w:val="left"/>
      <w:pPr>
        <w:ind w:left="8090" w:hanging="511"/>
      </w:pPr>
      <w:rPr>
        <w:rFonts w:hint="default"/>
        <w:lang w:val="en-GB" w:eastAsia="en-GB" w:bidi="en-GB"/>
      </w:rPr>
    </w:lvl>
  </w:abstractNum>
  <w:abstractNum w:abstractNumId="27" w15:restartNumberingAfterBreak="0">
    <w:nsid w:val="2FDC527C"/>
    <w:multiLevelType w:val="hybridMultilevel"/>
    <w:tmpl w:val="69A8B85E"/>
    <w:lvl w:ilvl="0" w:tplc="A5C06230">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57D621F8">
      <w:numFmt w:val="bullet"/>
      <w:lvlText w:val="•"/>
      <w:lvlJc w:val="left"/>
      <w:pPr>
        <w:ind w:left="1073" w:hanging="341"/>
      </w:pPr>
      <w:rPr>
        <w:rFonts w:hint="default"/>
        <w:lang w:val="en-GB" w:eastAsia="en-GB" w:bidi="en-GB"/>
      </w:rPr>
    </w:lvl>
    <w:lvl w:ilvl="2" w:tplc="9E4AEB16">
      <w:numFmt w:val="bullet"/>
      <w:lvlText w:val="•"/>
      <w:lvlJc w:val="left"/>
      <w:pPr>
        <w:ind w:left="1746" w:hanging="341"/>
      </w:pPr>
      <w:rPr>
        <w:rFonts w:hint="default"/>
        <w:lang w:val="en-GB" w:eastAsia="en-GB" w:bidi="en-GB"/>
      </w:rPr>
    </w:lvl>
    <w:lvl w:ilvl="3" w:tplc="3614095A">
      <w:numFmt w:val="bullet"/>
      <w:lvlText w:val="•"/>
      <w:lvlJc w:val="left"/>
      <w:pPr>
        <w:ind w:left="2420" w:hanging="341"/>
      </w:pPr>
      <w:rPr>
        <w:rFonts w:hint="default"/>
        <w:lang w:val="en-GB" w:eastAsia="en-GB" w:bidi="en-GB"/>
      </w:rPr>
    </w:lvl>
    <w:lvl w:ilvl="4" w:tplc="1FD0F7E4">
      <w:numFmt w:val="bullet"/>
      <w:lvlText w:val="•"/>
      <w:lvlJc w:val="left"/>
      <w:pPr>
        <w:ind w:left="3093" w:hanging="341"/>
      </w:pPr>
      <w:rPr>
        <w:rFonts w:hint="default"/>
        <w:lang w:val="en-GB" w:eastAsia="en-GB" w:bidi="en-GB"/>
      </w:rPr>
    </w:lvl>
    <w:lvl w:ilvl="5" w:tplc="A75C0672">
      <w:numFmt w:val="bullet"/>
      <w:lvlText w:val="•"/>
      <w:lvlJc w:val="left"/>
      <w:pPr>
        <w:ind w:left="3767" w:hanging="341"/>
      </w:pPr>
      <w:rPr>
        <w:rFonts w:hint="default"/>
        <w:lang w:val="en-GB" w:eastAsia="en-GB" w:bidi="en-GB"/>
      </w:rPr>
    </w:lvl>
    <w:lvl w:ilvl="6" w:tplc="7FC64AEE">
      <w:numFmt w:val="bullet"/>
      <w:lvlText w:val="•"/>
      <w:lvlJc w:val="left"/>
      <w:pPr>
        <w:ind w:left="4440" w:hanging="341"/>
      </w:pPr>
      <w:rPr>
        <w:rFonts w:hint="default"/>
        <w:lang w:val="en-GB" w:eastAsia="en-GB" w:bidi="en-GB"/>
      </w:rPr>
    </w:lvl>
    <w:lvl w:ilvl="7" w:tplc="F3E65D32">
      <w:numFmt w:val="bullet"/>
      <w:lvlText w:val="•"/>
      <w:lvlJc w:val="left"/>
      <w:pPr>
        <w:ind w:left="5113" w:hanging="341"/>
      </w:pPr>
      <w:rPr>
        <w:rFonts w:hint="default"/>
        <w:lang w:val="en-GB" w:eastAsia="en-GB" w:bidi="en-GB"/>
      </w:rPr>
    </w:lvl>
    <w:lvl w:ilvl="8" w:tplc="D1B47FE2">
      <w:numFmt w:val="bullet"/>
      <w:lvlText w:val="•"/>
      <w:lvlJc w:val="left"/>
      <w:pPr>
        <w:ind w:left="5787" w:hanging="341"/>
      </w:pPr>
      <w:rPr>
        <w:rFonts w:hint="default"/>
        <w:lang w:val="en-GB" w:eastAsia="en-GB" w:bidi="en-GB"/>
      </w:rPr>
    </w:lvl>
  </w:abstractNum>
  <w:abstractNum w:abstractNumId="28" w15:restartNumberingAfterBreak="0">
    <w:nsid w:val="30D523E1"/>
    <w:multiLevelType w:val="hybridMultilevel"/>
    <w:tmpl w:val="333AB6B0"/>
    <w:lvl w:ilvl="0" w:tplc="2EBEAB3E">
      <w:start w:val="1"/>
      <w:numFmt w:val="decimal"/>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E6D07258">
      <w:numFmt w:val="bullet"/>
      <w:lvlText w:val="•"/>
      <w:lvlJc w:val="left"/>
      <w:pPr>
        <w:ind w:left="1223" w:hanging="397"/>
      </w:pPr>
      <w:rPr>
        <w:rFonts w:hint="default"/>
        <w:lang w:val="en-GB" w:eastAsia="en-GB" w:bidi="en-GB"/>
      </w:rPr>
    </w:lvl>
    <w:lvl w:ilvl="2" w:tplc="F8A2F312">
      <w:numFmt w:val="bullet"/>
      <w:lvlText w:val="•"/>
      <w:lvlJc w:val="left"/>
      <w:pPr>
        <w:ind w:left="1986" w:hanging="397"/>
      </w:pPr>
      <w:rPr>
        <w:rFonts w:hint="default"/>
        <w:lang w:val="en-GB" w:eastAsia="en-GB" w:bidi="en-GB"/>
      </w:rPr>
    </w:lvl>
    <w:lvl w:ilvl="3" w:tplc="BFB2C6C4">
      <w:numFmt w:val="bullet"/>
      <w:lvlText w:val="•"/>
      <w:lvlJc w:val="left"/>
      <w:pPr>
        <w:ind w:left="2749" w:hanging="397"/>
      </w:pPr>
      <w:rPr>
        <w:rFonts w:hint="default"/>
        <w:lang w:val="en-GB" w:eastAsia="en-GB" w:bidi="en-GB"/>
      </w:rPr>
    </w:lvl>
    <w:lvl w:ilvl="4" w:tplc="FCC81A4E">
      <w:numFmt w:val="bullet"/>
      <w:lvlText w:val="•"/>
      <w:lvlJc w:val="left"/>
      <w:pPr>
        <w:ind w:left="3512" w:hanging="397"/>
      </w:pPr>
      <w:rPr>
        <w:rFonts w:hint="default"/>
        <w:lang w:val="en-GB" w:eastAsia="en-GB" w:bidi="en-GB"/>
      </w:rPr>
    </w:lvl>
    <w:lvl w:ilvl="5" w:tplc="857C899E">
      <w:numFmt w:val="bullet"/>
      <w:lvlText w:val="•"/>
      <w:lvlJc w:val="left"/>
      <w:pPr>
        <w:ind w:left="4276" w:hanging="397"/>
      </w:pPr>
      <w:rPr>
        <w:rFonts w:hint="default"/>
        <w:lang w:val="en-GB" w:eastAsia="en-GB" w:bidi="en-GB"/>
      </w:rPr>
    </w:lvl>
    <w:lvl w:ilvl="6" w:tplc="0D18B432">
      <w:numFmt w:val="bullet"/>
      <w:lvlText w:val="•"/>
      <w:lvlJc w:val="left"/>
      <w:pPr>
        <w:ind w:left="5039" w:hanging="397"/>
      </w:pPr>
      <w:rPr>
        <w:rFonts w:hint="default"/>
        <w:lang w:val="en-GB" w:eastAsia="en-GB" w:bidi="en-GB"/>
      </w:rPr>
    </w:lvl>
    <w:lvl w:ilvl="7" w:tplc="9A982164">
      <w:numFmt w:val="bullet"/>
      <w:lvlText w:val="•"/>
      <w:lvlJc w:val="left"/>
      <w:pPr>
        <w:ind w:left="5802" w:hanging="397"/>
      </w:pPr>
      <w:rPr>
        <w:rFonts w:hint="default"/>
        <w:lang w:val="en-GB" w:eastAsia="en-GB" w:bidi="en-GB"/>
      </w:rPr>
    </w:lvl>
    <w:lvl w:ilvl="8" w:tplc="3D7062C2">
      <w:numFmt w:val="bullet"/>
      <w:lvlText w:val="•"/>
      <w:lvlJc w:val="left"/>
      <w:pPr>
        <w:ind w:left="6565" w:hanging="397"/>
      </w:pPr>
      <w:rPr>
        <w:rFonts w:hint="default"/>
        <w:lang w:val="en-GB" w:eastAsia="en-GB" w:bidi="en-GB"/>
      </w:rPr>
    </w:lvl>
  </w:abstractNum>
  <w:abstractNum w:abstractNumId="29" w15:restartNumberingAfterBreak="0">
    <w:nsid w:val="37D2379E"/>
    <w:multiLevelType w:val="multilevel"/>
    <w:tmpl w:val="A86011DA"/>
    <w:lvl w:ilvl="0">
      <w:start w:val="22"/>
      <w:numFmt w:val="decimal"/>
      <w:lvlText w:val="%1"/>
      <w:lvlJc w:val="left"/>
      <w:pPr>
        <w:ind w:left="709" w:hanging="511"/>
        <w:jc w:val="left"/>
      </w:pPr>
      <w:rPr>
        <w:rFonts w:hint="default"/>
        <w:lang w:val="en-GB" w:eastAsia="en-GB" w:bidi="en-GB"/>
      </w:rPr>
    </w:lvl>
    <w:lvl w:ilvl="1">
      <w:start w:val="1"/>
      <w:numFmt w:val="decimal"/>
      <w:lvlText w:val="%1.%2."/>
      <w:lvlJc w:val="left"/>
      <w:pPr>
        <w:ind w:left="709"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23" w:hanging="511"/>
      </w:pPr>
      <w:rPr>
        <w:rFonts w:hint="default"/>
        <w:lang w:val="en-GB" w:eastAsia="en-GB" w:bidi="en-GB"/>
      </w:rPr>
    </w:lvl>
    <w:lvl w:ilvl="3">
      <w:numFmt w:val="bullet"/>
      <w:lvlText w:val="•"/>
      <w:lvlJc w:val="left"/>
      <w:pPr>
        <w:ind w:left="2685" w:hanging="511"/>
      </w:pPr>
      <w:rPr>
        <w:rFonts w:hint="default"/>
        <w:lang w:val="en-GB" w:eastAsia="en-GB" w:bidi="en-GB"/>
      </w:rPr>
    </w:lvl>
    <w:lvl w:ilvl="4">
      <w:numFmt w:val="bullet"/>
      <w:lvlText w:val="•"/>
      <w:lvlJc w:val="left"/>
      <w:pPr>
        <w:ind w:left="3346" w:hanging="511"/>
      </w:pPr>
      <w:rPr>
        <w:rFonts w:hint="default"/>
        <w:lang w:val="en-GB" w:eastAsia="en-GB" w:bidi="en-GB"/>
      </w:rPr>
    </w:lvl>
    <w:lvl w:ilvl="5">
      <w:numFmt w:val="bullet"/>
      <w:lvlText w:val="•"/>
      <w:lvlJc w:val="left"/>
      <w:pPr>
        <w:ind w:left="4008" w:hanging="511"/>
      </w:pPr>
      <w:rPr>
        <w:rFonts w:hint="default"/>
        <w:lang w:val="en-GB" w:eastAsia="en-GB" w:bidi="en-GB"/>
      </w:rPr>
    </w:lvl>
    <w:lvl w:ilvl="6">
      <w:numFmt w:val="bullet"/>
      <w:lvlText w:val="•"/>
      <w:lvlJc w:val="left"/>
      <w:pPr>
        <w:ind w:left="4670" w:hanging="511"/>
      </w:pPr>
      <w:rPr>
        <w:rFonts w:hint="default"/>
        <w:lang w:val="en-GB" w:eastAsia="en-GB" w:bidi="en-GB"/>
      </w:rPr>
    </w:lvl>
    <w:lvl w:ilvl="7">
      <w:numFmt w:val="bullet"/>
      <w:lvlText w:val="•"/>
      <w:lvlJc w:val="left"/>
      <w:pPr>
        <w:ind w:left="5331" w:hanging="511"/>
      </w:pPr>
      <w:rPr>
        <w:rFonts w:hint="default"/>
        <w:lang w:val="en-GB" w:eastAsia="en-GB" w:bidi="en-GB"/>
      </w:rPr>
    </w:lvl>
    <w:lvl w:ilvl="8">
      <w:numFmt w:val="bullet"/>
      <w:lvlText w:val="•"/>
      <w:lvlJc w:val="left"/>
      <w:pPr>
        <w:ind w:left="5993" w:hanging="511"/>
      </w:pPr>
      <w:rPr>
        <w:rFonts w:hint="default"/>
        <w:lang w:val="en-GB" w:eastAsia="en-GB" w:bidi="en-GB"/>
      </w:rPr>
    </w:lvl>
  </w:abstractNum>
  <w:abstractNum w:abstractNumId="30" w15:restartNumberingAfterBreak="0">
    <w:nsid w:val="37D829F9"/>
    <w:multiLevelType w:val="hybridMultilevel"/>
    <w:tmpl w:val="F6886BF8"/>
    <w:lvl w:ilvl="0" w:tplc="75247CAC">
      <w:start w:val="1"/>
      <w:numFmt w:val="lowerLetter"/>
      <w:lvlText w:val="(%1)"/>
      <w:lvlJc w:val="left"/>
      <w:pPr>
        <w:ind w:left="535" w:hanging="341"/>
        <w:jc w:val="left"/>
      </w:pPr>
      <w:rPr>
        <w:rFonts w:ascii="Arial" w:eastAsia="Arial" w:hAnsi="Arial" w:cs="Arial" w:hint="default"/>
        <w:color w:val="231F20"/>
        <w:w w:val="100"/>
        <w:sz w:val="22"/>
        <w:szCs w:val="22"/>
        <w:lang w:val="en-GB" w:eastAsia="en-GB" w:bidi="en-GB"/>
      </w:rPr>
    </w:lvl>
    <w:lvl w:ilvl="1" w:tplc="7766051A">
      <w:numFmt w:val="bullet"/>
      <w:lvlText w:val="•"/>
      <w:lvlJc w:val="left"/>
      <w:pPr>
        <w:ind w:left="1217" w:hanging="341"/>
      </w:pPr>
      <w:rPr>
        <w:rFonts w:hint="default"/>
        <w:lang w:val="en-GB" w:eastAsia="en-GB" w:bidi="en-GB"/>
      </w:rPr>
    </w:lvl>
    <w:lvl w:ilvl="2" w:tplc="F8C40C6C">
      <w:numFmt w:val="bullet"/>
      <w:lvlText w:val="•"/>
      <w:lvlJc w:val="left"/>
      <w:pPr>
        <w:ind w:left="1894" w:hanging="341"/>
      </w:pPr>
      <w:rPr>
        <w:rFonts w:hint="default"/>
        <w:lang w:val="en-GB" w:eastAsia="en-GB" w:bidi="en-GB"/>
      </w:rPr>
    </w:lvl>
    <w:lvl w:ilvl="3" w:tplc="E8F45724">
      <w:numFmt w:val="bullet"/>
      <w:lvlText w:val="•"/>
      <w:lvlJc w:val="left"/>
      <w:pPr>
        <w:ind w:left="2571" w:hanging="341"/>
      </w:pPr>
      <w:rPr>
        <w:rFonts w:hint="default"/>
        <w:lang w:val="en-GB" w:eastAsia="en-GB" w:bidi="en-GB"/>
      </w:rPr>
    </w:lvl>
    <w:lvl w:ilvl="4" w:tplc="9326A320">
      <w:numFmt w:val="bullet"/>
      <w:lvlText w:val="•"/>
      <w:lvlJc w:val="left"/>
      <w:pPr>
        <w:ind w:left="3249" w:hanging="341"/>
      </w:pPr>
      <w:rPr>
        <w:rFonts w:hint="default"/>
        <w:lang w:val="en-GB" w:eastAsia="en-GB" w:bidi="en-GB"/>
      </w:rPr>
    </w:lvl>
    <w:lvl w:ilvl="5" w:tplc="7BC6DDBE">
      <w:numFmt w:val="bullet"/>
      <w:lvlText w:val="•"/>
      <w:lvlJc w:val="left"/>
      <w:pPr>
        <w:ind w:left="3926" w:hanging="341"/>
      </w:pPr>
      <w:rPr>
        <w:rFonts w:hint="default"/>
        <w:lang w:val="en-GB" w:eastAsia="en-GB" w:bidi="en-GB"/>
      </w:rPr>
    </w:lvl>
    <w:lvl w:ilvl="6" w:tplc="7658987C">
      <w:numFmt w:val="bullet"/>
      <w:lvlText w:val="•"/>
      <w:lvlJc w:val="left"/>
      <w:pPr>
        <w:ind w:left="4603" w:hanging="341"/>
      </w:pPr>
      <w:rPr>
        <w:rFonts w:hint="default"/>
        <w:lang w:val="en-GB" w:eastAsia="en-GB" w:bidi="en-GB"/>
      </w:rPr>
    </w:lvl>
    <w:lvl w:ilvl="7" w:tplc="78D04D04">
      <w:numFmt w:val="bullet"/>
      <w:lvlText w:val="•"/>
      <w:lvlJc w:val="left"/>
      <w:pPr>
        <w:ind w:left="5281" w:hanging="341"/>
      </w:pPr>
      <w:rPr>
        <w:rFonts w:hint="default"/>
        <w:lang w:val="en-GB" w:eastAsia="en-GB" w:bidi="en-GB"/>
      </w:rPr>
    </w:lvl>
    <w:lvl w:ilvl="8" w:tplc="FA36743C">
      <w:numFmt w:val="bullet"/>
      <w:lvlText w:val="•"/>
      <w:lvlJc w:val="left"/>
      <w:pPr>
        <w:ind w:left="5958" w:hanging="341"/>
      </w:pPr>
      <w:rPr>
        <w:rFonts w:hint="default"/>
        <w:lang w:val="en-GB" w:eastAsia="en-GB" w:bidi="en-GB"/>
      </w:rPr>
    </w:lvl>
  </w:abstractNum>
  <w:abstractNum w:abstractNumId="31" w15:restartNumberingAfterBreak="0">
    <w:nsid w:val="3B0A24F5"/>
    <w:multiLevelType w:val="hybridMultilevel"/>
    <w:tmpl w:val="E5128EC8"/>
    <w:lvl w:ilvl="0" w:tplc="0B8A0F26">
      <w:start w:val="1"/>
      <w:numFmt w:val="decimal"/>
      <w:lvlText w:val="%1."/>
      <w:lvlJc w:val="left"/>
      <w:pPr>
        <w:ind w:left="464" w:hanging="397"/>
        <w:jc w:val="left"/>
      </w:pPr>
      <w:rPr>
        <w:rFonts w:ascii="Arial" w:eastAsia="Arial" w:hAnsi="Arial" w:cs="Arial" w:hint="default"/>
        <w:i/>
        <w:color w:val="231F20"/>
        <w:spacing w:val="-25"/>
        <w:w w:val="100"/>
        <w:sz w:val="22"/>
        <w:szCs w:val="22"/>
        <w:lang w:val="en-GB" w:eastAsia="en-GB" w:bidi="en-GB"/>
      </w:rPr>
    </w:lvl>
    <w:lvl w:ilvl="1" w:tplc="6324F0C2">
      <w:numFmt w:val="bullet"/>
      <w:lvlText w:val="•"/>
      <w:lvlJc w:val="left"/>
      <w:pPr>
        <w:ind w:left="1127" w:hanging="397"/>
      </w:pPr>
      <w:rPr>
        <w:rFonts w:hint="default"/>
        <w:lang w:val="en-GB" w:eastAsia="en-GB" w:bidi="en-GB"/>
      </w:rPr>
    </w:lvl>
    <w:lvl w:ilvl="2" w:tplc="C810A7AC">
      <w:numFmt w:val="bullet"/>
      <w:lvlText w:val="•"/>
      <w:lvlJc w:val="left"/>
      <w:pPr>
        <w:ind w:left="1794" w:hanging="397"/>
      </w:pPr>
      <w:rPr>
        <w:rFonts w:hint="default"/>
        <w:lang w:val="en-GB" w:eastAsia="en-GB" w:bidi="en-GB"/>
      </w:rPr>
    </w:lvl>
    <w:lvl w:ilvl="3" w:tplc="21C4C2A4">
      <w:numFmt w:val="bullet"/>
      <w:lvlText w:val="•"/>
      <w:lvlJc w:val="left"/>
      <w:pPr>
        <w:ind w:left="2462" w:hanging="397"/>
      </w:pPr>
      <w:rPr>
        <w:rFonts w:hint="default"/>
        <w:lang w:val="en-GB" w:eastAsia="en-GB" w:bidi="en-GB"/>
      </w:rPr>
    </w:lvl>
    <w:lvl w:ilvl="4" w:tplc="A82658FA">
      <w:numFmt w:val="bullet"/>
      <w:lvlText w:val="•"/>
      <w:lvlJc w:val="left"/>
      <w:pPr>
        <w:ind w:left="3129" w:hanging="397"/>
      </w:pPr>
      <w:rPr>
        <w:rFonts w:hint="default"/>
        <w:lang w:val="en-GB" w:eastAsia="en-GB" w:bidi="en-GB"/>
      </w:rPr>
    </w:lvl>
    <w:lvl w:ilvl="5" w:tplc="0A863312">
      <w:numFmt w:val="bullet"/>
      <w:lvlText w:val="•"/>
      <w:lvlJc w:val="left"/>
      <w:pPr>
        <w:ind w:left="3797" w:hanging="397"/>
      </w:pPr>
      <w:rPr>
        <w:rFonts w:hint="default"/>
        <w:lang w:val="en-GB" w:eastAsia="en-GB" w:bidi="en-GB"/>
      </w:rPr>
    </w:lvl>
    <w:lvl w:ilvl="6" w:tplc="9CB67A3A">
      <w:numFmt w:val="bullet"/>
      <w:lvlText w:val="•"/>
      <w:lvlJc w:val="left"/>
      <w:pPr>
        <w:ind w:left="4464" w:hanging="397"/>
      </w:pPr>
      <w:rPr>
        <w:rFonts w:hint="default"/>
        <w:lang w:val="en-GB" w:eastAsia="en-GB" w:bidi="en-GB"/>
      </w:rPr>
    </w:lvl>
    <w:lvl w:ilvl="7" w:tplc="A2BA6018">
      <w:numFmt w:val="bullet"/>
      <w:lvlText w:val="•"/>
      <w:lvlJc w:val="left"/>
      <w:pPr>
        <w:ind w:left="5131" w:hanging="397"/>
      </w:pPr>
      <w:rPr>
        <w:rFonts w:hint="default"/>
        <w:lang w:val="en-GB" w:eastAsia="en-GB" w:bidi="en-GB"/>
      </w:rPr>
    </w:lvl>
    <w:lvl w:ilvl="8" w:tplc="EB20A858">
      <w:numFmt w:val="bullet"/>
      <w:lvlText w:val="•"/>
      <w:lvlJc w:val="left"/>
      <w:pPr>
        <w:ind w:left="5799" w:hanging="397"/>
      </w:pPr>
      <w:rPr>
        <w:rFonts w:hint="default"/>
        <w:lang w:val="en-GB" w:eastAsia="en-GB" w:bidi="en-GB"/>
      </w:rPr>
    </w:lvl>
  </w:abstractNum>
  <w:abstractNum w:abstractNumId="32" w15:restartNumberingAfterBreak="0">
    <w:nsid w:val="3BAF5B68"/>
    <w:multiLevelType w:val="multilevel"/>
    <w:tmpl w:val="562C4AA8"/>
    <w:lvl w:ilvl="0">
      <w:start w:val="15"/>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3" w:hanging="511"/>
      </w:pPr>
      <w:rPr>
        <w:rFonts w:hint="default"/>
        <w:lang w:val="en-GB" w:eastAsia="en-GB" w:bidi="en-GB"/>
      </w:rPr>
    </w:lvl>
    <w:lvl w:ilvl="4">
      <w:numFmt w:val="bullet"/>
      <w:lvlText w:val="•"/>
      <w:lvlJc w:val="left"/>
      <w:pPr>
        <w:ind w:left="3324" w:hanging="511"/>
      </w:pPr>
      <w:rPr>
        <w:rFonts w:hint="default"/>
        <w:lang w:val="en-GB" w:eastAsia="en-GB" w:bidi="en-GB"/>
      </w:rPr>
    </w:lvl>
    <w:lvl w:ilvl="5">
      <w:numFmt w:val="bullet"/>
      <w:lvlText w:val="•"/>
      <w:lvlJc w:val="left"/>
      <w:pPr>
        <w:ind w:left="3986" w:hanging="511"/>
      </w:pPr>
      <w:rPr>
        <w:rFonts w:hint="default"/>
        <w:lang w:val="en-GB" w:eastAsia="en-GB" w:bidi="en-GB"/>
      </w:rPr>
    </w:lvl>
    <w:lvl w:ilvl="6">
      <w:numFmt w:val="bullet"/>
      <w:lvlText w:val="•"/>
      <w:lvlJc w:val="left"/>
      <w:pPr>
        <w:ind w:left="4647" w:hanging="511"/>
      </w:pPr>
      <w:rPr>
        <w:rFonts w:hint="default"/>
        <w:lang w:val="en-GB" w:eastAsia="en-GB" w:bidi="en-GB"/>
      </w:rPr>
    </w:lvl>
    <w:lvl w:ilvl="7">
      <w:numFmt w:val="bullet"/>
      <w:lvlText w:val="•"/>
      <w:lvlJc w:val="left"/>
      <w:pPr>
        <w:ind w:left="5308" w:hanging="511"/>
      </w:pPr>
      <w:rPr>
        <w:rFonts w:hint="default"/>
        <w:lang w:val="en-GB" w:eastAsia="en-GB" w:bidi="en-GB"/>
      </w:rPr>
    </w:lvl>
    <w:lvl w:ilvl="8">
      <w:numFmt w:val="bullet"/>
      <w:lvlText w:val="•"/>
      <w:lvlJc w:val="left"/>
      <w:pPr>
        <w:ind w:left="5969" w:hanging="511"/>
      </w:pPr>
      <w:rPr>
        <w:rFonts w:hint="default"/>
        <w:lang w:val="en-GB" w:eastAsia="en-GB" w:bidi="en-GB"/>
      </w:rPr>
    </w:lvl>
  </w:abstractNum>
  <w:abstractNum w:abstractNumId="33" w15:restartNumberingAfterBreak="0">
    <w:nsid w:val="3C7B0082"/>
    <w:multiLevelType w:val="hybridMultilevel"/>
    <w:tmpl w:val="6C9E479E"/>
    <w:lvl w:ilvl="0" w:tplc="088C3758">
      <w:start w:val="3"/>
      <w:numFmt w:val="lowerLetter"/>
      <w:lvlText w:val="(%1)"/>
      <w:lvlJc w:val="left"/>
      <w:pPr>
        <w:ind w:left="554" w:hanging="341"/>
        <w:jc w:val="left"/>
      </w:pPr>
      <w:rPr>
        <w:rFonts w:ascii="Arial" w:eastAsia="Arial" w:hAnsi="Arial" w:cs="Arial" w:hint="default"/>
        <w:color w:val="231F20"/>
        <w:w w:val="100"/>
        <w:sz w:val="22"/>
        <w:szCs w:val="22"/>
        <w:lang w:val="en-GB" w:eastAsia="en-GB" w:bidi="en-GB"/>
      </w:rPr>
    </w:lvl>
    <w:lvl w:ilvl="1" w:tplc="7C7AFB9C">
      <w:numFmt w:val="bullet"/>
      <w:lvlText w:val="•"/>
      <w:lvlJc w:val="left"/>
      <w:pPr>
        <w:ind w:left="1237" w:hanging="341"/>
      </w:pPr>
      <w:rPr>
        <w:rFonts w:hint="default"/>
        <w:lang w:val="en-GB" w:eastAsia="en-GB" w:bidi="en-GB"/>
      </w:rPr>
    </w:lvl>
    <w:lvl w:ilvl="2" w:tplc="27961A4C">
      <w:numFmt w:val="bullet"/>
      <w:lvlText w:val="•"/>
      <w:lvlJc w:val="left"/>
      <w:pPr>
        <w:ind w:left="1914" w:hanging="341"/>
      </w:pPr>
      <w:rPr>
        <w:rFonts w:hint="default"/>
        <w:lang w:val="en-GB" w:eastAsia="en-GB" w:bidi="en-GB"/>
      </w:rPr>
    </w:lvl>
    <w:lvl w:ilvl="3" w:tplc="316459B4">
      <w:numFmt w:val="bullet"/>
      <w:lvlText w:val="•"/>
      <w:lvlJc w:val="left"/>
      <w:pPr>
        <w:ind w:left="2591" w:hanging="341"/>
      </w:pPr>
      <w:rPr>
        <w:rFonts w:hint="default"/>
        <w:lang w:val="en-GB" w:eastAsia="en-GB" w:bidi="en-GB"/>
      </w:rPr>
    </w:lvl>
    <w:lvl w:ilvl="4" w:tplc="CFCC4B38">
      <w:numFmt w:val="bullet"/>
      <w:lvlText w:val="•"/>
      <w:lvlJc w:val="left"/>
      <w:pPr>
        <w:ind w:left="3268" w:hanging="341"/>
      </w:pPr>
      <w:rPr>
        <w:rFonts w:hint="default"/>
        <w:lang w:val="en-GB" w:eastAsia="en-GB" w:bidi="en-GB"/>
      </w:rPr>
    </w:lvl>
    <w:lvl w:ilvl="5" w:tplc="051C5CC2">
      <w:numFmt w:val="bullet"/>
      <w:lvlText w:val="•"/>
      <w:lvlJc w:val="left"/>
      <w:pPr>
        <w:ind w:left="3946" w:hanging="341"/>
      </w:pPr>
      <w:rPr>
        <w:rFonts w:hint="default"/>
        <w:lang w:val="en-GB" w:eastAsia="en-GB" w:bidi="en-GB"/>
      </w:rPr>
    </w:lvl>
    <w:lvl w:ilvl="6" w:tplc="E2BCF76C">
      <w:numFmt w:val="bullet"/>
      <w:lvlText w:val="•"/>
      <w:lvlJc w:val="left"/>
      <w:pPr>
        <w:ind w:left="4623" w:hanging="341"/>
      </w:pPr>
      <w:rPr>
        <w:rFonts w:hint="default"/>
        <w:lang w:val="en-GB" w:eastAsia="en-GB" w:bidi="en-GB"/>
      </w:rPr>
    </w:lvl>
    <w:lvl w:ilvl="7" w:tplc="B08C6D54">
      <w:numFmt w:val="bullet"/>
      <w:lvlText w:val="•"/>
      <w:lvlJc w:val="left"/>
      <w:pPr>
        <w:ind w:left="5300" w:hanging="341"/>
      </w:pPr>
      <w:rPr>
        <w:rFonts w:hint="default"/>
        <w:lang w:val="en-GB" w:eastAsia="en-GB" w:bidi="en-GB"/>
      </w:rPr>
    </w:lvl>
    <w:lvl w:ilvl="8" w:tplc="9EF823AA">
      <w:numFmt w:val="bullet"/>
      <w:lvlText w:val="•"/>
      <w:lvlJc w:val="left"/>
      <w:pPr>
        <w:ind w:left="5977" w:hanging="341"/>
      </w:pPr>
      <w:rPr>
        <w:rFonts w:hint="default"/>
        <w:lang w:val="en-GB" w:eastAsia="en-GB" w:bidi="en-GB"/>
      </w:rPr>
    </w:lvl>
  </w:abstractNum>
  <w:abstractNum w:abstractNumId="34" w15:restartNumberingAfterBreak="0">
    <w:nsid w:val="3D2F7317"/>
    <w:multiLevelType w:val="multilevel"/>
    <w:tmpl w:val="78CA4984"/>
    <w:lvl w:ilvl="0">
      <w:start w:val="25"/>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4" w:hanging="511"/>
      </w:pPr>
      <w:rPr>
        <w:rFonts w:hint="default"/>
        <w:lang w:val="en-GB" w:eastAsia="en-GB" w:bidi="en-GB"/>
      </w:rPr>
    </w:lvl>
    <w:lvl w:ilvl="4">
      <w:numFmt w:val="bullet"/>
      <w:lvlText w:val="•"/>
      <w:lvlJc w:val="left"/>
      <w:pPr>
        <w:ind w:left="3325" w:hanging="511"/>
      </w:pPr>
      <w:rPr>
        <w:rFonts w:hint="default"/>
        <w:lang w:val="en-GB" w:eastAsia="en-GB" w:bidi="en-GB"/>
      </w:rPr>
    </w:lvl>
    <w:lvl w:ilvl="5">
      <w:numFmt w:val="bullet"/>
      <w:lvlText w:val="•"/>
      <w:lvlJc w:val="left"/>
      <w:pPr>
        <w:ind w:left="3987" w:hanging="511"/>
      </w:pPr>
      <w:rPr>
        <w:rFonts w:hint="default"/>
        <w:lang w:val="en-GB" w:eastAsia="en-GB" w:bidi="en-GB"/>
      </w:rPr>
    </w:lvl>
    <w:lvl w:ilvl="6">
      <w:numFmt w:val="bullet"/>
      <w:lvlText w:val="•"/>
      <w:lvlJc w:val="left"/>
      <w:pPr>
        <w:ind w:left="4648" w:hanging="511"/>
      </w:pPr>
      <w:rPr>
        <w:rFonts w:hint="default"/>
        <w:lang w:val="en-GB" w:eastAsia="en-GB" w:bidi="en-GB"/>
      </w:rPr>
    </w:lvl>
    <w:lvl w:ilvl="7">
      <w:numFmt w:val="bullet"/>
      <w:lvlText w:val="•"/>
      <w:lvlJc w:val="left"/>
      <w:pPr>
        <w:ind w:left="5309" w:hanging="511"/>
      </w:pPr>
      <w:rPr>
        <w:rFonts w:hint="default"/>
        <w:lang w:val="en-GB" w:eastAsia="en-GB" w:bidi="en-GB"/>
      </w:rPr>
    </w:lvl>
    <w:lvl w:ilvl="8">
      <w:numFmt w:val="bullet"/>
      <w:lvlText w:val="•"/>
      <w:lvlJc w:val="left"/>
      <w:pPr>
        <w:ind w:left="5971" w:hanging="511"/>
      </w:pPr>
      <w:rPr>
        <w:rFonts w:hint="default"/>
        <w:lang w:val="en-GB" w:eastAsia="en-GB" w:bidi="en-GB"/>
      </w:rPr>
    </w:lvl>
  </w:abstractNum>
  <w:abstractNum w:abstractNumId="35" w15:restartNumberingAfterBreak="0">
    <w:nsid w:val="3DA65050"/>
    <w:multiLevelType w:val="multilevel"/>
    <w:tmpl w:val="A8BE196E"/>
    <w:lvl w:ilvl="0">
      <w:start w:val="5"/>
      <w:numFmt w:val="decimal"/>
      <w:lvlText w:val="%1"/>
      <w:lvlJc w:val="left"/>
      <w:pPr>
        <w:ind w:left="672" w:hanging="511"/>
        <w:jc w:val="left"/>
      </w:pPr>
      <w:rPr>
        <w:rFonts w:hint="default"/>
        <w:lang w:val="en-GB" w:eastAsia="en-GB" w:bidi="en-GB"/>
      </w:rPr>
    </w:lvl>
    <w:lvl w:ilvl="1">
      <w:start w:val="1"/>
      <w:numFmt w:val="decimal"/>
      <w:lvlText w:val="%1.%2."/>
      <w:lvlJc w:val="left"/>
      <w:pPr>
        <w:ind w:left="672"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82"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5" w:hanging="511"/>
      </w:pPr>
      <w:rPr>
        <w:rFonts w:hint="default"/>
        <w:lang w:val="en-GB" w:eastAsia="en-GB" w:bidi="en-GB"/>
      </w:rPr>
    </w:lvl>
    <w:lvl w:ilvl="4">
      <w:numFmt w:val="bullet"/>
      <w:lvlText w:val="•"/>
      <w:lvlJc w:val="left"/>
      <w:pPr>
        <w:ind w:left="3213" w:hanging="511"/>
      </w:pPr>
      <w:rPr>
        <w:rFonts w:hint="default"/>
        <w:lang w:val="en-GB" w:eastAsia="en-GB" w:bidi="en-GB"/>
      </w:rPr>
    </w:lvl>
    <w:lvl w:ilvl="5">
      <w:numFmt w:val="bullet"/>
      <w:lvlText w:val="•"/>
      <w:lvlJc w:val="left"/>
      <w:pPr>
        <w:ind w:left="3891" w:hanging="511"/>
      </w:pPr>
      <w:rPr>
        <w:rFonts w:hint="default"/>
        <w:lang w:val="en-GB" w:eastAsia="en-GB" w:bidi="en-GB"/>
      </w:rPr>
    </w:lvl>
    <w:lvl w:ilvl="6">
      <w:numFmt w:val="bullet"/>
      <w:lvlText w:val="•"/>
      <w:lvlJc w:val="left"/>
      <w:pPr>
        <w:ind w:left="4569" w:hanging="511"/>
      </w:pPr>
      <w:rPr>
        <w:rFonts w:hint="default"/>
        <w:lang w:val="en-GB" w:eastAsia="en-GB" w:bidi="en-GB"/>
      </w:rPr>
    </w:lvl>
    <w:lvl w:ilvl="7">
      <w:numFmt w:val="bullet"/>
      <w:lvlText w:val="•"/>
      <w:lvlJc w:val="left"/>
      <w:pPr>
        <w:ind w:left="5247" w:hanging="511"/>
      </w:pPr>
      <w:rPr>
        <w:rFonts w:hint="default"/>
        <w:lang w:val="en-GB" w:eastAsia="en-GB" w:bidi="en-GB"/>
      </w:rPr>
    </w:lvl>
    <w:lvl w:ilvl="8">
      <w:numFmt w:val="bullet"/>
      <w:lvlText w:val="•"/>
      <w:lvlJc w:val="left"/>
      <w:pPr>
        <w:ind w:left="5925" w:hanging="511"/>
      </w:pPr>
      <w:rPr>
        <w:rFonts w:hint="default"/>
        <w:lang w:val="en-GB" w:eastAsia="en-GB" w:bidi="en-GB"/>
      </w:rPr>
    </w:lvl>
  </w:abstractNum>
  <w:abstractNum w:abstractNumId="36" w15:restartNumberingAfterBreak="0">
    <w:nsid w:val="3F072DC7"/>
    <w:multiLevelType w:val="multilevel"/>
    <w:tmpl w:val="DFFE9DFC"/>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upperRoman"/>
      <w:lvlText w:val="%2."/>
      <w:lvlJc w:val="left"/>
      <w:pPr>
        <w:ind w:left="704" w:hanging="397"/>
        <w:jc w:val="left"/>
      </w:pPr>
      <w:rPr>
        <w:rFonts w:ascii="Arial" w:eastAsia="Arial" w:hAnsi="Arial" w:cs="Arial" w:hint="default"/>
        <w:b/>
        <w:bCs/>
        <w:color w:val="231F20"/>
        <w:spacing w:val="-1"/>
        <w:w w:val="100"/>
        <w:sz w:val="22"/>
        <w:szCs w:val="22"/>
        <w:lang w:val="en-GB" w:eastAsia="en-GB" w:bidi="en-GB"/>
      </w:rPr>
    </w:lvl>
    <w:lvl w:ilvl="2">
      <w:start w:val="1"/>
      <w:numFmt w:val="decimal"/>
      <w:lvlText w:val="%3."/>
      <w:lvlJc w:val="left"/>
      <w:pPr>
        <w:ind w:left="704" w:hanging="397"/>
        <w:jc w:val="left"/>
      </w:pPr>
      <w:rPr>
        <w:rFonts w:ascii="Arial" w:eastAsia="Arial" w:hAnsi="Arial" w:cs="Arial" w:hint="default"/>
        <w:b/>
        <w:bCs/>
        <w:color w:val="231F20"/>
        <w:spacing w:val="-1"/>
        <w:w w:val="100"/>
        <w:sz w:val="22"/>
        <w:szCs w:val="22"/>
        <w:lang w:val="en-GB" w:eastAsia="en-GB" w:bidi="en-GB"/>
      </w:rPr>
    </w:lvl>
    <w:lvl w:ilvl="3">
      <w:start w:val="1"/>
      <w:numFmt w:val="decimal"/>
      <w:lvlText w:val="%3.%4."/>
      <w:lvlJc w:val="left"/>
      <w:pPr>
        <w:ind w:left="1214" w:hanging="511"/>
        <w:jc w:val="left"/>
      </w:pPr>
      <w:rPr>
        <w:rFonts w:ascii="Arial" w:eastAsia="Arial" w:hAnsi="Arial" w:cs="Arial" w:hint="default"/>
        <w:color w:val="231F20"/>
        <w:spacing w:val="-1"/>
        <w:w w:val="100"/>
        <w:sz w:val="22"/>
        <w:szCs w:val="22"/>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37" w15:restartNumberingAfterBreak="0">
    <w:nsid w:val="3FC10EC0"/>
    <w:multiLevelType w:val="hybridMultilevel"/>
    <w:tmpl w:val="25160B74"/>
    <w:lvl w:ilvl="0" w:tplc="D45080DA">
      <w:start w:val="1"/>
      <w:numFmt w:val="lowerRoman"/>
      <w:lvlText w:val="(%1)"/>
      <w:lvlJc w:val="left"/>
      <w:pPr>
        <w:ind w:left="464" w:hanging="397"/>
        <w:jc w:val="left"/>
      </w:pPr>
      <w:rPr>
        <w:rFonts w:ascii="Arial" w:eastAsia="Arial" w:hAnsi="Arial" w:cs="Arial" w:hint="default"/>
        <w:color w:val="231F20"/>
        <w:spacing w:val="-1"/>
        <w:w w:val="100"/>
        <w:sz w:val="22"/>
        <w:szCs w:val="22"/>
        <w:lang w:val="en-GB" w:eastAsia="en-GB" w:bidi="en-GB"/>
      </w:rPr>
    </w:lvl>
    <w:lvl w:ilvl="1" w:tplc="C8D87B86">
      <w:numFmt w:val="bullet"/>
      <w:lvlText w:val="•"/>
      <w:lvlJc w:val="left"/>
      <w:pPr>
        <w:ind w:left="1114" w:hanging="397"/>
      </w:pPr>
      <w:rPr>
        <w:rFonts w:hint="default"/>
        <w:lang w:val="en-GB" w:eastAsia="en-GB" w:bidi="en-GB"/>
      </w:rPr>
    </w:lvl>
    <w:lvl w:ilvl="2" w:tplc="4E8814B8">
      <w:numFmt w:val="bullet"/>
      <w:lvlText w:val="•"/>
      <w:lvlJc w:val="left"/>
      <w:pPr>
        <w:ind w:left="1769" w:hanging="397"/>
      </w:pPr>
      <w:rPr>
        <w:rFonts w:hint="default"/>
        <w:lang w:val="en-GB" w:eastAsia="en-GB" w:bidi="en-GB"/>
      </w:rPr>
    </w:lvl>
    <w:lvl w:ilvl="3" w:tplc="1732216E">
      <w:numFmt w:val="bullet"/>
      <w:lvlText w:val="•"/>
      <w:lvlJc w:val="left"/>
      <w:pPr>
        <w:ind w:left="2424" w:hanging="397"/>
      </w:pPr>
      <w:rPr>
        <w:rFonts w:hint="default"/>
        <w:lang w:val="en-GB" w:eastAsia="en-GB" w:bidi="en-GB"/>
      </w:rPr>
    </w:lvl>
    <w:lvl w:ilvl="4" w:tplc="D174E70E">
      <w:numFmt w:val="bullet"/>
      <w:lvlText w:val="•"/>
      <w:lvlJc w:val="left"/>
      <w:pPr>
        <w:ind w:left="3079" w:hanging="397"/>
      </w:pPr>
      <w:rPr>
        <w:rFonts w:hint="default"/>
        <w:lang w:val="en-GB" w:eastAsia="en-GB" w:bidi="en-GB"/>
      </w:rPr>
    </w:lvl>
    <w:lvl w:ilvl="5" w:tplc="8D1E5A3C">
      <w:numFmt w:val="bullet"/>
      <w:lvlText w:val="•"/>
      <w:lvlJc w:val="left"/>
      <w:pPr>
        <w:ind w:left="3734" w:hanging="397"/>
      </w:pPr>
      <w:rPr>
        <w:rFonts w:hint="default"/>
        <w:lang w:val="en-GB" w:eastAsia="en-GB" w:bidi="en-GB"/>
      </w:rPr>
    </w:lvl>
    <w:lvl w:ilvl="6" w:tplc="31B2E6E4">
      <w:numFmt w:val="bullet"/>
      <w:lvlText w:val="•"/>
      <w:lvlJc w:val="left"/>
      <w:pPr>
        <w:ind w:left="4388" w:hanging="397"/>
      </w:pPr>
      <w:rPr>
        <w:rFonts w:hint="default"/>
        <w:lang w:val="en-GB" w:eastAsia="en-GB" w:bidi="en-GB"/>
      </w:rPr>
    </w:lvl>
    <w:lvl w:ilvl="7" w:tplc="467A145A">
      <w:numFmt w:val="bullet"/>
      <w:lvlText w:val="•"/>
      <w:lvlJc w:val="left"/>
      <w:pPr>
        <w:ind w:left="5043" w:hanging="397"/>
      </w:pPr>
      <w:rPr>
        <w:rFonts w:hint="default"/>
        <w:lang w:val="en-GB" w:eastAsia="en-GB" w:bidi="en-GB"/>
      </w:rPr>
    </w:lvl>
    <w:lvl w:ilvl="8" w:tplc="10A02444">
      <w:numFmt w:val="bullet"/>
      <w:lvlText w:val="•"/>
      <w:lvlJc w:val="left"/>
      <w:pPr>
        <w:ind w:left="5698" w:hanging="397"/>
      </w:pPr>
      <w:rPr>
        <w:rFonts w:hint="default"/>
        <w:lang w:val="en-GB" w:eastAsia="en-GB" w:bidi="en-GB"/>
      </w:rPr>
    </w:lvl>
  </w:abstractNum>
  <w:abstractNum w:abstractNumId="38" w15:restartNumberingAfterBreak="0">
    <w:nsid w:val="40007153"/>
    <w:multiLevelType w:val="hybridMultilevel"/>
    <w:tmpl w:val="B8807A0C"/>
    <w:lvl w:ilvl="0" w:tplc="BF489D4E">
      <w:start w:val="1"/>
      <w:numFmt w:val="lowerLetter"/>
      <w:lvlText w:val="(%1)"/>
      <w:lvlJc w:val="left"/>
      <w:pPr>
        <w:ind w:left="748" w:hanging="341"/>
        <w:jc w:val="left"/>
      </w:pPr>
      <w:rPr>
        <w:rFonts w:ascii="Arial" w:eastAsia="Arial" w:hAnsi="Arial" w:cs="Arial" w:hint="default"/>
        <w:color w:val="231F20"/>
        <w:w w:val="100"/>
        <w:sz w:val="22"/>
        <w:szCs w:val="22"/>
        <w:lang w:val="en-GB" w:eastAsia="en-GB" w:bidi="en-GB"/>
      </w:rPr>
    </w:lvl>
    <w:lvl w:ilvl="1" w:tplc="34540A36">
      <w:numFmt w:val="bullet"/>
      <w:lvlText w:val="•"/>
      <w:lvlJc w:val="left"/>
      <w:pPr>
        <w:ind w:left="1379" w:hanging="341"/>
      </w:pPr>
      <w:rPr>
        <w:rFonts w:hint="default"/>
        <w:lang w:val="en-GB" w:eastAsia="en-GB" w:bidi="en-GB"/>
      </w:rPr>
    </w:lvl>
    <w:lvl w:ilvl="2" w:tplc="21400686">
      <w:numFmt w:val="bullet"/>
      <w:lvlText w:val="•"/>
      <w:lvlJc w:val="left"/>
      <w:pPr>
        <w:ind w:left="2018" w:hanging="341"/>
      </w:pPr>
      <w:rPr>
        <w:rFonts w:hint="default"/>
        <w:lang w:val="en-GB" w:eastAsia="en-GB" w:bidi="en-GB"/>
      </w:rPr>
    </w:lvl>
    <w:lvl w:ilvl="3" w:tplc="7E748DC0">
      <w:numFmt w:val="bullet"/>
      <w:lvlText w:val="•"/>
      <w:lvlJc w:val="left"/>
      <w:pPr>
        <w:ind w:left="2658" w:hanging="341"/>
      </w:pPr>
      <w:rPr>
        <w:rFonts w:hint="default"/>
        <w:lang w:val="en-GB" w:eastAsia="en-GB" w:bidi="en-GB"/>
      </w:rPr>
    </w:lvl>
    <w:lvl w:ilvl="4" w:tplc="75CA4676">
      <w:numFmt w:val="bullet"/>
      <w:lvlText w:val="•"/>
      <w:lvlJc w:val="left"/>
      <w:pPr>
        <w:ind w:left="3297" w:hanging="341"/>
      </w:pPr>
      <w:rPr>
        <w:rFonts w:hint="default"/>
        <w:lang w:val="en-GB" w:eastAsia="en-GB" w:bidi="en-GB"/>
      </w:rPr>
    </w:lvl>
    <w:lvl w:ilvl="5" w:tplc="B0FC56D4">
      <w:numFmt w:val="bullet"/>
      <w:lvlText w:val="•"/>
      <w:lvlJc w:val="left"/>
      <w:pPr>
        <w:ind w:left="3937" w:hanging="341"/>
      </w:pPr>
      <w:rPr>
        <w:rFonts w:hint="default"/>
        <w:lang w:val="en-GB" w:eastAsia="en-GB" w:bidi="en-GB"/>
      </w:rPr>
    </w:lvl>
    <w:lvl w:ilvl="6" w:tplc="88105E3C">
      <w:numFmt w:val="bullet"/>
      <w:lvlText w:val="•"/>
      <w:lvlJc w:val="left"/>
      <w:pPr>
        <w:ind w:left="4576" w:hanging="341"/>
      </w:pPr>
      <w:rPr>
        <w:rFonts w:hint="default"/>
        <w:lang w:val="en-GB" w:eastAsia="en-GB" w:bidi="en-GB"/>
      </w:rPr>
    </w:lvl>
    <w:lvl w:ilvl="7" w:tplc="8BA25330">
      <w:numFmt w:val="bullet"/>
      <w:lvlText w:val="•"/>
      <w:lvlJc w:val="left"/>
      <w:pPr>
        <w:ind w:left="5215" w:hanging="341"/>
      </w:pPr>
      <w:rPr>
        <w:rFonts w:hint="default"/>
        <w:lang w:val="en-GB" w:eastAsia="en-GB" w:bidi="en-GB"/>
      </w:rPr>
    </w:lvl>
    <w:lvl w:ilvl="8" w:tplc="D8827E7E">
      <w:numFmt w:val="bullet"/>
      <w:lvlText w:val="•"/>
      <w:lvlJc w:val="left"/>
      <w:pPr>
        <w:ind w:left="5855" w:hanging="341"/>
      </w:pPr>
      <w:rPr>
        <w:rFonts w:hint="default"/>
        <w:lang w:val="en-GB" w:eastAsia="en-GB" w:bidi="en-GB"/>
      </w:rPr>
    </w:lvl>
  </w:abstractNum>
  <w:abstractNum w:abstractNumId="39" w15:restartNumberingAfterBreak="0">
    <w:nsid w:val="406227AF"/>
    <w:multiLevelType w:val="multilevel"/>
    <w:tmpl w:val="4A42205C"/>
    <w:lvl w:ilvl="0">
      <w:start w:val="35"/>
      <w:numFmt w:val="decimal"/>
      <w:lvlText w:val="%1"/>
      <w:lvlJc w:val="left"/>
      <w:pPr>
        <w:ind w:left="843" w:hanging="511"/>
        <w:jc w:val="left"/>
      </w:pPr>
      <w:rPr>
        <w:rFonts w:hint="default"/>
        <w:lang w:val="en-GB" w:eastAsia="en-GB" w:bidi="en-GB"/>
      </w:rPr>
    </w:lvl>
    <w:lvl w:ilvl="1">
      <w:start w:val="1"/>
      <w:numFmt w:val="decimal"/>
      <w:lvlText w:val="%1.%2."/>
      <w:lvlJc w:val="left"/>
      <w:pPr>
        <w:ind w:left="84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53"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13" w:hanging="511"/>
      </w:pPr>
      <w:rPr>
        <w:rFonts w:hint="default"/>
        <w:lang w:val="en-GB" w:eastAsia="en-GB" w:bidi="en-GB"/>
      </w:rPr>
    </w:lvl>
    <w:lvl w:ilvl="4">
      <w:numFmt w:val="bullet"/>
      <w:lvlText w:val="•"/>
      <w:lvlJc w:val="left"/>
      <w:pPr>
        <w:ind w:left="3390" w:hanging="511"/>
      </w:pPr>
      <w:rPr>
        <w:rFonts w:hint="default"/>
        <w:lang w:val="en-GB" w:eastAsia="en-GB" w:bidi="en-GB"/>
      </w:rPr>
    </w:lvl>
    <w:lvl w:ilvl="5">
      <w:numFmt w:val="bullet"/>
      <w:lvlText w:val="•"/>
      <w:lvlJc w:val="left"/>
      <w:pPr>
        <w:ind w:left="4067" w:hanging="511"/>
      </w:pPr>
      <w:rPr>
        <w:rFonts w:hint="default"/>
        <w:lang w:val="en-GB" w:eastAsia="en-GB" w:bidi="en-GB"/>
      </w:rPr>
    </w:lvl>
    <w:lvl w:ilvl="6">
      <w:numFmt w:val="bullet"/>
      <w:lvlText w:val="•"/>
      <w:lvlJc w:val="left"/>
      <w:pPr>
        <w:ind w:left="4743" w:hanging="511"/>
      </w:pPr>
      <w:rPr>
        <w:rFonts w:hint="default"/>
        <w:lang w:val="en-GB" w:eastAsia="en-GB" w:bidi="en-GB"/>
      </w:rPr>
    </w:lvl>
    <w:lvl w:ilvl="7">
      <w:numFmt w:val="bullet"/>
      <w:lvlText w:val="•"/>
      <w:lvlJc w:val="left"/>
      <w:pPr>
        <w:ind w:left="5420" w:hanging="511"/>
      </w:pPr>
      <w:rPr>
        <w:rFonts w:hint="default"/>
        <w:lang w:val="en-GB" w:eastAsia="en-GB" w:bidi="en-GB"/>
      </w:rPr>
    </w:lvl>
    <w:lvl w:ilvl="8">
      <w:numFmt w:val="bullet"/>
      <w:lvlText w:val="•"/>
      <w:lvlJc w:val="left"/>
      <w:pPr>
        <w:ind w:left="6097" w:hanging="511"/>
      </w:pPr>
      <w:rPr>
        <w:rFonts w:hint="default"/>
        <w:lang w:val="en-GB" w:eastAsia="en-GB" w:bidi="en-GB"/>
      </w:rPr>
    </w:lvl>
  </w:abstractNum>
  <w:abstractNum w:abstractNumId="40" w15:restartNumberingAfterBreak="0">
    <w:nsid w:val="4101111B"/>
    <w:multiLevelType w:val="hybridMultilevel"/>
    <w:tmpl w:val="C8D42980"/>
    <w:lvl w:ilvl="0" w:tplc="9BD0ED7E">
      <w:start w:val="1"/>
      <w:numFmt w:val="lowerLetter"/>
      <w:lvlText w:val="%1)"/>
      <w:lvlJc w:val="left"/>
      <w:pPr>
        <w:ind w:left="1189" w:hanging="511"/>
        <w:jc w:val="left"/>
      </w:pPr>
      <w:rPr>
        <w:rFonts w:ascii="Arial" w:eastAsia="Arial" w:hAnsi="Arial" w:cs="Arial" w:hint="default"/>
        <w:color w:val="231F20"/>
        <w:spacing w:val="-3"/>
        <w:w w:val="100"/>
        <w:sz w:val="22"/>
        <w:szCs w:val="22"/>
        <w:lang w:val="en-GB" w:eastAsia="en-GB" w:bidi="en-GB"/>
      </w:rPr>
    </w:lvl>
    <w:lvl w:ilvl="1" w:tplc="AB4AAFD6">
      <w:numFmt w:val="bullet"/>
      <w:lvlText w:val="•"/>
      <w:lvlJc w:val="left"/>
      <w:pPr>
        <w:ind w:left="1841" w:hanging="511"/>
      </w:pPr>
      <w:rPr>
        <w:rFonts w:hint="default"/>
        <w:lang w:val="en-GB" w:eastAsia="en-GB" w:bidi="en-GB"/>
      </w:rPr>
    </w:lvl>
    <w:lvl w:ilvl="2" w:tplc="38241922">
      <w:numFmt w:val="bullet"/>
      <w:lvlText w:val="•"/>
      <w:lvlJc w:val="left"/>
      <w:pPr>
        <w:ind w:left="2503" w:hanging="511"/>
      </w:pPr>
      <w:rPr>
        <w:rFonts w:hint="default"/>
        <w:lang w:val="en-GB" w:eastAsia="en-GB" w:bidi="en-GB"/>
      </w:rPr>
    </w:lvl>
    <w:lvl w:ilvl="3" w:tplc="A0AA3778">
      <w:numFmt w:val="bullet"/>
      <w:lvlText w:val="•"/>
      <w:lvlJc w:val="left"/>
      <w:pPr>
        <w:ind w:left="3164" w:hanging="511"/>
      </w:pPr>
      <w:rPr>
        <w:rFonts w:hint="default"/>
        <w:lang w:val="en-GB" w:eastAsia="en-GB" w:bidi="en-GB"/>
      </w:rPr>
    </w:lvl>
    <w:lvl w:ilvl="4" w:tplc="64FC9644">
      <w:numFmt w:val="bullet"/>
      <w:lvlText w:val="•"/>
      <w:lvlJc w:val="left"/>
      <w:pPr>
        <w:ind w:left="3826" w:hanging="511"/>
      </w:pPr>
      <w:rPr>
        <w:rFonts w:hint="default"/>
        <w:lang w:val="en-GB" w:eastAsia="en-GB" w:bidi="en-GB"/>
      </w:rPr>
    </w:lvl>
    <w:lvl w:ilvl="5" w:tplc="5C524F72">
      <w:numFmt w:val="bullet"/>
      <w:lvlText w:val="•"/>
      <w:lvlJc w:val="left"/>
      <w:pPr>
        <w:ind w:left="4488" w:hanging="511"/>
      </w:pPr>
      <w:rPr>
        <w:rFonts w:hint="default"/>
        <w:lang w:val="en-GB" w:eastAsia="en-GB" w:bidi="en-GB"/>
      </w:rPr>
    </w:lvl>
    <w:lvl w:ilvl="6" w:tplc="5C42A46E">
      <w:numFmt w:val="bullet"/>
      <w:lvlText w:val="•"/>
      <w:lvlJc w:val="left"/>
      <w:pPr>
        <w:ind w:left="5149" w:hanging="511"/>
      </w:pPr>
      <w:rPr>
        <w:rFonts w:hint="default"/>
        <w:lang w:val="en-GB" w:eastAsia="en-GB" w:bidi="en-GB"/>
      </w:rPr>
    </w:lvl>
    <w:lvl w:ilvl="7" w:tplc="BFD27B68">
      <w:numFmt w:val="bullet"/>
      <w:lvlText w:val="•"/>
      <w:lvlJc w:val="left"/>
      <w:pPr>
        <w:ind w:left="5811" w:hanging="511"/>
      </w:pPr>
      <w:rPr>
        <w:rFonts w:hint="default"/>
        <w:lang w:val="en-GB" w:eastAsia="en-GB" w:bidi="en-GB"/>
      </w:rPr>
    </w:lvl>
    <w:lvl w:ilvl="8" w:tplc="D8282054">
      <w:numFmt w:val="bullet"/>
      <w:lvlText w:val="•"/>
      <w:lvlJc w:val="left"/>
      <w:pPr>
        <w:ind w:left="6472" w:hanging="511"/>
      </w:pPr>
      <w:rPr>
        <w:rFonts w:hint="default"/>
        <w:lang w:val="en-GB" w:eastAsia="en-GB" w:bidi="en-GB"/>
      </w:rPr>
    </w:lvl>
  </w:abstractNum>
  <w:abstractNum w:abstractNumId="41" w15:restartNumberingAfterBreak="0">
    <w:nsid w:val="4282346F"/>
    <w:multiLevelType w:val="multilevel"/>
    <w:tmpl w:val="DEB2126E"/>
    <w:lvl w:ilvl="0">
      <w:start w:val="14"/>
      <w:numFmt w:val="decimal"/>
      <w:lvlText w:val="%1"/>
      <w:lvlJc w:val="left"/>
      <w:pPr>
        <w:ind w:left="684" w:hanging="511"/>
        <w:jc w:val="left"/>
      </w:pPr>
      <w:rPr>
        <w:rFonts w:hint="default"/>
        <w:lang w:val="en-GB" w:eastAsia="en-GB" w:bidi="en-GB"/>
      </w:rPr>
    </w:lvl>
    <w:lvl w:ilvl="1">
      <w:start w:val="1"/>
      <w:numFmt w:val="decimal"/>
      <w:lvlText w:val="%1.%2."/>
      <w:lvlJc w:val="left"/>
      <w:pPr>
        <w:ind w:left="68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02" w:hanging="511"/>
      </w:pPr>
      <w:rPr>
        <w:rFonts w:hint="default"/>
        <w:lang w:val="en-GB" w:eastAsia="en-GB" w:bidi="en-GB"/>
      </w:rPr>
    </w:lvl>
    <w:lvl w:ilvl="3">
      <w:numFmt w:val="bullet"/>
      <w:lvlText w:val="•"/>
      <w:lvlJc w:val="left"/>
      <w:pPr>
        <w:ind w:left="2663" w:hanging="511"/>
      </w:pPr>
      <w:rPr>
        <w:rFonts w:hint="default"/>
        <w:lang w:val="en-GB" w:eastAsia="en-GB" w:bidi="en-GB"/>
      </w:rPr>
    </w:lvl>
    <w:lvl w:ilvl="4">
      <w:numFmt w:val="bullet"/>
      <w:lvlText w:val="•"/>
      <w:lvlJc w:val="left"/>
      <w:pPr>
        <w:ind w:left="3324" w:hanging="511"/>
      </w:pPr>
      <w:rPr>
        <w:rFonts w:hint="default"/>
        <w:lang w:val="en-GB" w:eastAsia="en-GB" w:bidi="en-GB"/>
      </w:rPr>
    </w:lvl>
    <w:lvl w:ilvl="5">
      <w:numFmt w:val="bullet"/>
      <w:lvlText w:val="•"/>
      <w:lvlJc w:val="left"/>
      <w:pPr>
        <w:ind w:left="3986" w:hanging="511"/>
      </w:pPr>
      <w:rPr>
        <w:rFonts w:hint="default"/>
        <w:lang w:val="en-GB" w:eastAsia="en-GB" w:bidi="en-GB"/>
      </w:rPr>
    </w:lvl>
    <w:lvl w:ilvl="6">
      <w:numFmt w:val="bullet"/>
      <w:lvlText w:val="•"/>
      <w:lvlJc w:val="left"/>
      <w:pPr>
        <w:ind w:left="4647" w:hanging="511"/>
      </w:pPr>
      <w:rPr>
        <w:rFonts w:hint="default"/>
        <w:lang w:val="en-GB" w:eastAsia="en-GB" w:bidi="en-GB"/>
      </w:rPr>
    </w:lvl>
    <w:lvl w:ilvl="7">
      <w:numFmt w:val="bullet"/>
      <w:lvlText w:val="•"/>
      <w:lvlJc w:val="left"/>
      <w:pPr>
        <w:ind w:left="5308" w:hanging="511"/>
      </w:pPr>
      <w:rPr>
        <w:rFonts w:hint="default"/>
        <w:lang w:val="en-GB" w:eastAsia="en-GB" w:bidi="en-GB"/>
      </w:rPr>
    </w:lvl>
    <w:lvl w:ilvl="8">
      <w:numFmt w:val="bullet"/>
      <w:lvlText w:val="•"/>
      <w:lvlJc w:val="left"/>
      <w:pPr>
        <w:ind w:left="5969" w:hanging="511"/>
      </w:pPr>
      <w:rPr>
        <w:rFonts w:hint="default"/>
        <w:lang w:val="en-GB" w:eastAsia="en-GB" w:bidi="en-GB"/>
      </w:rPr>
    </w:lvl>
  </w:abstractNum>
  <w:abstractNum w:abstractNumId="42" w15:restartNumberingAfterBreak="0">
    <w:nsid w:val="4865066B"/>
    <w:multiLevelType w:val="hybridMultilevel"/>
    <w:tmpl w:val="CF545A6E"/>
    <w:lvl w:ilvl="0" w:tplc="A1D0520E">
      <w:start w:val="1"/>
      <w:numFmt w:val="decimal"/>
      <w:lvlText w:val="%1."/>
      <w:lvlJc w:val="left"/>
      <w:pPr>
        <w:ind w:left="464" w:hanging="397"/>
        <w:jc w:val="left"/>
      </w:pPr>
      <w:rPr>
        <w:rFonts w:ascii="Arial" w:eastAsia="Arial" w:hAnsi="Arial" w:cs="Arial" w:hint="default"/>
        <w:color w:val="231F20"/>
        <w:spacing w:val="-8"/>
        <w:w w:val="100"/>
        <w:sz w:val="22"/>
        <w:szCs w:val="22"/>
        <w:lang w:val="en-GB" w:eastAsia="en-GB" w:bidi="en-GB"/>
      </w:rPr>
    </w:lvl>
    <w:lvl w:ilvl="1" w:tplc="49244CEC">
      <w:numFmt w:val="bullet"/>
      <w:lvlText w:val="•"/>
      <w:lvlJc w:val="left"/>
      <w:pPr>
        <w:ind w:left="1223" w:hanging="397"/>
      </w:pPr>
      <w:rPr>
        <w:rFonts w:hint="default"/>
        <w:lang w:val="en-GB" w:eastAsia="en-GB" w:bidi="en-GB"/>
      </w:rPr>
    </w:lvl>
    <w:lvl w:ilvl="2" w:tplc="8214A7F2">
      <w:numFmt w:val="bullet"/>
      <w:lvlText w:val="•"/>
      <w:lvlJc w:val="left"/>
      <w:pPr>
        <w:ind w:left="1986" w:hanging="397"/>
      </w:pPr>
      <w:rPr>
        <w:rFonts w:hint="default"/>
        <w:lang w:val="en-GB" w:eastAsia="en-GB" w:bidi="en-GB"/>
      </w:rPr>
    </w:lvl>
    <w:lvl w:ilvl="3" w:tplc="7E2E4FF8">
      <w:numFmt w:val="bullet"/>
      <w:lvlText w:val="•"/>
      <w:lvlJc w:val="left"/>
      <w:pPr>
        <w:ind w:left="2749" w:hanging="397"/>
      </w:pPr>
      <w:rPr>
        <w:rFonts w:hint="default"/>
        <w:lang w:val="en-GB" w:eastAsia="en-GB" w:bidi="en-GB"/>
      </w:rPr>
    </w:lvl>
    <w:lvl w:ilvl="4" w:tplc="35EE5122">
      <w:numFmt w:val="bullet"/>
      <w:lvlText w:val="•"/>
      <w:lvlJc w:val="left"/>
      <w:pPr>
        <w:ind w:left="3512" w:hanging="397"/>
      </w:pPr>
      <w:rPr>
        <w:rFonts w:hint="default"/>
        <w:lang w:val="en-GB" w:eastAsia="en-GB" w:bidi="en-GB"/>
      </w:rPr>
    </w:lvl>
    <w:lvl w:ilvl="5" w:tplc="ECBCB196">
      <w:numFmt w:val="bullet"/>
      <w:lvlText w:val="•"/>
      <w:lvlJc w:val="left"/>
      <w:pPr>
        <w:ind w:left="4276" w:hanging="397"/>
      </w:pPr>
      <w:rPr>
        <w:rFonts w:hint="default"/>
        <w:lang w:val="en-GB" w:eastAsia="en-GB" w:bidi="en-GB"/>
      </w:rPr>
    </w:lvl>
    <w:lvl w:ilvl="6" w:tplc="65062FD6">
      <w:numFmt w:val="bullet"/>
      <w:lvlText w:val="•"/>
      <w:lvlJc w:val="left"/>
      <w:pPr>
        <w:ind w:left="5039" w:hanging="397"/>
      </w:pPr>
      <w:rPr>
        <w:rFonts w:hint="default"/>
        <w:lang w:val="en-GB" w:eastAsia="en-GB" w:bidi="en-GB"/>
      </w:rPr>
    </w:lvl>
    <w:lvl w:ilvl="7" w:tplc="69B6D8A2">
      <w:numFmt w:val="bullet"/>
      <w:lvlText w:val="•"/>
      <w:lvlJc w:val="left"/>
      <w:pPr>
        <w:ind w:left="5802" w:hanging="397"/>
      </w:pPr>
      <w:rPr>
        <w:rFonts w:hint="default"/>
        <w:lang w:val="en-GB" w:eastAsia="en-GB" w:bidi="en-GB"/>
      </w:rPr>
    </w:lvl>
    <w:lvl w:ilvl="8" w:tplc="7ED2A660">
      <w:numFmt w:val="bullet"/>
      <w:lvlText w:val="•"/>
      <w:lvlJc w:val="left"/>
      <w:pPr>
        <w:ind w:left="6565" w:hanging="397"/>
      </w:pPr>
      <w:rPr>
        <w:rFonts w:hint="default"/>
        <w:lang w:val="en-GB" w:eastAsia="en-GB" w:bidi="en-GB"/>
      </w:rPr>
    </w:lvl>
  </w:abstractNum>
  <w:abstractNum w:abstractNumId="43" w15:restartNumberingAfterBreak="0">
    <w:nsid w:val="4A934104"/>
    <w:multiLevelType w:val="multilevel"/>
    <w:tmpl w:val="F52053FA"/>
    <w:lvl w:ilvl="0">
      <w:start w:val="17"/>
      <w:numFmt w:val="decimal"/>
      <w:lvlText w:val="%1"/>
      <w:lvlJc w:val="left"/>
      <w:pPr>
        <w:ind w:left="800" w:hanging="511"/>
        <w:jc w:val="left"/>
      </w:pPr>
      <w:rPr>
        <w:rFonts w:hint="default"/>
        <w:lang w:val="en-GB" w:eastAsia="en-GB" w:bidi="en-GB"/>
      </w:rPr>
    </w:lvl>
    <w:lvl w:ilvl="1">
      <w:start w:val="1"/>
      <w:numFmt w:val="decimal"/>
      <w:lvlText w:val="%1.%2."/>
      <w:lvlJc w:val="left"/>
      <w:pPr>
        <w:ind w:left="800"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310" w:hanging="511"/>
        <w:jc w:val="left"/>
      </w:pPr>
      <w:rPr>
        <w:rFonts w:ascii="Arial" w:eastAsia="Arial" w:hAnsi="Arial" w:cs="Arial" w:hint="default"/>
        <w:color w:val="231F20"/>
        <w:spacing w:val="-3"/>
        <w:w w:val="100"/>
        <w:sz w:val="22"/>
        <w:szCs w:val="22"/>
        <w:lang w:val="en-GB" w:eastAsia="en-GB" w:bidi="en-GB"/>
      </w:rPr>
    </w:lvl>
    <w:lvl w:ilvl="3">
      <w:numFmt w:val="bullet"/>
      <w:lvlText w:val="•"/>
      <w:lvlJc w:val="left"/>
      <w:pPr>
        <w:ind w:left="2673" w:hanging="511"/>
      </w:pPr>
      <w:rPr>
        <w:rFonts w:hint="default"/>
        <w:lang w:val="en-GB" w:eastAsia="en-GB" w:bidi="en-GB"/>
      </w:rPr>
    </w:lvl>
    <w:lvl w:ilvl="4">
      <w:numFmt w:val="bullet"/>
      <w:lvlText w:val="•"/>
      <w:lvlJc w:val="left"/>
      <w:pPr>
        <w:ind w:left="3349" w:hanging="511"/>
      </w:pPr>
      <w:rPr>
        <w:rFonts w:hint="default"/>
        <w:lang w:val="en-GB" w:eastAsia="en-GB" w:bidi="en-GB"/>
      </w:rPr>
    </w:lvl>
    <w:lvl w:ilvl="5">
      <w:numFmt w:val="bullet"/>
      <w:lvlText w:val="•"/>
      <w:lvlJc w:val="left"/>
      <w:pPr>
        <w:ind w:left="4026" w:hanging="511"/>
      </w:pPr>
      <w:rPr>
        <w:rFonts w:hint="default"/>
        <w:lang w:val="en-GB" w:eastAsia="en-GB" w:bidi="en-GB"/>
      </w:rPr>
    </w:lvl>
    <w:lvl w:ilvl="6">
      <w:numFmt w:val="bullet"/>
      <w:lvlText w:val="•"/>
      <w:lvlJc w:val="left"/>
      <w:pPr>
        <w:ind w:left="4702" w:hanging="511"/>
      </w:pPr>
      <w:rPr>
        <w:rFonts w:hint="default"/>
        <w:lang w:val="en-GB" w:eastAsia="en-GB" w:bidi="en-GB"/>
      </w:rPr>
    </w:lvl>
    <w:lvl w:ilvl="7">
      <w:numFmt w:val="bullet"/>
      <w:lvlText w:val="•"/>
      <w:lvlJc w:val="left"/>
      <w:pPr>
        <w:ind w:left="5379" w:hanging="511"/>
      </w:pPr>
      <w:rPr>
        <w:rFonts w:hint="default"/>
        <w:lang w:val="en-GB" w:eastAsia="en-GB" w:bidi="en-GB"/>
      </w:rPr>
    </w:lvl>
    <w:lvl w:ilvl="8">
      <w:numFmt w:val="bullet"/>
      <w:lvlText w:val="•"/>
      <w:lvlJc w:val="left"/>
      <w:pPr>
        <w:ind w:left="6055" w:hanging="511"/>
      </w:pPr>
      <w:rPr>
        <w:rFonts w:hint="default"/>
        <w:lang w:val="en-GB" w:eastAsia="en-GB" w:bidi="en-GB"/>
      </w:rPr>
    </w:lvl>
  </w:abstractNum>
  <w:abstractNum w:abstractNumId="44" w15:restartNumberingAfterBreak="0">
    <w:nsid w:val="4AB37B01"/>
    <w:multiLevelType w:val="multilevel"/>
    <w:tmpl w:val="F1780940"/>
    <w:lvl w:ilvl="0">
      <w:start w:val="3"/>
      <w:numFmt w:val="upperLetter"/>
      <w:lvlText w:val="%1"/>
      <w:lvlJc w:val="left"/>
      <w:pPr>
        <w:ind w:left="874" w:hanging="567"/>
        <w:jc w:val="left"/>
      </w:pPr>
      <w:rPr>
        <w:rFonts w:hint="default"/>
        <w:lang w:val="en-GB" w:eastAsia="en-GB" w:bidi="en-GB"/>
      </w:rPr>
    </w:lvl>
    <w:lvl w:ilvl="1">
      <w:start w:val="1"/>
      <w:numFmt w:val="decimal"/>
      <w:lvlText w:val="%1-%2"/>
      <w:lvlJc w:val="left"/>
      <w:pPr>
        <w:ind w:left="874" w:hanging="567"/>
        <w:jc w:val="left"/>
      </w:pPr>
      <w:rPr>
        <w:rFonts w:ascii="Arial" w:eastAsia="Arial" w:hAnsi="Arial" w:cs="Arial" w:hint="default"/>
        <w:i/>
        <w:color w:val="231F20"/>
        <w:spacing w:val="-9"/>
        <w:w w:val="100"/>
        <w:sz w:val="22"/>
        <w:szCs w:val="22"/>
        <w:lang w:val="en-GB" w:eastAsia="en-GB" w:bidi="en-GB"/>
      </w:rPr>
    </w:lvl>
    <w:lvl w:ilvl="2">
      <w:numFmt w:val="bullet"/>
      <w:lvlText w:val="•"/>
      <w:lvlJc w:val="left"/>
      <w:pPr>
        <w:ind w:left="2709" w:hanging="567"/>
      </w:pPr>
      <w:rPr>
        <w:rFonts w:hint="default"/>
        <w:lang w:val="en-GB" w:eastAsia="en-GB" w:bidi="en-GB"/>
      </w:rPr>
    </w:lvl>
    <w:lvl w:ilvl="3">
      <w:numFmt w:val="bullet"/>
      <w:lvlText w:val="•"/>
      <w:lvlJc w:val="left"/>
      <w:pPr>
        <w:ind w:left="3623" w:hanging="567"/>
      </w:pPr>
      <w:rPr>
        <w:rFonts w:hint="default"/>
        <w:lang w:val="en-GB" w:eastAsia="en-GB" w:bidi="en-GB"/>
      </w:rPr>
    </w:lvl>
    <w:lvl w:ilvl="4">
      <w:numFmt w:val="bullet"/>
      <w:lvlText w:val="•"/>
      <w:lvlJc w:val="left"/>
      <w:pPr>
        <w:ind w:left="4538" w:hanging="567"/>
      </w:pPr>
      <w:rPr>
        <w:rFonts w:hint="default"/>
        <w:lang w:val="en-GB" w:eastAsia="en-GB" w:bidi="en-GB"/>
      </w:rPr>
    </w:lvl>
    <w:lvl w:ilvl="5">
      <w:numFmt w:val="bullet"/>
      <w:lvlText w:val="•"/>
      <w:lvlJc w:val="left"/>
      <w:pPr>
        <w:ind w:left="5452" w:hanging="567"/>
      </w:pPr>
      <w:rPr>
        <w:rFonts w:hint="default"/>
        <w:lang w:val="en-GB" w:eastAsia="en-GB" w:bidi="en-GB"/>
      </w:rPr>
    </w:lvl>
    <w:lvl w:ilvl="6">
      <w:numFmt w:val="bullet"/>
      <w:lvlText w:val="•"/>
      <w:lvlJc w:val="left"/>
      <w:pPr>
        <w:ind w:left="6367" w:hanging="567"/>
      </w:pPr>
      <w:rPr>
        <w:rFonts w:hint="default"/>
        <w:lang w:val="en-GB" w:eastAsia="en-GB" w:bidi="en-GB"/>
      </w:rPr>
    </w:lvl>
    <w:lvl w:ilvl="7">
      <w:numFmt w:val="bullet"/>
      <w:lvlText w:val="•"/>
      <w:lvlJc w:val="left"/>
      <w:pPr>
        <w:ind w:left="7281" w:hanging="567"/>
      </w:pPr>
      <w:rPr>
        <w:rFonts w:hint="default"/>
        <w:lang w:val="en-GB" w:eastAsia="en-GB" w:bidi="en-GB"/>
      </w:rPr>
    </w:lvl>
    <w:lvl w:ilvl="8">
      <w:numFmt w:val="bullet"/>
      <w:lvlText w:val="•"/>
      <w:lvlJc w:val="left"/>
      <w:pPr>
        <w:ind w:left="8196" w:hanging="567"/>
      </w:pPr>
      <w:rPr>
        <w:rFonts w:hint="default"/>
        <w:lang w:val="en-GB" w:eastAsia="en-GB" w:bidi="en-GB"/>
      </w:rPr>
    </w:lvl>
  </w:abstractNum>
  <w:abstractNum w:abstractNumId="45" w15:restartNumberingAfterBreak="0">
    <w:nsid w:val="4B930115"/>
    <w:multiLevelType w:val="hybridMultilevel"/>
    <w:tmpl w:val="79DE9BAC"/>
    <w:lvl w:ilvl="0" w:tplc="B02C2596">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75944D66">
      <w:numFmt w:val="bullet"/>
      <w:lvlText w:val="•"/>
      <w:lvlJc w:val="left"/>
      <w:pPr>
        <w:ind w:left="2190" w:hanging="511"/>
      </w:pPr>
      <w:rPr>
        <w:rFonts w:hint="default"/>
        <w:lang w:val="en-GB" w:eastAsia="en-GB" w:bidi="en-GB"/>
      </w:rPr>
    </w:lvl>
    <w:lvl w:ilvl="2" w:tplc="A33E13C8">
      <w:numFmt w:val="bullet"/>
      <w:lvlText w:val="•"/>
      <w:lvlJc w:val="left"/>
      <w:pPr>
        <w:ind w:left="3061" w:hanging="511"/>
      </w:pPr>
      <w:rPr>
        <w:rFonts w:hint="default"/>
        <w:lang w:val="en-GB" w:eastAsia="en-GB" w:bidi="en-GB"/>
      </w:rPr>
    </w:lvl>
    <w:lvl w:ilvl="3" w:tplc="233ACBBE">
      <w:numFmt w:val="bullet"/>
      <w:lvlText w:val="•"/>
      <w:lvlJc w:val="left"/>
      <w:pPr>
        <w:ind w:left="3931" w:hanging="511"/>
      </w:pPr>
      <w:rPr>
        <w:rFonts w:hint="default"/>
        <w:lang w:val="en-GB" w:eastAsia="en-GB" w:bidi="en-GB"/>
      </w:rPr>
    </w:lvl>
    <w:lvl w:ilvl="4" w:tplc="CBD8D20E">
      <w:numFmt w:val="bullet"/>
      <w:lvlText w:val="•"/>
      <w:lvlJc w:val="left"/>
      <w:pPr>
        <w:ind w:left="4802" w:hanging="511"/>
      </w:pPr>
      <w:rPr>
        <w:rFonts w:hint="default"/>
        <w:lang w:val="en-GB" w:eastAsia="en-GB" w:bidi="en-GB"/>
      </w:rPr>
    </w:lvl>
    <w:lvl w:ilvl="5" w:tplc="1DBABCC0">
      <w:numFmt w:val="bullet"/>
      <w:lvlText w:val="•"/>
      <w:lvlJc w:val="left"/>
      <w:pPr>
        <w:ind w:left="5672" w:hanging="511"/>
      </w:pPr>
      <w:rPr>
        <w:rFonts w:hint="default"/>
        <w:lang w:val="en-GB" w:eastAsia="en-GB" w:bidi="en-GB"/>
      </w:rPr>
    </w:lvl>
    <w:lvl w:ilvl="6" w:tplc="A20AD302">
      <w:numFmt w:val="bullet"/>
      <w:lvlText w:val="•"/>
      <w:lvlJc w:val="left"/>
      <w:pPr>
        <w:ind w:left="6543" w:hanging="511"/>
      </w:pPr>
      <w:rPr>
        <w:rFonts w:hint="default"/>
        <w:lang w:val="en-GB" w:eastAsia="en-GB" w:bidi="en-GB"/>
      </w:rPr>
    </w:lvl>
    <w:lvl w:ilvl="7" w:tplc="ACF83B7A">
      <w:numFmt w:val="bullet"/>
      <w:lvlText w:val="•"/>
      <w:lvlJc w:val="left"/>
      <w:pPr>
        <w:ind w:left="7413" w:hanging="511"/>
      </w:pPr>
      <w:rPr>
        <w:rFonts w:hint="default"/>
        <w:lang w:val="en-GB" w:eastAsia="en-GB" w:bidi="en-GB"/>
      </w:rPr>
    </w:lvl>
    <w:lvl w:ilvl="8" w:tplc="469097D2">
      <w:numFmt w:val="bullet"/>
      <w:lvlText w:val="•"/>
      <w:lvlJc w:val="left"/>
      <w:pPr>
        <w:ind w:left="8284" w:hanging="511"/>
      </w:pPr>
      <w:rPr>
        <w:rFonts w:hint="default"/>
        <w:lang w:val="en-GB" w:eastAsia="en-GB" w:bidi="en-GB"/>
      </w:rPr>
    </w:lvl>
  </w:abstractNum>
  <w:abstractNum w:abstractNumId="46" w15:restartNumberingAfterBreak="0">
    <w:nsid w:val="4D016DE9"/>
    <w:multiLevelType w:val="hybridMultilevel"/>
    <w:tmpl w:val="BD922E14"/>
    <w:lvl w:ilvl="0" w:tplc="2D5A528E">
      <w:start w:val="1"/>
      <w:numFmt w:val="lowerLetter"/>
      <w:lvlText w:val="%1)"/>
      <w:lvlJc w:val="left"/>
      <w:pPr>
        <w:ind w:left="1378" w:hanging="511"/>
        <w:jc w:val="left"/>
      </w:pPr>
      <w:rPr>
        <w:rFonts w:ascii="Arial" w:eastAsia="Arial" w:hAnsi="Arial" w:cs="Arial" w:hint="default"/>
        <w:color w:val="231F20"/>
        <w:spacing w:val="-1"/>
        <w:w w:val="100"/>
        <w:sz w:val="22"/>
        <w:szCs w:val="22"/>
        <w:lang w:val="en-GB" w:eastAsia="en-GB" w:bidi="en-GB"/>
      </w:rPr>
    </w:lvl>
    <w:lvl w:ilvl="1" w:tplc="8BEED1B8">
      <w:numFmt w:val="bullet"/>
      <w:lvlText w:val="•"/>
      <w:lvlJc w:val="left"/>
      <w:pPr>
        <w:ind w:left="1989" w:hanging="511"/>
      </w:pPr>
      <w:rPr>
        <w:rFonts w:hint="default"/>
        <w:lang w:val="en-GB" w:eastAsia="en-GB" w:bidi="en-GB"/>
      </w:rPr>
    </w:lvl>
    <w:lvl w:ilvl="2" w:tplc="F734277C">
      <w:numFmt w:val="bullet"/>
      <w:lvlText w:val="•"/>
      <w:lvlJc w:val="left"/>
      <w:pPr>
        <w:ind w:left="2599" w:hanging="511"/>
      </w:pPr>
      <w:rPr>
        <w:rFonts w:hint="default"/>
        <w:lang w:val="en-GB" w:eastAsia="en-GB" w:bidi="en-GB"/>
      </w:rPr>
    </w:lvl>
    <w:lvl w:ilvl="3" w:tplc="49106FCE">
      <w:numFmt w:val="bullet"/>
      <w:lvlText w:val="•"/>
      <w:lvlJc w:val="left"/>
      <w:pPr>
        <w:ind w:left="3208" w:hanging="511"/>
      </w:pPr>
      <w:rPr>
        <w:rFonts w:hint="default"/>
        <w:lang w:val="en-GB" w:eastAsia="en-GB" w:bidi="en-GB"/>
      </w:rPr>
    </w:lvl>
    <w:lvl w:ilvl="4" w:tplc="95F4291A">
      <w:numFmt w:val="bullet"/>
      <w:lvlText w:val="•"/>
      <w:lvlJc w:val="left"/>
      <w:pPr>
        <w:ind w:left="3818" w:hanging="511"/>
      </w:pPr>
      <w:rPr>
        <w:rFonts w:hint="default"/>
        <w:lang w:val="en-GB" w:eastAsia="en-GB" w:bidi="en-GB"/>
      </w:rPr>
    </w:lvl>
    <w:lvl w:ilvl="5" w:tplc="29368AA6">
      <w:numFmt w:val="bullet"/>
      <w:lvlText w:val="•"/>
      <w:lvlJc w:val="left"/>
      <w:pPr>
        <w:ind w:left="4428" w:hanging="511"/>
      </w:pPr>
      <w:rPr>
        <w:rFonts w:hint="default"/>
        <w:lang w:val="en-GB" w:eastAsia="en-GB" w:bidi="en-GB"/>
      </w:rPr>
    </w:lvl>
    <w:lvl w:ilvl="6" w:tplc="8B325D50">
      <w:numFmt w:val="bullet"/>
      <w:lvlText w:val="•"/>
      <w:lvlJc w:val="left"/>
      <w:pPr>
        <w:ind w:left="5037" w:hanging="511"/>
      </w:pPr>
      <w:rPr>
        <w:rFonts w:hint="default"/>
        <w:lang w:val="en-GB" w:eastAsia="en-GB" w:bidi="en-GB"/>
      </w:rPr>
    </w:lvl>
    <w:lvl w:ilvl="7" w:tplc="5F7A36E4">
      <w:numFmt w:val="bullet"/>
      <w:lvlText w:val="•"/>
      <w:lvlJc w:val="left"/>
      <w:pPr>
        <w:ind w:left="5647" w:hanging="511"/>
      </w:pPr>
      <w:rPr>
        <w:rFonts w:hint="default"/>
        <w:lang w:val="en-GB" w:eastAsia="en-GB" w:bidi="en-GB"/>
      </w:rPr>
    </w:lvl>
    <w:lvl w:ilvl="8" w:tplc="168681F0">
      <w:numFmt w:val="bullet"/>
      <w:lvlText w:val="•"/>
      <w:lvlJc w:val="left"/>
      <w:pPr>
        <w:ind w:left="6256" w:hanging="511"/>
      </w:pPr>
      <w:rPr>
        <w:rFonts w:hint="default"/>
        <w:lang w:val="en-GB" w:eastAsia="en-GB" w:bidi="en-GB"/>
      </w:rPr>
    </w:lvl>
  </w:abstractNum>
  <w:abstractNum w:abstractNumId="47" w15:restartNumberingAfterBreak="0">
    <w:nsid w:val="4D307466"/>
    <w:multiLevelType w:val="hybridMultilevel"/>
    <w:tmpl w:val="6DF60E5E"/>
    <w:lvl w:ilvl="0" w:tplc="7C7869DC">
      <w:start w:val="1"/>
      <w:numFmt w:val="lowerLetter"/>
      <w:lvlText w:val="(%1)"/>
      <w:lvlJc w:val="left"/>
      <w:pPr>
        <w:ind w:left="704" w:hanging="397"/>
        <w:jc w:val="left"/>
      </w:pPr>
      <w:rPr>
        <w:rFonts w:ascii="Arial" w:eastAsia="Arial" w:hAnsi="Arial" w:cs="Arial" w:hint="default"/>
        <w:color w:val="231F20"/>
        <w:spacing w:val="-30"/>
        <w:w w:val="100"/>
        <w:sz w:val="22"/>
        <w:szCs w:val="22"/>
        <w:lang w:val="en-GB" w:eastAsia="en-GB" w:bidi="en-GB"/>
      </w:rPr>
    </w:lvl>
    <w:lvl w:ilvl="1" w:tplc="90B4C65A">
      <w:start w:val="4"/>
      <w:numFmt w:val="lowerLetter"/>
      <w:lvlText w:val="(%2)"/>
      <w:lvlJc w:val="left"/>
      <w:pPr>
        <w:ind w:left="3198" w:hanging="397"/>
        <w:jc w:val="left"/>
      </w:pPr>
      <w:rPr>
        <w:rFonts w:ascii="Arial" w:eastAsia="Arial" w:hAnsi="Arial" w:cs="Arial" w:hint="default"/>
        <w:color w:val="231F20"/>
        <w:spacing w:val="-36"/>
        <w:w w:val="100"/>
        <w:sz w:val="22"/>
        <w:szCs w:val="22"/>
        <w:lang w:val="en-GB" w:eastAsia="en-GB" w:bidi="en-GB"/>
      </w:rPr>
    </w:lvl>
    <w:lvl w:ilvl="2" w:tplc="2034C4FC">
      <w:numFmt w:val="bullet"/>
      <w:lvlText w:val="•"/>
      <w:lvlJc w:val="left"/>
      <w:pPr>
        <w:ind w:left="3958" w:hanging="397"/>
      </w:pPr>
      <w:rPr>
        <w:rFonts w:hint="default"/>
        <w:lang w:val="en-GB" w:eastAsia="en-GB" w:bidi="en-GB"/>
      </w:rPr>
    </w:lvl>
    <w:lvl w:ilvl="3" w:tplc="98C8A38A">
      <w:numFmt w:val="bullet"/>
      <w:lvlText w:val="•"/>
      <w:lvlJc w:val="left"/>
      <w:pPr>
        <w:ind w:left="4716" w:hanging="397"/>
      </w:pPr>
      <w:rPr>
        <w:rFonts w:hint="default"/>
        <w:lang w:val="en-GB" w:eastAsia="en-GB" w:bidi="en-GB"/>
      </w:rPr>
    </w:lvl>
    <w:lvl w:ilvl="4" w:tplc="91E443A2">
      <w:numFmt w:val="bullet"/>
      <w:lvlText w:val="•"/>
      <w:lvlJc w:val="left"/>
      <w:pPr>
        <w:ind w:left="5475" w:hanging="397"/>
      </w:pPr>
      <w:rPr>
        <w:rFonts w:hint="default"/>
        <w:lang w:val="en-GB" w:eastAsia="en-GB" w:bidi="en-GB"/>
      </w:rPr>
    </w:lvl>
    <w:lvl w:ilvl="5" w:tplc="02F85898">
      <w:numFmt w:val="bullet"/>
      <w:lvlText w:val="•"/>
      <w:lvlJc w:val="left"/>
      <w:pPr>
        <w:ind w:left="6233" w:hanging="397"/>
      </w:pPr>
      <w:rPr>
        <w:rFonts w:hint="default"/>
        <w:lang w:val="en-GB" w:eastAsia="en-GB" w:bidi="en-GB"/>
      </w:rPr>
    </w:lvl>
    <w:lvl w:ilvl="6" w:tplc="1F14AA24">
      <w:numFmt w:val="bullet"/>
      <w:lvlText w:val="•"/>
      <w:lvlJc w:val="left"/>
      <w:pPr>
        <w:ind w:left="6991" w:hanging="397"/>
      </w:pPr>
      <w:rPr>
        <w:rFonts w:hint="default"/>
        <w:lang w:val="en-GB" w:eastAsia="en-GB" w:bidi="en-GB"/>
      </w:rPr>
    </w:lvl>
    <w:lvl w:ilvl="7" w:tplc="BAA0FC4C">
      <w:numFmt w:val="bullet"/>
      <w:lvlText w:val="•"/>
      <w:lvlJc w:val="left"/>
      <w:pPr>
        <w:ind w:left="7750" w:hanging="397"/>
      </w:pPr>
      <w:rPr>
        <w:rFonts w:hint="default"/>
        <w:lang w:val="en-GB" w:eastAsia="en-GB" w:bidi="en-GB"/>
      </w:rPr>
    </w:lvl>
    <w:lvl w:ilvl="8" w:tplc="A184BE88">
      <w:numFmt w:val="bullet"/>
      <w:lvlText w:val="•"/>
      <w:lvlJc w:val="left"/>
      <w:pPr>
        <w:ind w:left="8508" w:hanging="397"/>
      </w:pPr>
      <w:rPr>
        <w:rFonts w:hint="default"/>
        <w:lang w:val="en-GB" w:eastAsia="en-GB" w:bidi="en-GB"/>
      </w:rPr>
    </w:lvl>
  </w:abstractNum>
  <w:abstractNum w:abstractNumId="48" w15:restartNumberingAfterBreak="0">
    <w:nsid w:val="4D631A36"/>
    <w:multiLevelType w:val="hybridMultilevel"/>
    <w:tmpl w:val="77BC0606"/>
    <w:lvl w:ilvl="0" w:tplc="896C539E">
      <w:start w:val="1"/>
      <w:numFmt w:val="lowerLetter"/>
      <w:lvlText w:val="(%1)"/>
      <w:lvlJc w:val="left"/>
      <w:pPr>
        <w:ind w:left="748" w:hanging="341"/>
        <w:jc w:val="left"/>
      </w:pPr>
      <w:rPr>
        <w:rFonts w:ascii="Arial" w:eastAsia="Arial" w:hAnsi="Arial" w:cs="Arial" w:hint="default"/>
        <w:color w:val="231F20"/>
        <w:w w:val="100"/>
        <w:sz w:val="22"/>
        <w:szCs w:val="22"/>
        <w:lang w:val="en-GB" w:eastAsia="en-GB" w:bidi="en-GB"/>
      </w:rPr>
    </w:lvl>
    <w:lvl w:ilvl="1" w:tplc="65CA8202">
      <w:numFmt w:val="bullet"/>
      <w:lvlText w:val="•"/>
      <w:lvlJc w:val="left"/>
      <w:pPr>
        <w:ind w:left="1379" w:hanging="341"/>
      </w:pPr>
      <w:rPr>
        <w:rFonts w:hint="default"/>
        <w:lang w:val="en-GB" w:eastAsia="en-GB" w:bidi="en-GB"/>
      </w:rPr>
    </w:lvl>
    <w:lvl w:ilvl="2" w:tplc="FADC5FA8">
      <w:numFmt w:val="bullet"/>
      <w:lvlText w:val="•"/>
      <w:lvlJc w:val="left"/>
      <w:pPr>
        <w:ind w:left="2018" w:hanging="341"/>
      </w:pPr>
      <w:rPr>
        <w:rFonts w:hint="default"/>
        <w:lang w:val="en-GB" w:eastAsia="en-GB" w:bidi="en-GB"/>
      </w:rPr>
    </w:lvl>
    <w:lvl w:ilvl="3" w:tplc="40F0B33A">
      <w:numFmt w:val="bullet"/>
      <w:lvlText w:val="•"/>
      <w:lvlJc w:val="left"/>
      <w:pPr>
        <w:ind w:left="2658" w:hanging="341"/>
      </w:pPr>
      <w:rPr>
        <w:rFonts w:hint="default"/>
        <w:lang w:val="en-GB" w:eastAsia="en-GB" w:bidi="en-GB"/>
      </w:rPr>
    </w:lvl>
    <w:lvl w:ilvl="4" w:tplc="64C44620">
      <w:numFmt w:val="bullet"/>
      <w:lvlText w:val="•"/>
      <w:lvlJc w:val="left"/>
      <w:pPr>
        <w:ind w:left="3297" w:hanging="341"/>
      </w:pPr>
      <w:rPr>
        <w:rFonts w:hint="default"/>
        <w:lang w:val="en-GB" w:eastAsia="en-GB" w:bidi="en-GB"/>
      </w:rPr>
    </w:lvl>
    <w:lvl w:ilvl="5" w:tplc="8FA093FC">
      <w:numFmt w:val="bullet"/>
      <w:lvlText w:val="•"/>
      <w:lvlJc w:val="left"/>
      <w:pPr>
        <w:ind w:left="3937" w:hanging="341"/>
      </w:pPr>
      <w:rPr>
        <w:rFonts w:hint="default"/>
        <w:lang w:val="en-GB" w:eastAsia="en-GB" w:bidi="en-GB"/>
      </w:rPr>
    </w:lvl>
    <w:lvl w:ilvl="6" w:tplc="B4106540">
      <w:numFmt w:val="bullet"/>
      <w:lvlText w:val="•"/>
      <w:lvlJc w:val="left"/>
      <w:pPr>
        <w:ind w:left="4576" w:hanging="341"/>
      </w:pPr>
      <w:rPr>
        <w:rFonts w:hint="default"/>
        <w:lang w:val="en-GB" w:eastAsia="en-GB" w:bidi="en-GB"/>
      </w:rPr>
    </w:lvl>
    <w:lvl w:ilvl="7" w:tplc="C1F4238E">
      <w:numFmt w:val="bullet"/>
      <w:lvlText w:val="•"/>
      <w:lvlJc w:val="left"/>
      <w:pPr>
        <w:ind w:left="5215" w:hanging="341"/>
      </w:pPr>
      <w:rPr>
        <w:rFonts w:hint="default"/>
        <w:lang w:val="en-GB" w:eastAsia="en-GB" w:bidi="en-GB"/>
      </w:rPr>
    </w:lvl>
    <w:lvl w:ilvl="8" w:tplc="78F486D0">
      <w:numFmt w:val="bullet"/>
      <w:lvlText w:val="•"/>
      <w:lvlJc w:val="left"/>
      <w:pPr>
        <w:ind w:left="5855" w:hanging="341"/>
      </w:pPr>
      <w:rPr>
        <w:rFonts w:hint="default"/>
        <w:lang w:val="en-GB" w:eastAsia="en-GB" w:bidi="en-GB"/>
      </w:rPr>
    </w:lvl>
  </w:abstractNum>
  <w:abstractNum w:abstractNumId="49" w15:restartNumberingAfterBreak="0">
    <w:nsid w:val="4E427834"/>
    <w:multiLevelType w:val="multilevel"/>
    <w:tmpl w:val="49B28052"/>
    <w:lvl w:ilvl="0">
      <w:start w:val="28"/>
      <w:numFmt w:val="decimal"/>
      <w:lvlText w:val="%1"/>
      <w:lvlJc w:val="left"/>
      <w:pPr>
        <w:ind w:left="630" w:hanging="511"/>
        <w:jc w:val="left"/>
      </w:pPr>
      <w:rPr>
        <w:rFonts w:hint="default"/>
        <w:lang w:val="en-GB" w:eastAsia="en-GB" w:bidi="en-GB"/>
      </w:rPr>
    </w:lvl>
    <w:lvl w:ilvl="1">
      <w:start w:val="1"/>
      <w:numFmt w:val="decimal"/>
      <w:lvlText w:val="%1.%2."/>
      <w:lvlJc w:val="left"/>
      <w:pPr>
        <w:ind w:left="630"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1959" w:hanging="511"/>
      </w:pPr>
      <w:rPr>
        <w:rFonts w:hint="default"/>
        <w:lang w:val="en-GB" w:eastAsia="en-GB" w:bidi="en-GB"/>
      </w:rPr>
    </w:lvl>
    <w:lvl w:ilvl="3">
      <w:numFmt w:val="bullet"/>
      <w:lvlText w:val="•"/>
      <w:lvlJc w:val="left"/>
      <w:pPr>
        <w:ind w:left="2619" w:hanging="511"/>
      </w:pPr>
      <w:rPr>
        <w:rFonts w:hint="default"/>
        <w:lang w:val="en-GB" w:eastAsia="en-GB" w:bidi="en-GB"/>
      </w:rPr>
    </w:lvl>
    <w:lvl w:ilvl="4">
      <w:numFmt w:val="bullet"/>
      <w:lvlText w:val="•"/>
      <w:lvlJc w:val="left"/>
      <w:pPr>
        <w:ind w:left="3279" w:hanging="511"/>
      </w:pPr>
      <w:rPr>
        <w:rFonts w:hint="default"/>
        <w:lang w:val="en-GB" w:eastAsia="en-GB" w:bidi="en-GB"/>
      </w:rPr>
    </w:lvl>
    <w:lvl w:ilvl="5">
      <w:numFmt w:val="bullet"/>
      <w:lvlText w:val="•"/>
      <w:lvlJc w:val="left"/>
      <w:pPr>
        <w:ind w:left="3939" w:hanging="511"/>
      </w:pPr>
      <w:rPr>
        <w:rFonts w:hint="default"/>
        <w:lang w:val="en-GB" w:eastAsia="en-GB" w:bidi="en-GB"/>
      </w:rPr>
    </w:lvl>
    <w:lvl w:ilvl="6">
      <w:numFmt w:val="bullet"/>
      <w:lvlText w:val="•"/>
      <w:lvlJc w:val="left"/>
      <w:pPr>
        <w:ind w:left="4598" w:hanging="511"/>
      </w:pPr>
      <w:rPr>
        <w:rFonts w:hint="default"/>
        <w:lang w:val="en-GB" w:eastAsia="en-GB" w:bidi="en-GB"/>
      </w:rPr>
    </w:lvl>
    <w:lvl w:ilvl="7">
      <w:numFmt w:val="bullet"/>
      <w:lvlText w:val="•"/>
      <w:lvlJc w:val="left"/>
      <w:pPr>
        <w:ind w:left="5258" w:hanging="511"/>
      </w:pPr>
      <w:rPr>
        <w:rFonts w:hint="default"/>
        <w:lang w:val="en-GB" w:eastAsia="en-GB" w:bidi="en-GB"/>
      </w:rPr>
    </w:lvl>
    <w:lvl w:ilvl="8">
      <w:numFmt w:val="bullet"/>
      <w:lvlText w:val="•"/>
      <w:lvlJc w:val="left"/>
      <w:pPr>
        <w:ind w:left="5918" w:hanging="511"/>
      </w:pPr>
      <w:rPr>
        <w:rFonts w:hint="default"/>
        <w:lang w:val="en-GB" w:eastAsia="en-GB" w:bidi="en-GB"/>
      </w:rPr>
    </w:lvl>
  </w:abstractNum>
  <w:abstractNum w:abstractNumId="50" w15:restartNumberingAfterBreak="0">
    <w:nsid w:val="500940EB"/>
    <w:multiLevelType w:val="multilevel"/>
    <w:tmpl w:val="5504D86A"/>
    <w:lvl w:ilvl="0">
      <w:start w:val="1"/>
      <w:numFmt w:val="decimal"/>
      <w:lvlText w:val="%1"/>
      <w:lvlJc w:val="left"/>
      <w:pPr>
        <w:ind w:left="794" w:hanging="624"/>
        <w:jc w:val="left"/>
      </w:pPr>
      <w:rPr>
        <w:rFonts w:hint="default"/>
        <w:lang w:val="en-GB" w:eastAsia="en-GB" w:bidi="en-GB"/>
      </w:rPr>
    </w:lvl>
    <w:lvl w:ilvl="1">
      <w:start w:val="4"/>
      <w:numFmt w:val="decimal"/>
      <w:lvlText w:val="%1.%2"/>
      <w:lvlJc w:val="left"/>
      <w:pPr>
        <w:ind w:left="794" w:hanging="624"/>
        <w:jc w:val="left"/>
      </w:pPr>
      <w:rPr>
        <w:rFonts w:hint="default"/>
        <w:lang w:val="en-GB" w:eastAsia="en-GB" w:bidi="en-GB"/>
      </w:rPr>
    </w:lvl>
    <w:lvl w:ilvl="2">
      <w:start w:val="1"/>
      <w:numFmt w:val="decimal"/>
      <w:lvlText w:val="%1.%2.%3."/>
      <w:lvlJc w:val="left"/>
      <w:pPr>
        <w:ind w:left="794" w:hanging="624"/>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746" w:hanging="624"/>
      </w:pPr>
      <w:rPr>
        <w:rFonts w:hint="default"/>
        <w:lang w:val="en-GB" w:eastAsia="en-GB" w:bidi="en-GB"/>
      </w:rPr>
    </w:lvl>
    <w:lvl w:ilvl="4">
      <w:numFmt w:val="bullet"/>
      <w:lvlText w:val="•"/>
      <w:lvlJc w:val="left"/>
      <w:pPr>
        <w:ind w:left="3395" w:hanging="624"/>
      </w:pPr>
      <w:rPr>
        <w:rFonts w:hint="default"/>
        <w:lang w:val="en-GB" w:eastAsia="en-GB" w:bidi="en-GB"/>
      </w:rPr>
    </w:lvl>
    <w:lvl w:ilvl="5">
      <w:numFmt w:val="bullet"/>
      <w:lvlText w:val="•"/>
      <w:lvlJc w:val="left"/>
      <w:pPr>
        <w:ind w:left="4044" w:hanging="624"/>
      </w:pPr>
      <w:rPr>
        <w:rFonts w:hint="default"/>
        <w:lang w:val="en-GB" w:eastAsia="en-GB" w:bidi="en-GB"/>
      </w:rPr>
    </w:lvl>
    <w:lvl w:ilvl="6">
      <w:numFmt w:val="bullet"/>
      <w:lvlText w:val="•"/>
      <w:lvlJc w:val="left"/>
      <w:pPr>
        <w:ind w:left="4692" w:hanging="624"/>
      </w:pPr>
      <w:rPr>
        <w:rFonts w:hint="default"/>
        <w:lang w:val="en-GB" w:eastAsia="en-GB" w:bidi="en-GB"/>
      </w:rPr>
    </w:lvl>
    <w:lvl w:ilvl="7">
      <w:numFmt w:val="bullet"/>
      <w:lvlText w:val="•"/>
      <w:lvlJc w:val="left"/>
      <w:pPr>
        <w:ind w:left="5341" w:hanging="624"/>
      </w:pPr>
      <w:rPr>
        <w:rFonts w:hint="default"/>
        <w:lang w:val="en-GB" w:eastAsia="en-GB" w:bidi="en-GB"/>
      </w:rPr>
    </w:lvl>
    <w:lvl w:ilvl="8">
      <w:numFmt w:val="bullet"/>
      <w:lvlText w:val="•"/>
      <w:lvlJc w:val="left"/>
      <w:pPr>
        <w:ind w:left="5990" w:hanging="624"/>
      </w:pPr>
      <w:rPr>
        <w:rFonts w:hint="default"/>
        <w:lang w:val="en-GB" w:eastAsia="en-GB" w:bidi="en-GB"/>
      </w:rPr>
    </w:lvl>
  </w:abstractNum>
  <w:abstractNum w:abstractNumId="51" w15:restartNumberingAfterBreak="0">
    <w:nsid w:val="50650338"/>
    <w:multiLevelType w:val="multilevel"/>
    <w:tmpl w:val="DEF27BE2"/>
    <w:lvl w:ilvl="0">
      <w:start w:val="8"/>
      <w:numFmt w:val="decimal"/>
      <w:lvlText w:val="%1"/>
      <w:lvlJc w:val="left"/>
      <w:pPr>
        <w:ind w:left="678" w:hanging="511"/>
        <w:jc w:val="left"/>
      </w:pPr>
      <w:rPr>
        <w:rFonts w:hint="default"/>
        <w:lang w:val="en-GB" w:eastAsia="en-GB" w:bidi="en-GB"/>
      </w:rPr>
    </w:lvl>
    <w:lvl w:ilvl="1">
      <w:start w:val="2"/>
      <w:numFmt w:val="decimal"/>
      <w:lvlText w:val="%1.%2."/>
      <w:lvlJc w:val="left"/>
      <w:pPr>
        <w:ind w:left="678" w:hanging="511"/>
        <w:jc w:val="left"/>
      </w:pPr>
      <w:rPr>
        <w:rFonts w:ascii="Arial" w:eastAsia="Arial" w:hAnsi="Arial" w:cs="Arial" w:hint="default"/>
        <w:color w:val="231F20"/>
        <w:spacing w:val="-4"/>
        <w:w w:val="100"/>
        <w:sz w:val="22"/>
        <w:szCs w:val="22"/>
        <w:lang w:val="en-GB" w:eastAsia="en-GB" w:bidi="en-GB"/>
      </w:rPr>
    </w:lvl>
    <w:lvl w:ilvl="2">
      <w:numFmt w:val="bullet"/>
      <w:lvlText w:val="•"/>
      <w:lvlJc w:val="left"/>
      <w:pPr>
        <w:ind w:left="2001" w:hanging="511"/>
      </w:pPr>
      <w:rPr>
        <w:rFonts w:hint="default"/>
        <w:lang w:val="en-GB" w:eastAsia="en-GB" w:bidi="en-GB"/>
      </w:rPr>
    </w:lvl>
    <w:lvl w:ilvl="3">
      <w:numFmt w:val="bullet"/>
      <w:lvlText w:val="•"/>
      <w:lvlJc w:val="left"/>
      <w:pPr>
        <w:ind w:left="2662" w:hanging="511"/>
      </w:pPr>
      <w:rPr>
        <w:rFonts w:hint="default"/>
        <w:lang w:val="en-GB" w:eastAsia="en-GB" w:bidi="en-GB"/>
      </w:rPr>
    </w:lvl>
    <w:lvl w:ilvl="4">
      <w:numFmt w:val="bullet"/>
      <w:lvlText w:val="•"/>
      <w:lvlJc w:val="left"/>
      <w:pPr>
        <w:ind w:left="3322" w:hanging="511"/>
      </w:pPr>
      <w:rPr>
        <w:rFonts w:hint="default"/>
        <w:lang w:val="en-GB" w:eastAsia="en-GB" w:bidi="en-GB"/>
      </w:rPr>
    </w:lvl>
    <w:lvl w:ilvl="5">
      <w:numFmt w:val="bullet"/>
      <w:lvlText w:val="•"/>
      <w:lvlJc w:val="left"/>
      <w:pPr>
        <w:ind w:left="3983" w:hanging="511"/>
      </w:pPr>
      <w:rPr>
        <w:rFonts w:hint="default"/>
        <w:lang w:val="en-GB" w:eastAsia="en-GB" w:bidi="en-GB"/>
      </w:rPr>
    </w:lvl>
    <w:lvl w:ilvl="6">
      <w:numFmt w:val="bullet"/>
      <w:lvlText w:val="•"/>
      <w:lvlJc w:val="left"/>
      <w:pPr>
        <w:ind w:left="4644" w:hanging="511"/>
      </w:pPr>
      <w:rPr>
        <w:rFonts w:hint="default"/>
        <w:lang w:val="en-GB" w:eastAsia="en-GB" w:bidi="en-GB"/>
      </w:rPr>
    </w:lvl>
    <w:lvl w:ilvl="7">
      <w:numFmt w:val="bullet"/>
      <w:lvlText w:val="•"/>
      <w:lvlJc w:val="left"/>
      <w:pPr>
        <w:ind w:left="5304" w:hanging="511"/>
      </w:pPr>
      <w:rPr>
        <w:rFonts w:hint="default"/>
        <w:lang w:val="en-GB" w:eastAsia="en-GB" w:bidi="en-GB"/>
      </w:rPr>
    </w:lvl>
    <w:lvl w:ilvl="8">
      <w:numFmt w:val="bullet"/>
      <w:lvlText w:val="•"/>
      <w:lvlJc w:val="left"/>
      <w:pPr>
        <w:ind w:left="5965" w:hanging="511"/>
      </w:pPr>
      <w:rPr>
        <w:rFonts w:hint="default"/>
        <w:lang w:val="en-GB" w:eastAsia="en-GB" w:bidi="en-GB"/>
      </w:rPr>
    </w:lvl>
  </w:abstractNum>
  <w:abstractNum w:abstractNumId="52" w15:restartNumberingAfterBreak="0">
    <w:nsid w:val="52322059"/>
    <w:multiLevelType w:val="hybridMultilevel"/>
    <w:tmpl w:val="6E16AF14"/>
    <w:lvl w:ilvl="0" w:tplc="06227FC6">
      <w:start w:val="1"/>
      <w:numFmt w:val="lowerLetter"/>
      <w:lvlText w:val="(%1)"/>
      <w:lvlJc w:val="left"/>
      <w:pPr>
        <w:ind w:left="1327" w:hanging="511"/>
        <w:jc w:val="left"/>
      </w:pPr>
      <w:rPr>
        <w:rFonts w:ascii="Arial" w:eastAsia="Arial" w:hAnsi="Arial" w:cs="Arial" w:hint="default"/>
        <w:color w:val="231F20"/>
        <w:spacing w:val="-1"/>
        <w:w w:val="100"/>
        <w:sz w:val="22"/>
        <w:szCs w:val="22"/>
        <w:lang w:val="en-GB" w:eastAsia="en-GB" w:bidi="en-GB"/>
      </w:rPr>
    </w:lvl>
    <w:lvl w:ilvl="1" w:tplc="6A3AAF3C">
      <w:start w:val="3"/>
      <w:numFmt w:val="lowerLetter"/>
      <w:lvlText w:val="%2)"/>
      <w:lvlJc w:val="left"/>
      <w:pPr>
        <w:ind w:left="3822" w:hanging="511"/>
        <w:jc w:val="left"/>
      </w:pPr>
      <w:rPr>
        <w:rFonts w:ascii="Arial" w:eastAsia="Arial" w:hAnsi="Arial" w:cs="Arial" w:hint="default"/>
        <w:color w:val="231F20"/>
        <w:spacing w:val="-1"/>
        <w:w w:val="100"/>
        <w:sz w:val="22"/>
        <w:szCs w:val="22"/>
        <w:lang w:val="en-GB" w:eastAsia="en-GB" w:bidi="en-GB"/>
      </w:rPr>
    </w:lvl>
    <w:lvl w:ilvl="2" w:tplc="3E84B972">
      <w:start w:val="1"/>
      <w:numFmt w:val="lowerRoman"/>
      <w:lvlText w:val="(%3)"/>
      <w:lvlJc w:val="left"/>
      <w:pPr>
        <w:ind w:left="4332" w:hanging="511"/>
        <w:jc w:val="left"/>
      </w:pPr>
      <w:rPr>
        <w:rFonts w:ascii="Arial" w:eastAsia="Arial" w:hAnsi="Arial" w:cs="Arial" w:hint="default"/>
        <w:color w:val="231F20"/>
        <w:spacing w:val="-27"/>
        <w:w w:val="100"/>
        <w:sz w:val="22"/>
        <w:szCs w:val="22"/>
        <w:lang w:val="en-GB" w:eastAsia="en-GB" w:bidi="en-GB"/>
      </w:rPr>
    </w:lvl>
    <w:lvl w:ilvl="3" w:tplc="BF9C45D6">
      <w:numFmt w:val="bullet"/>
      <w:lvlText w:val="•"/>
      <w:lvlJc w:val="left"/>
      <w:pPr>
        <w:ind w:left="5050" w:hanging="511"/>
      </w:pPr>
      <w:rPr>
        <w:rFonts w:hint="default"/>
        <w:lang w:val="en-GB" w:eastAsia="en-GB" w:bidi="en-GB"/>
      </w:rPr>
    </w:lvl>
    <w:lvl w:ilvl="4" w:tplc="89D41DC0">
      <w:numFmt w:val="bullet"/>
      <w:lvlText w:val="•"/>
      <w:lvlJc w:val="left"/>
      <w:pPr>
        <w:ind w:left="5761" w:hanging="511"/>
      </w:pPr>
      <w:rPr>
        <w:rFonts w:hint="default"/>
        <w:lang w:val="en-GB" w:eastAsia="en-GB" w:bidi="en-GB"/>
      </w:rPr>
    </w:lvl>
    <w:lvl w:ilvl="5" w:tplc="8FA8A7E6">
      <w:numFmt w:val="bullet"/>
      <w:lvlText w:val="•"/>
      <w:lvlJc w:val="left"/>
      <w:pPr>
        <w:ind w:left="6472" w:hanging="511"/>
      </w:pPr>
      <w:rPr>
        <w:rFonts w:hint="default"/>
        <w:lang w:val="en-GB" w:eastAsia="en-GB" w:bidi="en-GB"/>
      </w:rPr>
    </w:lvl>
    <w:lvl w:ilvl="6" w:tplc="ACCEDA08">
      <w:numFmt w:val="bullet"/>
      <w:lvlText w:val="•"/>
      <w:lvlJc w:val="left"/>
      <w:pPr>
        <w:ind w:left="7182" w:hanging="511"/>
      </w:pPr>
      <w:rPr>
        <w:rFonts w:hint="default"/>
        <w:lang w:val="en-GB" w:eastAsia="en-GB" w:bidi="en-GB"/>
      </w:rPr>
    </w:lvl>
    <w:lvl w:ilvl="7" w:tplc="06424AFE">
      <w:numFmt w:val="bullet"/>
      <w:lvlText w:val="•"/>
      <w:lvlJc w:val="left"/>
      <w:pPr>
        <w:ind w:left="7893" w:hanging="511"/>
      </w:pPr>
      <w:rPr>
        <w:rFonts w:hint="default"/>
        <w:lang w:val="en-GB" w:eastAsia="en-GB" w:bidi="en-GB"/>
      </w:rPr>
    </w:lvl>
    <w:lvl w:ilvl="8" w:tplc="71E8608E">
      <w:numFmt w:val="bullet"/>
      <w:lvlText w:val="•"/>
      <w:lvlJc w:val="left"/>
      <w:pPr>
        <w:ind w:left="8604" w:hanging="511"/>
      </w:pPr>
      <w:rPr>
        <w:rFonts w:hint="default"/>
        <w:lang w:val="en-GB" w:eastAsia="en-GB" w:bidi="en-GB"/>
      </w:rPr>
    </w:lvl>
  </w:abstractNum>
  <w:abstractNum w:abstractNumId="53" w15:restartNumberingAfterBreak="0">
    <w:nsid w:val="53151678"/>
    <w:multiLevelType w:val="hybridMultilevel"/>
    <w:tmpl w:val="45D8CBD0"/>
    <w:lvl w:ilvl="0" w:tplc="895AB228">
      <w:start w:val="12"/>
      <w:numFmt w:val="lowerLetter"/>
      <w:lvlText w:val="%1)"/>
      <w:lvlJc w:val="left"/>
      <w:pPr>
        <w:ind w:left="917" w:hanging="511"/>
        <w:jc w:val="left"/>
      </w:pPr>
      <w:rPr>
        <w:rFonts w:ascii="Arial" w:eastAsia="Arial" w:hAnsi="Arial" w:cs="Arial" w:hint="default"/>
        <w:color w:val="231F20"/>
        <w:spacing w:val="-25"/>
        <w:w w:val="100"/>
        <w:sz w:val="22"/>
        <w:szCs w:val="22"/>
        <w:lang w:val="en-GB" w:eastAsia="en-GB" w:bidi="en-GB"/>
      </w:rPr>
    </w:lvl>
    <w:lvl w:ilvl="1" w:tplc="1EE6DEFE">
      <w:numFmt w:val="bullet"/>
      <w:lvlText w:val="•"/>
      <w:lvlJc w:val="left"/>
      <w:pPr>
        <w:ind w:left="1580" w:hanging="511"/>
      </w:pPr>
      <w:rPr>
        <w:rFonts w:hint="default"/>
        <w:lang w:val="en-GB" w:eastAsia="en-GB" w:bidi="en-GB"/>
      </w:rPr>
    </w:lvl>
    <w:lvl w:ilvl="2" w:tplc="5FE0968E">
      <w:numFmt w:val="bullet"/>
      <w:lvlText w:val="•"/>
      <w:lvlJc w:val="left"/>
      <w:pPr>
        <w:ind w:left="2241" w:hanging="511"/>
      </w:pPr>
      <w:rPr>
        <w:rFonts w:hint="default"/>
        <w:lang w:val="en-GB" w:eastAsia="en-GB" w:bidi="en-GB"/>
      </w:rPr>
    </w:lvl>
    <w:lvl w:ilvl="3" w:tplc="54CEB4FC">
      <w:numFmt w:val="bullet"/>
      <w:lvlText w:val="•"/>
      <w:lvlJc w:val="left"/>
      <w:pPr>
        <w:ind w:left="2901" w:hanging="511"/>
      </w:pPr>
      <w:rPr>
        <w:rFonts w:hint="default"/>
        <w:lang w:val="en-GB" w:eastAsia="en-GB" w:bidi="en-GB"/>
      </w:rPr>
    </w:lvl>
    <w:lvl w:ilvl="4" w:tplc="DE645682">
      <w:numFmt w:val="bullet"/>
      <w:lvlText w:val="•"/>
      <w:lvlJc w:val="left"/>
      <w:pPr>
        <w:ind w:left="3562" w:hanging="511"/>
      </w:pPr>
      <w:rPr>
        <w:rFonts w:hint="default"/>
        <w:lang w:val="en-GB" w:eastAsia="en-GB" w:bidi="en-GB"/>
      </w:rPr>
    </w:lvl>
    <w:lvl w:ilvl="5" w:tplc="3A1CB90E">
      <w:numFmt w:val="bullet"/>
      <w:lvlText w:val="•"/>
      <w:lvlJc w:val="left"/>
      <w:pPr>
        <w:ind w:left="4223" w:hanging="511"/>
      </w:pPr>
      <w:rPr>
        <w:rFonts w:hint="default"/>
        <w:lang w:val="en-GB" w:eastAsia="en-GB" w:bidi="en-GB"/>
      </w:rPr>
    </w:lvl>
    <w:lvl w:ilvl="6" w:tplc="F536A2DE">
      <w:numFmt w:val="bullet"/>
      <w:lvlText w:val="•"/>
      <w:lvlJc w:val="left"/>
      <w:pPr>
        <w:ind w:left="4883" w:hanging="511"/>
      </w:pPr>
      <w:rPr>
        <w:rFonts w:hint="default"/>
        <w:lang w:val="en-GB" w:eastAsia="en-GB" w:bidi="en-GB"/>
      </w:rPr>
    </w:lvl>
    <w:lvl w:ilvl="7" w:tplc="A120D120">
      <w:numFmt w:val="bullet"/>
      <w:lvlText w:val="•"/>
      <w:lvlJc w:val="left"/>
      <w:pPr>
        <w:ind w:left="5544" w:hanging="511"/>
      </w:pPr>
      <w:rPr>
        <w:rFonts w:hint="default"/>
        <w:lang w:val="en-GB" w:eastAsia="en-GB" w:bidi="en-GB"/>
      </w:rPr>
    </w:lvl>
    <w:lvl w:ilvl="8" w:tplc="5C5A546E">
      <w:numFmt w:val="bullet"/>
      <w:lvlText w:val="•"/>
      <w:lvlJc w:val="left"/>
      <w:pPr>
        <w:ind w:left="6204" w:hanging="511"/>
      </w:pPr>
      <w:rPr>
        <w:rFonts w:hint="default"/>
        <w:lang w:val="en-GB" w:eastAsia="en-GB" w:bidi="en-GB"/>
      </w:rPr>
    </w:lvl>
  </w:abstractNum>
  <w:abstractNum w:abstractNumId="54" w15:restartNumberingAfterBreak="0">
    <w:nsid w:val="53831D52"/>
    <w:multiLevelType w:val="hybridMultilevel"/>
    <w:tmpl w:val="F6D262B6"/>
    <w:lvl w:ilvl="0" w:tplc="4B046704">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8EACC47E">
      <w:numFmt w:val="bullet"/>
      <w:lvlText w:val="•"/>
      <w:lvlJc w:val="left"/>
      <w:pPr>
        <w:ind w:left="1073" w:hanging="341"/>
      </w:pPr>
      <w:rPr>
        <w:rFonts w:hint="default"/>
        <w:lang w:val="en-GB" w:eastAsia="en-GB" w:bidi="en-GB"/>
      </w:rPr>
    </w:lvl>
    <w:lvl w:ilvl="2" w:tplc="A7D2A6FA">
      <w:numFmt w:val="bullet"/>
      <w:lvlText w:val="•"/>
      <w:lvlJc w:val="left"/>
      <w:pPr>
        <w:ind w:left="1746" w:hanging="341"/>
      </w:pPr>
      <w:rPr>
        <w:rFonts w:hint="default"/>
        <w:lang w:val="en-GB" w:eastAsia="en-GB" w:bidi="en-GB"/>
      </w:rPr>
    </w:lvl>
    <w:lvl w:ilvl="3" w:tplc="3E525B36">
      <w:numFmt w:val="bullet"/>
      <w:lvlText w:val="•"/>
      <w:lvlJc w:val="left"/>
      <w:pPr>
        <w:ind w:left="2420" w:hanging="341"/>
      </w:pPr>
      <w:rPr>
        <w:rFonts w:hint="default"/>
        <w:lang w:val="en-GB" w:eastAsia="en-GB" w:bidi="en-GB"/>
      </w:rPr>
    </w:lvl>
    <w:lvl w:ilvl="4" w:tplc="8586D366">
      <w:numFmt w:val="bullet"/>
      <w:lvlText w:val="•"/>
      <w:lvlJc w:val="left"/>
      <w:pPr>
        <w:ind w:left="3093" w:hanging="341"/>
      </w:pPr>
      <w:rPr>
        <w:rFonts w:hint="default"/>
        <w:lang w:val="en-GB" w:eastAsia="en-GB" w:bidi="en-GB"/>
      </w:rPr>
    </w:lvl>
    <w:lvl w:ilvl="5" w:tplc="852211CE">
      <w:numFmt w:val="bullet"/>
      <w:lvlText w:val="•"/>
      <w:lvlJc w:val="left"/>
      <w:pPr>
        <w:ind w:left="3767" w:hanging="341"/>
      </w:pPr>
      <w:rPr>
        <w:rFonts w:hint="default"/>
        <w:lang w:val="en-GB" w:eastAsia="en-GB" w:bidi="en-GB"/>
      </w:rPr>
    </w:lvl>
    <w:lvl w:ilvl="6" w:tplc="71240A92">
      <w:numFmt w:val="bullet"/>
      <w:lvlText w:val="•"/>
      <w:lvlJc w:val="left"/>
      <w:pPr>
        <w:ind w:left="4440" w:hanging="341"/>
      </w:pPr>
      <w:rPr>
        <w:rFonts w:hint="default"/>
        <w:lang w:val="en-GB" w:eastAsia="en-GB" w:bidi="en-GB"/>
      </w:rPr>
    </w:lvl>
    <w:lvl w:ilvl="7" w:tplc="C764C8C6">
      <w:numFmt w:val="bullet"/>
      <w:lvlText w:val="•"/>
      <w:lvlJc w:val="left"/>
      <w:pPr>
        <w:ind w:left="5113" w:hanging="341"/>
      </w:pPr>
      <w:rPr>
        <w:rFonts w:hint="default"/>
        <w:lang w:val="en-GB" w:eastAsia="en-GB" w:bidi="en-GB"/>
      </w:rPr>
    </w:lvl>
    <w:lvl w:ilvl="8" w:tplc="0CA21668">
      <w:numFmt w:val="bullet"/>
      <w:lvlText w:val="•"/>
      <w:lvlJc w:val="left"/>
      <w:pPr>
        <w:ind w:left="5787" w:hanging="341"/>
      </w:pPr>
      <w:rPr>
        <w:rFonts w:hint="default"/>
        <w:lang w:val="en-GB" w:eastAsia="en-GB" w:bidi="en-GB"/>
      </w:rPr>
    </w:lvl>
  </w:abstractNum>
  <w:abstractNum w:abstractNumId="55" w15:restartNumberingAfterBreak="0">
    <w:nsid w:val="54906F53"/>
    <w:multiLevelType w:val="multilevel"/>
    <w:tmpl w:val="E8E67EAE"/>
    <w:lvl w:ilvl="0">
      <w:start w:val="1"/>
      <w:numFmt w:val="decimal"/>
      <w:lvlText w:val="%1"/>
      <w:lvlJc w:val="left"/>
      <w:pPr>
        <w:ind w:left="917" w:hanging="511"/>
        <w:jc w:val="left"/>
      </w:pPr>
      <w:rPr>
        <w:rFonts w:hint="default"/>
        <w:lang w:val="en-GB" w:eastAsia="en-GB" w:bidi="en-GB"/>
      </w:rPr>
    </w:lvl>
    <w:lvl w:ilvl="1">
      <w:start w:val="1"/>
      <w:numFmt w:val="decimal"/>
      <w:lvlText w:val="%1.%2."/>
      <w:lvlJc w:val="left"/>
      <w:pPr>
        <w:ind w:left="917" w:hanging="511"/>
        <w:jc w:val="left"/>
      </w:pPr>
      <w:rPr>
        <w:rFonts w:ascii="Arial" w:eastAsia="Arial" w:hAnsi="Arial" w:cs="Arial" w:hint="default"/>
        <w:color w:val="231F20"/>
        <w:spacing w:val="-25"/>
        <w:w w:val="100"/>
        <w:sz w:val="22"/>
        <w:szCs w:val="22"/>
        <w:lang w:val="en-GB" w:eastAsia="en-GB" w:bidi="en-GB"/>
      </w:rPr>
    </w:lvl>
    <w:lvl w:ilvl="2">
      <w:numFmt w:val="bullet"/>
      <w:lvlText w:val="•"/>
      <w:lvlJc w:val="left"/>
      <w:pPr>
        <w:ind w:left="2241" w:hanging="511"/>
      </w:pPr>
      <w:rPr>
        <w:rFonts w:hint="default"/>
        <w:lang w:val="en-GB" w:eastAsia="en-GB" w:bidi="en-GB"/>
      </w:rPr>
    </w:lvl>
    <w:lvl w:ilvl="3">
      <w:numFmt w:val="bullet"/>
      <w:lvlText w:val="•"/>
      <w:lvlJc w:val="left"/>
      <w:pPr>
        <w:ind w:left="2901" w:hanging="511"/>
      </w:pPr>
      <w:rPr>
        <w:rFonts w:hint="default"/>
        <w:lang w:val="en-GB" w:eastAsia="en-GB" w:bidi="en-GB"/>
      </w:rPr>
    </w:lvl>
    <w:lvl w:ilvl="4">
      <w:numFmt w:val="bullet"/>
      <w:lvlText w:val="•"/>
      <w:lvlJc w:val="left"/>
      <w:pPr>
        <w:ind w:left="3562" w:hanging="511"/>
      </w:pPr>
      <w:rPr>
        <w:rFonts w:hint="default"/>
        <w:lang w:val="en-GB" w:eastAsia="en-GB" w:bidi="en-GB"/>
      </w:rPr>
    </w:lvl>
    <w:lvl w:ilvl="5">
      <w:numFmt w:val="bullet"/>
      <w:lvlText w:val="•"/>
      <w:lvlJc w:val="left"/>
      <w:pPr>
        <w:ind w:left="4223" w:hanging="511"/>
      </w:pPr>
      <w:rPr>
        <w:rFonts w:hint="default"/>
        <w:lang w:val="en-GB" w:eastAsia="en-GB" w:bidi="en-GB"/>
      </w:rPr>
    </w:lvl>
    <w:lvl w:ilvl="6">
      <w:numFmt w:val="bullet"/>
      <w:lvlText w:val="•"/>
      <w:lvlJc w:val="left"/>
      <w:pPr>
        <w:ind w:left="4883" w:hanging="511"/>
      </w:pPr>
      <w:rPr>
        <w:rFonts w:hint="default"/>
        <w:lang w:val="en-GB" w:eastAsia="en-GB" w:bidi="en-GB"/>
      </w:rPr>
    </w:lvl>
    <w:lvl w:ilvl="7">
      <w:numFmt w:val="bullet"/>
      <w:lvlText w:val="•"/>
      <w:lvlJc w:val="left"/>
      <w:pPr>
        <w:ind w:left="5544" w:hanging="511"/>
      </w:pPr>
      <w:rPr>
        <w:rFonts w:hint="default"/>
        <w:lang w:val="en-GB" w:eastAsia="en-GB" w:bidi="en-GB"/>
      </w:rPr>
    </w:lvl>
    <w:lvl w:ilvl="8">
      <w:numFmt w:val="bullet"/>
      <w:lvlText w:val="•"/>
      <w:lvlJc w:val="left"/>
      <w:pPr>
        <w:ind w:left="6204" w:hanging="511"/>
      </w:pPr>
      <w:rPr>
        <w:rFonts w:hint="default"/>
        <w:lang w:val="en-GB" w:eastAsia="en-GB" w:bidi="en-GB"/>
      </w:rPr>
    </w:lvl>
  </w:abstractNum>
  <w:abstractNum w:abstractNumId="56" w15:restartNumberingAfterBreak="0">
    <w:nsid w:val="578144AD"/>
    <w:multiLevelType w:val="hybridMultilevel"/>
    <w:tmpl w:val="A4D2A6AC"/>
    <w:lvl w:ilvl="0" w:tplc="9CBE8C20">
      <w:start w:val="16"/>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42E6C5E6">
      <w:numFmt w:val="bullet"/>
      <w:lvlText w:val="•"/>
      <w:lvlJc w:val="left"/>
      <w:pPr>
        <w:ind w:left="1196" w:hanging="341"/>
      </w:pPr>
      <w:rPr>
        <w:rFonts w:hint="default"/>
        <w:lang w:val="en-GB" w:eastAsia="en-GB" w:bidi="en-GB"/>
      </w:rPr>
    </w:lvl>
    <w:lvl w:ilvl="2" w:tplc="AB72BDF4">
      <w:numFmt w:val="bullet"/>
      <w:lvlText w:val="•"/>
      <w:lvlJc w:val="left"/>
      <w:pPr>
        <w:ind w:left="1873" w:hanging="341"/>
      </w:pPr>
      <w:rPr>
        <w:rFonts w:hint="default"/>
        <w:lang w:val="en-GB" w:eastAsia="en-GB" w:bidi="en-GB"/>
      </w:rPr>
    </w:lvl>
    <w:lvl w:ilvl="3" w:tplc="C6203F7A">
      <w:numFmt w:val="bullet"/>
      <w:lvlText w:val="•"/>
      <w:lvlJc w:val="left"/>
      <w:pPr>
        <w:ind w:left="2550" w:hanging="341"/>
      </w:pPr>
      <w:rPr>
        <w:rFonts w:hint="default"/>
        <w:lang w:val="en-GB" w:eastAsia="en-GB" w:bidi="en-GB"/>
      </w:rPr>
    </w:lvl>
    <w:lvl w:ilvl="4" w:tplc="B6D82430">
      <w:numFmt w:val="bullet"/>
      <w:lvlText w:val="•"/>
      <w:lvlJc w:val="left"/>
      <w:pPr>
        <w:ind w:left="3227" w:hanging="341"/>
      </w:pPr>
      <w:rPr>
        <w:rFonts w:hint="default"/>
        <w:lang w:val="en-GB" w:eastAsia="en-GB" w:bidi="en-GB"/>
      </w:rPr>
    </w:lvl>
    <w:lvl w:ilvl="5" w:tplc="9A288860">
      <w:numFmt w:val="bullet"/>
      <w:lvlText w:val="•"/>
      <w:lvlJc w:val="left"/>
      <w:pPr>
        <w:ind w:left="3904" w:hanging="341"/>
      </w:pPr>
      <w:rPr>
        <w:rFonts w:hint="default"/>
        <w:lang w:val="en-GB" w:eastAsia="en-GB" w:bidi="en-GB"/>
      </w:rPr>
    </w:lvl>
    <w:lvl w:ilvl="6" w:tplc="699268D4">
      <w:numFmt w:val="bullet"/>
      <w:lvlText w:val="•"/>
      <w:lvlJc w:val="left"/>
      <w:pPr>
        <w:ind w:left="4580" w:hanging="341"/>
      </w:pPr>
      <w:rPr>
        <w:rFonts w:hint="default"/>
        <w:lang w:val="en-GB" w:eastAsia="en-GB" w:bidi="en-GB"/>
      </w:rPr>
    </w:lvl>
    <w:lvl w:ilvl="7" w:tplc="04E2A9F8">
      <w:numFmt w:val="bullet"/>
      <w:lvlText w:val="•"/>
      <w:lvlJc w:val="left"/>
      <w:pPr>
        <w:ind w:left="5257" w:hanging="341"/>
      </w:pPr>
      <w:rPr>
        <w:rFonts w:hint="default"/>
        <w:lang w:val="en-GB" w:eastAsia="en-GB" w:bidi="en-GB"/>
      </w:rPr>
    </w:lvl>
    <w:lvl w:ilvl="8" w:tplc="15B8A74A">
      <w:numFmt w:val="bullet"/>
      <w:lvlText w:val="•"/>
      <w:lvlJc w:val="left"/>
      <w:pPr>
        <w:ind w:left="5934" w:hanging="341"/>
      </w:pPr>
      <w:rPr>
        <w:rFonts w:hint="default"/>
        <w:lang w:val="en-GB" w:eastAsia="en-GB" w:bidi="en-GB"/>
      </w:rPr>
    </w:lvl>
  </w:abstractNum>
  <w:abstractNum w:abstractNumId="57" w15:restartNumberingAfterBreak="0">
    <w:nsid w:val="587539FC"/>
    <w:multiLevelType w:val="hybridMultilevel"/>
    <w:tmpl w:val="60F887E4"/>
    <w:lvl w:ilvl="0" w:tplc="E01E818E">
      <w:start w:val="1"/>
      <w:numFmt w:val="lowerLetter"/>
      <w:lvlText w:val="(%1)"/>
      <w:lvlJc w:val="left"/>
      <w:pPr>
        <w:ind w:left="510" w:hanging="341"/>
        <w:jc w:val="left"/>
      </w:pPr>
      <w:rPr>
        <w:rFonts w:ascii="Arial" w:eastAsia="Arial" w:hAnsi="Arial" w:cs="Arial" w:hint="default"/>
        <w:color w:val="231F20"/>
        <w:w w:val="100"/>
        <w:sz w:val="22"/>
        <w:szCs w:val="22"/>
        <w:lang w:val="en-GB" w:eastAsia="en-GB" w:bidi="en-GB"/>
      </w:rPr>
    </w:lvl>
    <w:lvl w:ilvl="1" w:tplc="B4525846">
      <w:numFmt w:val="bullet"/>
      <w:lvlText w:val="•"/>
      <w:lvlJc w:val="left"/>
      <w:pPr>
        <w:ind w:left="1196" w:hanging="341"/>
      </w:pPr>
      <w:rPr>
        <w:rFonts w:hint="default"/>
        <w:lang w:val="en-GB" w:eastAsia="en-GB" w:bidi="en-GB"/>
      </w:rPr>
    </w:lvl>
    <w:lvl w:ilvl="2" w:tplc="03CAC086">
      <w:numFmt w:val="bullet"/>
      <w:lvlText w:val="•"/>
      <w:lvlJc w:val="left"/>
      <w:pPr>
        <w:ind w:left="1873" w:hanging="341"/>
      </w:pPr>
      <w:rPr>
        <w:rFonts w:hint="default"/>
        <w:lang w:val="en-GB" w:eastAsia="en-GB" w:bidi="en-GB"/>
      </w:rPr>
    </w:lvl>
    <w:lvl w:ilvl="3" w:tplc="6B4A7ABA">
      <w:numFmt w:val="bullet"/>
      <w:lvlText w:val="•"/>
      <w:lvlJc w:val="left"/>
      <w:pPr>
        <w:ind w:left="2550" w:hanging="341"/>
      </w:pPr>
      <w:rPr>
        <w:rFonts w:hint="default"/>
        <w:lang w:val="en-GB" w:eastAsia="en-GB" w:bidi="en-GB"/>
      </w:rPr>
    </w:lvl>
    <w:lvl w:ilvl="4" w:tplc="9E3AB31A">
      <w:numFmt w:val="bullet"/>
      <w:lvlText w:val="•"/>
      <w:lvlJc w:val="left"/>
      <w:pPr>
        <w:ind w:left="3227" w:hanging="341"/>
      </w:pPr>
      <w:rPr>
        <w:rFonts w:hint="default"/>
        <w:lang w:val="en-GB" w:eastAsia="en-GB" w:bidi="en-GB"/>
      </w:rPr>
    </w:lvl>
    <w:lvl w:ilvl="5" w:tplc="9AF4F96E">
      <w:numFmt w:val="bullet"/>
      <w:lvlText w:val="•"/>
      <w:lvlJc w:val="left"/>
      <w:pPr>
        <w:ind w:left="3904" w:hanging="341"/>
      </w:pPr>
      <w:rPr>
        <w:rFonts w:hint="default"/>
        <w:lang w:val="en-GB" w:eastAsia="en-GB" w:bidi="en-GB"/>
      </w:rPr>
    </w:lvl>
    <w:lvl w:ilvl="6" w:tplc="ACC21A0C">
      <w:numFmt w:val="bullet"/>
      <w:lvlText w:val="•"/>
      <w:lvlJc w:val="left"/>
      <w:pPr>
        <w:ind w:left="4580" w:hanging="341"/>
      </w:pPr>
      <w:rPr>
        <w:rFonts w:hint="default"/>
        <w:lang w:val="en-GB" w:eastAsia="en-GB" w:bidi="en-GB"/>
      </w:rPr>
    </w:lvl>
    <w:lvl w:ilvl="7" w:tplc="7CB2181A">
      <w:numFmt w:val="bullet"/>
      <w:lvlText w:val="•"/>
      <w:lvlJc w:val="left"/>
      <w:pPr>
        <w:ind w:left="5257" w:hanging="341"/>
      </w:pPr>
      <w:rPr>
        <w:rFonts w:hint="default"/>
        <w:lang w:val="en-GB" w:eastAsia="en-GB" w:bidi="en-GB"/>
      </w:rPr>
    </w:lvl>
    <w:lvl w:ilvl="8" w:tplc="0242FFDC">
      <w:numFmt w:val="bullet"/>
      <w:lvlText w:val="•"/>
      <w:lvlJc w:val="left"/>
      <w:pPr>
        <w:ind w:left="5934" w:hanging="341"/>
      </w:pPr>
      <w:rPr>
        <w:rFonts w:hint="default"/>
        <w:lang w:val="en-GB" w:eastAsia="en-GB" w:bidi="en-GB"/>
      </w:rPr>
    </w:lvl>
  </w:abstractNum>
  <w:abstractNum w:abstractNumId="58" w15:restartNumberingAfterBreak="0">
    <w:nsid w:val="5B604C74"/>
    <w:multiLevelType w:val="hybridMultilevel"/>
    <w:tmpl w:val="95EE6258"/>
    <w:lvl w:ilvl="0" w:tplc="5A78062A">
      <w:start w:val="1"/>
      <w:numFmt w:val="decimal"/>
      <w:lvlText w:val="%1."/>
      <w:lvlJc w:val="left"/>
      <w:pPr>
        <w:ind w:left="754" w:hanging="447"/>
        <w:jc w:val="left"/>
      </w:pPr>
      <w:rPr>
        <w:rFonts w:ascii="Arial" w:eastAsia="Arial" w:hAnsi="Arial" w:cs="Arial" w:hint="default"/>
        <w:color w:val="231F20"/>
        <w:spacing w:val="-17"/>
        <w:w w:val="100"/>
        <w:sz w:val="22"/>
        <w:szCs w:val="22"/>
        <w:lang w:val="en-GB" w:eastAsia="en-GB" w:bidi="en-GB"/>
      </w:rPr>
    </w:lvl>
    <w:lvl w:ilvl="1" w:tplc="D376D590">
      <w:numFmt w:val="bullet"/>
      <w:lvlText w:val="•"/>
      <w:lvlJc w:val="left"/>
      <w:pPr>
        <w:ind w:left="1686" w:hanging="447"/>
      </w:pPr>
      <w:rPr>
        <w:rFonts w:hint="default"/>
        <w:lang w:val="en-GB" w:eastAsia="en-GB" w:bidi="en-GB"/>
      </w:rPr>
    </w:lvl>
    <w:lvl w:ilvl="2" w:tplc="78BC4DD2">
      <w:numFmt w:val="bullet"/>
      <w:lvlText w:val="•"/>
      <w:lvlJc w:val="left"/>
      <w:pPr>
        <w:ind w:left="2613" w:hanging="447"/>
      </w:pPr>
      <w:rPr>
        <w:rFonts w:hint="default"/>
        <w:lang w:val="en-GB" w:eastAsia="en-GB" w:bidi="en-GB"/>
      </w:rPr>
    </w:lvl>
    <w:lvl w:ilvl="3" w:tplc="E5966A94">
      <w:numFmt w:val="bullet"/>
      <w:lvlText w:val="•"/>
      <w:lvlJc w:val="left"/>
      <w:pPr>
        <w:ind w:left="3539" w:hanging="447"/>
      </w:pPr>
      <w:rPr>
        <w:rFonts w:hint="default"/>
        <w:lang w:val="en-GB" w:eastAsia="en-GB" w:bidi="en-GB"/>
      </w:rPr>
    </w:lvl>
    <w:lvl w:ilvl="4" w:tplc="4658EE38">
      <w:numFmt w:val="bullet"/>
      <w:lvlText w:val="•"/>
      <w:lvlJc w:val="left"/>
      <w:pPr>
        <w:ind w:left="4466" w:hanging="447"/>
      </w:pPr>
      <w:rPr>
        <w:rFonts w:hint="default"/>
        <w:lang w:val="en-GB" w:eastAsia="en-GB" w:bidi="en-GB"/>
      </w:rPr>
    </w:lvl>
    <w:lvl w:ilvl="5" w:tplc="938035BA">
      <w:numFmt w:val="bullet"/>
      <w:lvlText w:val="•"/>
      <w:lvlJc w:val="left"/>
      <w:pPr>
        <w:ind w:left="5392" w:hanging="447"/>
      </w:pPr>
      <w:rPr>
        <w:rFonts w:hint="default"/>
        <w:lang w:val="en-GB" w:eastAsia="en-GB" w:bidi="en-GB"/>
      </w:rPr>
    </w:lvl>
    <w:lvl w:ilvl="6" w:tplc="75B07686">
      <w:numFmt w:val="bullet"/>
      <w:lvlText w:val="•"/>
      <w:lvlJc w:val="left"/>
      <w:pPr>
        <w:ind w:left="6319" w:hanging="447"/>
      </w:pPr>
      <w:rPr>
        <w:rFonts w:hint="default"/>
        <w:lang w:val="en-GB" w:eastAsia="en-GB" w:bidi="en-GB"/>
      </w:rPr>
    </w:lvl>
    <w:lvl w:ilvl="7" w:tplc="801E5DEC">
      <w:numFmt w:val="bullet"/>
      <w:lvlText w:val="•"/>
      <w:lvlJc w:val="left"/>
      <w:pPr>
        <w:ind w:left="7245" w:hanging="447"/>
      </w:pPr>
      <w:rPr>
        <w:rFonts w:hint="default"/>
        <w:lang w:val="en-GB" w:eastAsia="en-GB" w:bidi="en-GB"/>
      </w:rPr>
    </w:lvl>
    <w:lvl w:ilvl="8" w:tplc="7CB8189E">
      <w:numFmt w:val="bullet"/>
      <w:lvlText w:val="•"/>
      <w:lvlJc w:val="left"/>
      <w:pPr>
        <w:ind w:left="8172" w:hanging="447"/>
      </w:pPr>
      <w:rPr>
        <w:rFonts w:hint="default"/>
        <w:lang w:val="en-GB" w:eastAsia="en-GB" w:bidi="en-GB"/>
      </w:rPr>
    </w:lvl>
  </w:abstractNum>
  <w:abstractNum w:abstractNumId="59" w15:restartNumberingAfterBreak="0">
    <w:nsid w:val="5CC1132E"/>
    <w:multiLevelType w:val="hybridMultilevel"/>
    <w:tmpl w:val="12105122"/>
    <w:lvl w:ilvl="0" w:tplc="FD52D634">
      <w:start w:val="1"/>
      <w:numFmt w:val="decimal"/>
      <w:lvlText w:val="%1"/>
      <w:lvlJc w:val="left"/>
      <w:pPr>
        <w:ind w:left="590" w:hanging="284"/>
        <w:jc w:val="left"/>
      </w:pPr>
      <w:rPr>
        <w:rFonts w:ascii="Arial" w:eastAsia="Arial" w:hAnsi="Arial" w:cs="Arial" w:hint="default"/>
        <w:color w:val="231F20"/>
        <w:spacing w:val="-24"/>
        <w:w w:val="100"/>
        <w:sz w:val="22"/>
        <w:szCs w:val="22"/>
        <w:lang w:val="en-GB" w:eastAsia="en-GB" w:bidi="en-GB"/>
      </w:rPr>
    </w:lvl>
    <w:lvl w:ilvl="1" w:tplc="2B56CF4E">
      <w:numFmt w:val="bullet"/>
      <w:lvlText w:val="•"/>
      <w:lvlJc w:val="left"/>
      <w:pPr>
        <w:ind w:left="1542" w:hanging="284"/>
      </w:pPr>
      <w:rPr>
        <w:rFonts w:hint="default"/>
        <w:lang w:val="en-GB" w:eastAsia="en-GB" w:bidi="en-GB"/>
      </w:rPr>
    </w:lvl>
    <w:lvl w:ilvl="2" w:tplc="9F30830C">
      <w:numFmt w:val="bullet"/>
      <w:lvlText w:val="•"/>
      <w:lvlJc w:val="left"/>
      <w:pPr>
        <w:ind w:left="2485" w:hanging="284"/>
      </w:pPr>
      <w:rPr>
        <w:rFonts w:hint="default"/>
        <w:lang w:val="en-GB" w:eastAsia="en-GB" w:bidi="en-GB"/>
      </w:rPr>
    </w:lvl>
    <w:lvl w:ilvl="3" w:tplc="093C8FB8">
      <w:numFmt w:val="bullet"/>
      <w:lvlText w:val="•"/>
      <w:lvlJc w:val="left"/>
      <w:pPr>
        <w:ind w:left="3427" w:hanging="284"/>
      </w:pPr>
      <w:rPr>
        <w:rFonts w:hint="default"/>
        <w:lang w:val="en-GB" w:eastAsia="en-GB" w:bidi="en-GB"/>
      </w:rPr>
    </w:lvl>
    <w:lvl w:ilvl="4" w:tplc="01B8324A">
      <w:numFmt w:val="bullet"/>
      <w:lvlText w:val="•"/>
      <w:lvlJc w:val="left"/>
      <w:pPr>
        <w:ind w:left="4370" w:hanging="284"/>
      </w:pPr>
      <w:rPr>
        <w:rFonts w:hint="default"/>
        <w:lang w:val="en-GB" w:eastAsia="en-GB" w:bidi="en-GB"/>
      </w:rPr>
    </w:lvl>
    <w:lvl w:ilvl="5" w:tplc="B7E0BBB8">
      <w:numFmt w:val="bullet"/>
      <w:lvlText w:val="•"/>
      <w:lvlJc w:val="left"/>
      <w:pPr>
        <w:ind w:left="5312" w:hanging="284"/>
      </w:pPr>
      <w:rPr>
        <w:rFonts w:hint="default"/>
        <w:lang w:val="en-GB" w:eastAsia="en-GB" w:bidi="en-GB"/>
      </w:rPr>
    </w:lvl>
    <w:lvl w:ilvl="6" w:tplc="FFEA76E4">
      <w:numFmt w:val="bullet"/>
      <w:lvlText w:val="•"/>
      <w:lvlJc w:val="left"/>
      <w:pPr>
        <w:ind w:left="6255" w:hanging="284"/>
      </w:pPr>
      <w:rPr>
        <w:rFonts w:hint="default"/>
        <w:lang w:val="en-GB" w:eastAsia="en-GB" w:bidi="en-GB"/>
      </w:rPr>
    </w:lvl>
    <w:lvl w:ilvl="7" w:tplc="87F66DD6">
      <w:numFmt w:val="bullet"/>
      <w:lvlText w:val="•"/>
      <w:lvlJc w:val="left"/>
      <w:pPr>
        <w:ind w:left="7197" w:hanging="284"/>
      </w:pPr>
      <w:rPr>
        <w:rFonts w:hint="default"/>
        <w:lang w:val="en-GB" w:eastAsia="en-GB" w:bidi="en-GB"/>
      </w:rPr>
    </w:lvl>
    <w:lvl w:ilvl="8" w:tplc="3EAE0820">
      <w:numFmt w:val="bullet"/>
      <w:lvlText w:val="•"/>
      <w:lvlJc w:val="left"/>
      <w:pPr>
        <w:ind w:left="8140" w:hanging="284"/>
      </w:pPr>
      <w:rPr>
        <w:rFonts w:hint="default"/>
        <w:lang w:val="en-GB" w:eastAsia="en-GB" w:bidi="en-GB"/>
      </w:rPr>
    </w:lvl>
  </w:abstractNum>
  <w:abstractNum w:abstractNumId="60" w15:restartNumberingAfterBreak="0">
    <w:nsid w:val="5DC222A8"/>
    <w:multiLevelType w:val="hybridMultilevel"/>
    <w:tmpl w:val="7382C368"/>
    <w:lvl w:ilvl="0" w:tplc="F0EA009E">
      <w:start w:val="1"/>
      <w:numFmt w:val="lowerLetter"/>
      <w:lvlText w:val="(%1)"/>
      <w:lvlJc w:val="left"/>
      <w:pPr>
        <w:ind w:left="531" w:hanging="397"/>
        <w:jc w:val="left"/>
      </w:pPr>
      <w:rPr>
        <w:rFonts w:ascii="Arial" w:eastAsia="Arial" w:hAnsi="Arial" w:cs="Arial" w:hint="default"/>
        <w:color w:val="231F20"/>
        <w:spacing w:val="-3"/>
        <w:w w:val="100"/>
        <w:sz w:val="22"/>
        <w:szCs w:val="22"/>
        <w:lang w:val="en-GB" w:eastAsia="en-GB" w:bidi="en-GB"/>
      </w:rPr>
    </w:lvl>
    <w:lvl w:ilvl="1" w:tplc="159EBD6E">
      <w:start w:val="1"/>
      <w:numFmt w:val="lowerRoman"/>
      <w:lvlText w:val="(%2)"/>
      <w:lvlJc w:val="left"/>
      <w:pPr>
        <w:ind w:left="928" w:hanging="397"/>
        <w:jc w:val="left"/>
      </w:pPr>
      <w:rPr>
        <w:rFonts w:ascii="Arial" w:eastAsia="Arial" w:hAnsi="Arial" w:cs="Arial" w:hint="default"/>
        <w:color w:val="231F20"/>
        <w:spacing w:val="-20"/>
        <w:w w:val="100"/>
        <w:sz w:val="22"/>
        <w:szCs w:val="22"/>
        <w:lang w:val="en-GB" w:eastAsia="en-GB" w:bidi="en-GB"/>
      </w:rPr>
    </w:lvl>
    <w:lvl w:ilvl="2" w:tplc="AD5061C4">
      <w:numFmt w:val="bullet"/>
      <w:lvlText w:val="•"/>
      <w:lvlJc w:val="left"/>
      <w:pPr>
        <w:ind w:left="1623" w:hanging="397"/>
      </w:pPr>
      <w:rPr>
        <w:rFonts w:hint="default"/>
        <w:lang w:val="en-GB" w:eastAsia="en-GB" w:bidi="en-GB"/>
      </w:rPr>
    </w:lvl>
    <w:lvl w:ilvl="3" w:tplc="0F9ADA0E">
      <w:numFmt w:val="bullet"/>
      <w:lvlText w:val="•"/>
      <w:lvlJc w:val="left"/>
      <w:pPr>
        <w:ind w:left="2327" w:hanging="397"/>
      </w:pPr>
      <w:rPr>
        <w:rFonts w:hint="default"/>
        <w:lang w:val="en-GB" w:eastAsia="en-GB" w:bidi="en-GB"/>
      </w:rPr>
    </w:lvl>
    <w:lvl w:ilvl="4" w:tplc="0B5AD8DA">
      <w:numFmt w:val="bullet"/>
      <w:lvlText w:val="•"/>
      <w:lvlJc w:val="left"/>
      <w:pPr>
        <w:ind w:left="3030" w:hanging="397"/>
      </w:pPr>
      <w:rPr>
        <w:rFonts w:hint="default"/>
        <w:lang w:val="en-GB" w:eastAsia="en-GB" w:bidi="en-GB"/>
      </w:rPr>
    </w:lvl>
    <w:lvl w:ilvl="5" w:tplc="B9C09F82">
      <w:numFmt w:val="bullet"/>
      <w:lvlText w:val="•"/>
      <w:lvlJc w:val="left"/>
      <w:pPr>
        <w:ind w:left="3734" w:hanging="397"/>
      </w:pPr>
      <w:rPr>
        <w:rFonts w:hint="default"/>
        <w:lang w:val="en-GB" w:eastAsia="en-GB" w:bidi="en-GB"/>
      </w:rPr>
    </w:lvl>
    <w:lvl w:ilvl="6" w:tplc="B6544156">
      <w:numFmt w:val="bullet"/>
      <w:lvlText w:val="•"/>
      <w:lvlJc w:val="left"/>
      <w:pPr>
        <w:ind w:left="4437" w:hanging="397"/>
      </w:pPr>
      <w:rPr>
        <w:rFonts w:hint="default"/>
        <w:lang w:val="en-GB" w:eastAsia="en-GB" w:bidi="en-GB"/>
      </w:rPr>
    </w:lvl>
    <w:lvl w:ilvl="7" w:tplc="0916103E">
      <w:numFmt w:val="bullet"/>
      <w:lvlText w:val="•"/>
      <w:lvlJc w:val="left"/>
      <w:pPr>
        <w:ind w:left="5141" w:hanging="397"/>
      </w:pPr>
      <w:rPr>
        <w:rFonts w:hint="default"/>
        <w:lang w:val="en-GB" w:eastAsia="en-GB" w:bidi="en-GB"/>
      </w:rPr>
    </w:lvl>
    <w:lvl w:ilvl="8" w:tplc="69A0A642">
      <w:numFmt w:val="bullet"/>
      <w:lvlText w:val="•"/>
      <w:lvlJc w:val="left"/>
      <w:pPr>
        <w:ind w:left="5844" w:hanging="397"/>
      </w:pPr>
      <w:rPr>
        <w:rFonts w:hint="default"/>
        <w:lang w:val="en-GB" w:eastAsia="en-GB" w:bidi="en-GB"/>
      </w:rPr>
    </w:lvl>
  </w:abstractNum>
  <w:abstractNum w:abstractNumId="61" w15:restartNumberingAfterBreak="0">
    <w:nsid w:val="5E646324"/>
    <w:multiLevelType w:val="hybridMultilevel"/>
    <w:tmpl w:val="70F4B806"/>
    <w:lvl w:ilvl="0" w:tplc="64F20A5A">
      <w:start w:val="2"/>
      <w:numFmt w:val="lowerLetter"/>
      <w:lvlText w:val="%1)"/>
      <w:lvlJc w:val="left"/>
      <w:pPr>
        <w:ind w:left="3822" w:hanging="511"/>
        <w:jc w:val="left"/>
      </w:pPr>
      <w:rPr>
        <w:rFonts w:ascii="Arial" w:eastAsia="Arial" w:hAnsi="Arial" w:cs="Arial" w:hint="default"/>
        <w:color w:val="231F20"/>
        <w:spacing w:val="-1"/>
        <w:w w:val="100"/>
        <w:sz w:val="22"/>
        <w:szCs w:val="22"/>
        <w:lang w:val="en-GB" w:eastAsia="en-GB" w:bidi="en-GB"/>
      </w:rPr>
    </w:lvl>
    <w:lvl w:ilvl="1" w:tplc="9BEAE4D4">
      <w:numFmt w:val="bullet"/>
      <w:lvlText w:val="•"/>
      <w:lvlJc w:val="left"/>
      <w:pPr>
        <w:ind w:left="4440" w:hanging="511"/>
      </w:pPr>
      <w:rPr>
        <w:rFonts w:hint="default"/>
        <w:lang w:val="en-GB" w:eastAsia="en-GB" w:bidi="en-GB"/>
      </w:rPr>
    </w:lvl>
    <w:lvl w:ilvl="2" w:tplc="2404F2D4">
      <w:numFmt w:val="bullet"/>
      <w:lvlText w:val="•"/>
      <w:lvlJc w:val="left"/>
      <w:pPr>
        <w:ind w:left="5061" w:hanging="511"/>
      </w:pPr>
      <w:rPr>
        <w:rFonts w:hint="default"/>
        <w:lang w:val="en-GB" w:eastAsia="en-GB" w:bidi="en-GB"/>
      </w:rPr>
    </w:lvl>
    <w:lvl w:ilvl="3" w:tplc="620A87E0">
      <w:numFmt w:val="bullet"/>
      <w:lvlText w:val="•"/>
      <w:lvlJc w:val="left"/>
      <w:pPr>
        <w:ind w:left="5681" w:hanging="511"/>
      </w:pPr>
      <w:rPr>
        <w:rFonts w:hint="default"/>
        <w:lang w:val="en-GB" w:eastAsia="en-GB" w:bidi="en-GB"/>
      </w:rPr>
    </w:lvl>
    <w:lvl w:ilvl="4" w:tplc="FD6A7FC4">
      <w:numFmt w:val="bullet"/>
      <w:lvlText w:val="•"/>
      <w:lvlJc w:val="left"/>
      <w:pPr>
        <w:ind w:left="6302" w:hanging="511"/>
      </w:pPr>
      <w:rPr>
        <w:rFonts w:hint="default"/>
        <w:lang w:val="en-GB" w:eastAsia="en-GB" w:bidi="en-GB"/>
      </w:rPr>
    </w:lvl>
    <w:lvl w:ilvl="5" w:tplc="1E4E01DA">
      <w:numFmt w:val="bullet"/>
      <w:lvlText w:val="•"/>
      <w:lvlJc w:val="left"/>
      <w:pPr>
        <w:ind w:left="6922" w:hanging="511"/>
      </w:pPr>
      <w:rPr>
        <w:rFonts w:hint="default"/>
        <w:lang w:val="en-GB" w:eastAsia="en-GB" w:bidi="en-GB"/>
      </w:rPr>
    </w:lvl>
    <w:lvl w:ilvl="6" w:tplc="4364C272">
      <w:numFmt w:val="bullet"/>
      <w:lvlText w:val="•"/>
      <w:lvlJc w:val="left"/>
      <w:pPr>
        <w:ind w:left="7543" w:hanging="511"/>
      </w:pPr>
      <w:rPr>
        <w:rFonts w:hint="default"/>
        <w:lang w:val="en-GB" w:eastAsia="en-GB" w:bidi="en-GB"/>
      </w:rPr>
    </w:lvl>
    <w:lvl w:ilvl="7" w:tplc="10CCAD56">
      <w:numFmt w:val="bullet"/>
      <w:lvlText w:val="•"/>
      <w:lvlJc w:val="left"/>
      <w:pPr>
        <w:ind w:left="8163" w:hanging="511"/>
      </w:pPr>
      <w:rPr>
        <w:rFonts w:hint="default"/>
        <w:lang w:val="en-GB" w:eastAsia="en-GB" w:bidi="en-GB"/>
      </w:rPr>
    </w:lvl>
    <w:lvl w:ilvl="8" w:tplc="66229930">
      <w:numFmt w:val="bullet"/>
      <w:lvlText w:val="•"/>
      <w:lvlJc w:val="left"/>
      <w:pPr>
        <w:ind w:left="8784" w:hanging="511"/>
      </w:pPr>
      <w:rPr>
        <w:rFonts w:hint="default"/>
        <w:lang w:val="en-GB" w:eastAsia="en-GB" w:bidi="en-GB"/>
      </w:rPr>
    </w:lvl>
  </w:abstractNum>
  <w:abstractNum w:abstractNumId="62" w15:restartNumberingAfterBreak="0">
    <w:nsid w:val="5FDC5096"/>
    <w:multiLevelType w:val="hybridMultilevel"/>
    <w:tmpl w:val="B8A2A87A"/>
    <w:lvl w:ilvl="0" w:tplc="CF7EC5DA">
      <w:start w:val="1"/>
      <w:numFmt w:val="lowerLetter"/>
      <w:lvlText w:val="%1)"/>
      <w:lvlJc w:val="left"/>
      <w:pPr>
        <w:ind w:left="861" w:hanging="397"/>
        <w:jc w:val="left"/>
      </w:pPr>
      <w:rPr>
        <w:rFonts w:ascii="Arial" w:eastAsia="Arial" w:hAnsi="Arial" w:cs="Arial" w:hint="default"/>
        <w:color w:val="231F20"/>
        <w:spacing w:val="-25"/>
        <w:w w:val="100"/>
        <w:sz w:val="22"/>
        <w:szCs w:val="22"/>
        <w:lang w:val="en-GB" w:eastAsia="en-GB" w:bidi="en-GB"/>
      </w:rPr>
    </w:lvl>
    <w:lvl w:ilvl="1" w:tplc="E462123E">
      <w:numFmt w:val="bullet"/>
      <w:lvlText w:val="•"/>
      <w:lvlJc w:val="left"/>
      <w:pPr>
        <w:ind w:left="1225" w:hanging="397"/>
      </w:pPr>
      <w:rPr>
        <w:rFonts w:hint="default"/>
        <w:lang w:val="en-GB" w:eastAsia="en-GB" w:bidi="en-GB"/>
      </w:rPr>
    </w:lvl>
    <w:lvl w:ilvl="2" w:tplc="33C8EDF0">
      <w:numFmt w:val="bullet"/>
      <w:lvlText w:val="•"/>
      <w:lvlJc w:val="left"/>
      <w:pPr>
        <w:ind w:left="1591" w:hanging="397"/>
      </w:pPr>
      <w:rPr>
        <w:rFonts w:hint="default"/>
        <w:lang w:val="en-GB" w:eastAsia="en-GB" w:bidi="en-GB"/>
      </w:rPr>
    </w:lvl>
    <w:lvl w:ilvl="3" w:tplc="9746DDD4">
      <w:numFmt w:val="bullet"/>
      <w:lvlText w:val="•"/>
      <w:lvlJc w:val="left"/>
      <w:pPr>
        <w:ind w:left="1956" w:hanging="397"/>
      </w:pPr>
      <w:rPr>
        <w:rFonts w:hint="default"/>
        <w:lang w:val="en-GB" w:eastAsia="en-GB" w:bidi="en-GB"/>
      </w:rPr>
    </w:lvl>
    <w:lvl w:ilvl="4" w:tplc="9D3EE9EE">
      <w:numFmt w:val="bullet"/>
      <w:lvlText w:val="•"/>
      <w:lvlJc w:val="left"/>
      <w:pPr>
        <w:ind w:left="2322" w:hanging="397"/>
      </w:pPr>
      <w:rPr>
        <w:rFonts w:hint="default"/>
        <w:lang w:val="en-GB" w:eastAsia="en-GB" w:bidi="en-GB"/>
      </w:rPr>
    </w:lvl>
    <w:lvl w:ilvl="5" w:tplc="F24AC2CE">
      <w:numFmt w:val="bullet"/>
      <w:lvlText w:val="•"/>
      <w:lvlJc w:val="left"/>
      <w:pPr>
        <w:ind w:left="2688" w:hanging="397"/>
      </w:pPr>
      <w:rPr>
        <w:rFonts w:hint="default"/>
        <w:lang w:val="en-GB" w:eastAsia="en-GB" w:bidi="en-GB"/>
      </w:rPr>
    </w:lvl>
    <w:lvl w:ilvl="6" w:tplc="FB940852">
      <w:numFmt w:val="bullet"/>
      <w:lvlText w:val="•"/>
      <w:lvlJc w:val="left"/>
      <w:pPr>
        <w:ind w:left="3053" w:hanging="397"/>
      </w:pPr>
      <w:rPr>
        <w:rFonts w:hint="default"/>
        <w:lang w:val="en-GB" w:eastAsia="en-GB" w:bidi="en-GB"/>
      </w:rPr>
    </w:lvl>
    <w:lvl w:ilvl="7" w:tplc="7D5A7368">
      <w:numFmt w:val="bullet"/>
      <w:lvlText w:val="•"/>
      <w:lvlJc w:val="left"/>
      <w:pPr>
        <w:ind w:left="3419" w:hanging="397"/>
      </w:pPr>
      <w:rPr>
        <w:rFonts w:hint="default"/>
        <w:lang w:val="en-GB" w:eastAsia="en-GB" w:bidi="en-GB"/>
      </w:rPr>
    </w:lvl>
    <w:lvl w:ilvl="8" w:tplc="D2C677E8">
      <w:numFmt w:val="bullet"/>
      <w:lvlText w:val="•"/>
      <w:lvlJc w:val="left"/>
      <w:pPr>
        <w:ind w:left="3784" w:hanging="397"/>
      </w:pPr>
      <w:rPr>
        <w:rFonts w:hint="default"/>
        <w:lang w:val="en-GB" w:eastAsia="en-GB" w:bidi="en-GB"/>
      </w:rPr>
    </w:lvl>
  </w:abstractNum>
  <w:abstractNum w:abstractNumId="63" w15:restartNumberingAfterBreak="0">
    <w:nsid w:val="61357E37"/>
    <w:multiLevelType w:val="hybridMultilevel"/>
    <w:tmpl w:val="C242E348"/>
    <w:lvl w:ilvl="0" w:tplc="BB86A7FC">
      <w:start w:val="1"/>
      <w:numFmt w:val="decimal"/>
      <w:lvlText w:val="%1."/>
      <w:lvlJc w:val="left"/>
      <w:pPr>
        <w:ind w:left="704" w:hanging="397"/>
        <w:jc w:val="left"/>
      </w:pPr>
      <w:rPr>
        <w:rFonts w:ascii="Arial" w:eastAsia="Arial" w:hAnsi="Arial" w:cs="Arial" w:hint="default"/>
        <w:color w:val="231F20"/>
        <w:spacing w:val="-22"/>
        <w:w w:val="100"/>
        <w:sz w:val="22"/>
        <w:szCs w:val="22"/>
        <w:lang w:val="en-GB" w:eastAsia="en-GB" w:bidi="en-GB"/>
      </w:rPr>
    </w:lvl>
    <w:lvl w:ilvl="1" w:tplc="18AA7088">
      <w:start w:val="1"/>
      <w:numFmt w:val="lowerLetter"/>
      <w:lvlText w:val="%2)"/>
      <w:lvlJc w:val="left"/>
      <w:pPr>
        <w:ind w:left="1327" w:hanging="511"/>
        <w:jc w:val="left"/>
      </w:pPr>
      <w:rPr>
        <w:rFonts w:ascii="Arial" w:eastAsia="Arial" w:hAnsi="Arial" w:cs="Arial" w:hint="default"/>
        <w:color w:val="231F20"/>
        <w:spacing w:val="-25"/>
        <w:w w:val="100"/>
        <w:sz w:val="22"/>
        <w:szCs w:val="22"/>
        <w:lang w:val="en-GB" w:eastAsia="en-GB" w:bidi="en-GB"/>
      </w:rPr>
    </w:lvl>
    <w:lvl w:ilvl="2" w:tplc="952ADCBE">
      <w:numFmt w:val="bullet"/>
      <w:lvlText w:val="•"/>
      <w:lvlJc w:val="left"/>
      <w:pPr>
        <w:ind w:left="2287" w:hanging="511"/>
      </w:pPr>
      <w:rPr>
        <w:rFonts w:hint="default"/>
        <w:lang w:val="en-GB" w:eastAsia="en-GB" w:bidi="en-GB"/>
      </w:rPr>
    </w:lvl>
    <w:lvl w:ilvl="3" w:tplc="FD649182">
      <w:numFmt w:val="bullet"/>
      <w:lvlText w:val="•"/>
      <w:lvlJc w:val="left"/>
      <w:pPr>
        <w:ind w:left="3254" w:hanging="511"/>
      </w:pPr>
      <w:rPr>
        <w:rFonts w:hint="default"/>
        <w:lang w:val="en-GB" w:eastAsia="en-GB" w:bidi="en-GB"/>
      </w:rPr>
    </w:lvl>
    <w:lvl w:ilvl="4" w:tplc="D2662D90">
      <w:numFmt w:val="bullet"/>
      <w:lvlText w:val="•"/>
      <w:lvlJc w:val="left"/>
      <w:pPr>
        <w:ind w:left="4221" w:hanging="511"/>
      </w:pPr>
      <w:rPr>
        <w:rFonts w:hint="default"/>
        <w:lang w:val="en-GB" w:eastAsia="en-GB" w:bidi="en-GB"/>
      </w:rPr>
    </w:lvl>
    <w:lvl w:ilvl="5" w:tplc="5C50E944">
      <w:numFmt w:val="bullet"/>
      <w:lvlText w:val="•"/>
      <w:lvlJc w:val="left"/>
      <w:pPr>
        <w:ind w:left="5189" w:hanging="511"/>
      </w:pPr>
      <w:rPr>
        <w:rFonts w:hint="default"/>
        <w:lang w:val="en-GB" w:eastAsia="en-GB" w:bidi="en-GB"/>
      </w:rPr>
    </w:lvl>
    <w:lvl w:ilvl="6" w:tplc="93BC3212">
      <w:numFmt w:val="bullet"/>
      <w:lvlText w:val="•"/>
      <w:lvlJc w:val="left"/>
      <w:pPr>
        <w:ind w:left="6156" w:hanging="511"/>
      </w:pPr>
      <w:rPr>
        <w:rFonts w:hint="default"/>
        <w:lang w:val="en-GB" w:eastAsia="en-GB" w:bidi="en-GB"/>
      </w:rPr>
    </w:lvl>
    <w:lvl w:ilvl="7" w:tplc="45BA7966">
      <w:numFmt w:val="bullet"/>
      <w:lvlText w:val="•"/>
      <w:lvlJc w:val="left"/>
      <w:pPr>
        <w:ind w:left="7123" w:hanging="511"/>
      </w:pPr>
      <w:rPr>
        <w:rFonts w:hint="default"/>
        <w:lang w:val="en-GB" w:eastAsia="en-GB" w:bidi="en-GB"/>
      </w:rPr>
    </w:lvl>
    <w:lvl w:ilvl="8" w:tplc="A1AE2812">
      <w:numFmt w:val="bullet"/>
      <w:lvlText w:val="•"/>
      <w:lvlJc w:val="left"/>
      <w:pPr>
        <w:ind w:left="8090" w:hanging="511"/>
      </w:pPr>
      <w:rPr>
        <w:rFonts w:hint="default"/>
        <w:lang w:val="en-GB" w:eastAsia="en-GB" w:bidi="en-GB"/>
      </w:rPr>
    </w:lvl>
  </w:abstractNum>
  <w:abstractNum w:abstractNumId="64" w15:restartNumberingAfterBreak="0">
    <w:nsid w:val="626E544A"/>
    <w:multiLevelType w:val="multilevel"/>
    <w:tmpl w:val="63EE05D4"/>
    <w:lvl w:ilvl="0">
      <w:start w:val="9"/>
      <w:numFmt w:val="decimal"/>
      <w:lvlText w:val="%1"/>
      <w:lvlJc w:val="left"/>
      <w:pPr>
        <w:ind w:left="678" w:hanging="511"/>
        <w:jc w:val="left"/>
      </w:pPr>
      <w:rPr>
        <w:rFonts w:hint="default"/>
        <w:lang w:val="en-GB" w:eastAsia="en-GB" w:bidi="en-GB"/>
      </w:rPr>
    </w:lvl>
    <w:lvl w:ilvl="1">
      <w:start w:val="1"/>
      <w:numFmt w:val="decimal"/>
      <w:lvlText w:val="%1.%2."/>
      <w:lvlJc w:val="left"/>
      <w:pPr>
        <w:ind w:left="678" w:hanging="511"/>
        <w:jc w:val="left"/>
      </w:pPr>
      <w:rPr>
        <w:rFonts w:ascii="Arial" w:eastAsia="Arial" w:hAnsi="Arial" w:cs="Arial" w:hint="default"/>
        <w:color w:val="231F20"/>
        <w:spacing w:val="-2"/>
        <w:w w:val="100"/>
        <w:sz w:val="22"/>
        <w:szCs w:val="22"/>
        <w:lang w:val="en-GB" w:eastAsia="en-GB" w:bidi="en-GB"/>
      </w:rPr>
    </w:lvl>
    <w:lvl w:ilvl="2">
      <w:start w:val="1"/>
      <w:numFmt w:val="lowerLetter"/>
      <w:lvlText w:val="%3)"/>
      <w:lvlJc w:val="left"/>
      <w:pPr>
        <w:ind w:left="118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215" w:hanging="511"/>
      </w:pPr>
      <w:rPr>
        <w:rFonts w:hint="default"/>
        <w:lang w:val="en-GB" w:eastAsia="en-GB" w:bidi="en-GB"/>
      </w:rPr>
    </w:lvl>
    <w:lvl w:ilvl="5">
      <w:numFmt w:val="bullet"/>
      <w:lvlText w:val="•"/>
      <w:lvlJc w:val="left"/>
      <w:pPr>
        <w:ind w:left="3894" w:hanging="511"/>
      </w:pPr>
      <w:rPr>
        <w:rFonts w:hint="default"/>
        <w:lang w:val="en-GB" w:eastAsia="en-GB" w:bidi="en-GB"/>
      </w:rPr>
    </w:lvl>
    <w:lvl w:ilvl="6">
      <w:numFmt w:val="bullet"/>
      <w:lvlText w:val="•"/>
      <w:lvlJc w:val="left"/>
      <w:pPr>
        <w:ind w:left="4572" w:hanging="511"/>
      </w:pPr>
      <w:rPr>
        <w:rFonts w:hint="default"/>
        <w:lang w:val="en-GB" w:eastAsia="en-GB" w:bidi="en-GB"/>
      </w:rPr>
    </w:lvl>
    <w:lvl w:ilvl="7">
      <w:numFmt w:val="bullet"/>
      <w:lvlText w:val="•"/>
      <w:lvlJc w:val="left"/>
      <w:pPr>
        <w:ind w:left="5251" w:hanging="511"/>
      </w:pPr>
      <w:rPr>
        <w:rFonts w:hint="default"/>
        <w:lang w:val="en-GB" w:eastAsia="en-GB" w:bidi="en-GB"/>
      </w:rPr>
    </w:lvl>
    <w:lvl w:ilvl="8">
      <w:numFmt w:val="bullet"/>
      <w:lvlText w:val="•"/>
      <w:lvlJc w:val="left"/>
      <w:pPr>
        <w:ind w:left="5929" w:hanging="511"/>
      </w:pPr>
      <w:rPr>
        <w:rFonts w:hint="default"/>
        <w:lang w:val="en-GB" w:eastAsia="en-GB" w:bidi="en-GB"/>
      </w:rPr>
    </w:lvl>
  </w:abstractNum>
  <w:abstractNum w:abstractNumId="65" w15:restartNumberingAfterBreak="0">
    <w:nsid w:val="63F73730"/>
    <w:multiLevelType w:val="multilevel"/>
    <w:tmpl w:val="E46A53F0"/>
    <w:lvl w:ilvl="0">
      <w:start w:val="11"/>
      <w:numFmt w:val="decimal"/>
      <w:lvlText w:val="%1"/>
      <w:lvlJc w:val="left"/>
      <w:pPr>
        <w:ind w:left="697" w:hanging="511"/>
        <w:jc w:val="left"/>
      </w:pPr>
      <w:rPr>
        <w:rFonts w:hint="default"/>
        <w:lang w:val="en-GB" w:eastAsia="en-GB" w:bidi="en-GB"/>
      </w:rPr>
    </w:lvl>
    <w:lvl w:ilvl="1">
      <w:start w:val="1"/>
      <w:numFmt w:val="decimal"/>
      <w:lvlText w:val="%1.%2."/>
      <w:lvlJc w:val="left"/>
      <w:pPr>
        <w:ind w:left="697" w:hanging="511"/>
        <w:jc w:val="left"/>
      </w:pPr>
      <w:rPr>
        <w:rFonts w:ascii="Arial" w:eastAsia="Arial" w:hAnsi="Arial" w:cs="Arial" w:hint="default"/>
        <w:color w:val="231F20"/>
        <w:spacing w:val="-17"/>
        <w:w w:val="100"/>
        <w:sz w:val="22"/>
        <w:szCs w:val="22"/>
        <w:lang w:val="en-GB" w:eastAsia="en-GB" w:bidi="en-GB"/>
      </w:rPr>
    </w:lvl>
    <w:lvl w:ilvl="2">
      <w:numFmt w:val="bullet"/>
      <w:lvlText w:val="•"/>
      <w:lvlJc w:val="left"/>
      <w:pPr>
        <w:ind w:left="2021" w:hanging="511"/>
      </w:pPr>
      <w:rPr>
        <w:rFonts w:hint="default"/>
        <w:lang w:val="en-GB" w:eastAsia="en-GB" w:bidi="en-GB"/>
      </w:rPr>
    </w:lvl>
    <w:lvl w:ilvl="3">
      <w:numFmt w:val="bullet"/>
      <w:lvlText w:val="•"/>
      <w:lvlJc w:val="left"/>
      <w:pPr>
        <w:ind w:left="2682" w:hanging="511"/>
      </w:pPr>
      <w:rPr>
        <w:rFonts w:hint="default"/>
        <w:lang w:val="en-GB" w:eastAsia="en-GB" w:bidi="en-GB"/>
      </w:rPr>
    </w:lvl>
    <w:lvl w:ilvl="4">
      <w:numFmt w:val="bullet"/>
      <w:lvlText w:val="•"/>
      <w:lvlJc w:val="left"/>
      <w:pPr>
        <w:ind w:left="3342" w:hanging="511"/>
      </w:pPr>
      <w:rPr>
        <w:rFonts w:hint="default"/>
        <w:lang w:val="en-GB" w:eastAsia="en-GB" w:bidi="en-GB"/>
      </w:rPr>
    </w:lvl>
    <w:lvl w:ilvl="5">
      <w:numFmt w:val="bullet"/>
      <w:lvlText w:val="•"/>
      <w:lvlJc w:val="left"/>
      <w:pPr>
        <w:ind w:left="4003" w:hanging="511"/>
      </w:pPr>
      <w:rPr>
        <w:rFonts w:hint="default"/>
        <w:lang w:val="en-GB" w:eastAsia="en-GB" w:bidi="en-GB"/>
      </w:rPr>
    </w:lvl>
    <w:lvl w:ilvl="6">
      <w:numFmt w:val="bullet"/>
      <w:lvlText w:val="•"/>
      <w:lvlJc w:val="left"/>
      <w:pPr>
        <w:ind w:left="4664" w:hanging="511"/>
      </w:pPr>
      <w:rPr>
        <w:rFonts w:hint="default"/>
        <w:lang w:val="en-GB" w:eastAsia="en-GB" w:bidi="en-GB"/>
      </w:rPr>
    </w:lvl>
    <w:lvl w:ilvl="7">
      <w:numFmt w:val="bullet"/>
      <w:lvlText w:val="•"/>
      <w:lvlJc w:val="left"/>
      <w:pPr>
        <w:ind w:left="5324" w:hanging="511"/>
      </w:pPr>
      <w:rPr>
        <w:rFonts w:hint="default"/>
        <w:lang w:val="en-GB" w:eastAsia="en-GB" w:bidi="en-GB"/>
      </w:rPr>
    </w:lvl>
    <w:lvl w:ilvl="8">
      <w:numFmt w:val="bullet"/>
      <w:lvlText w:val="•"/>
      <w:lvlJc w:val="left"/>
      <w:pPr>
        <w:ind w:left="5985" w:hanging="511"/>
      </w:pPr>
      <w:rPr>
        <w:rFonts w:hint="default"/>
        <w:lang w:val="en-GB" w:eastAsia="en-GB" w:bidi="en-GB"/>
      </w:rPr>
    </w:lvl>
  </w:abstractNum>
  <w:abstractNum w:abstractNumId="66" w15:restartNumberingAfterBreak="0">
    <w:nsid w:val="6472320F"/>
    <w:multiLevelType w:val="hybridMultilevel"/>
    <w:tmpl w:val="62501CAC"/>
    <w:lvl w:ilvl="0" w:tplc="31DAF72C">
      <w:start w:val="1"/>
      <w:numFmt w:val="lowerLetter"/>
      <w:lvlText w:val="(%1)"/>
      <w:lvlJc w:val="left"/>
      <w:pPr>
        <w:ind w:left="517" w:hanging="341"/>
        <w:jc w:val="left"/>
      </w:pPr>
      <w:rPr>
        <w:rFonts w:ascii="Arial" w:eastAsia="Arial" w:hAnsi="Arial" w:cs="Arial" w:hint="default"/>
        <w:color w:val="231F20"/>
        <w:w w:val="100"/>
        <w:sz w:val="22"/>
        <w:szCs w:val="22"/>
        <w:lang w:val="en-GB" w:eastAsia="en-GB" w:bidi="en-GB"/>
      </w:rPr>
    </w:lvl>
    <w:lvl w:ilvl="1" w:tplc="016021E6">
      <w:numFmt w:val="bullet"/>
      <w:lvlText w:val="•"/>
      <w:lvlJc w:val="left"/>
      <w:pPr>
        <w:ind w:left="980" w:hanging="341"/>
      </w:pPr>
      <w:rPr>
        <w:rFonts w:hint="default"/>
        <w:lang w:val="en-GB" w:eastAsia="en-GB" w:bidi="en-GB"/>
      </w:rPr>
    </w:lvl>
    <w:lvl w:ilvl="2" w:tplc="EBDA94B8">
      <w:numFmt w:val="bullet"/>
      <w:lvlText w:val="•"/>
      <w:lvlJc w:val="left"/>
      <w:pPr>
        <w:ind w:left="1681" w:hanging="341"/>
      </w:pPr>
      <w:rPr>
        <w:rFonts w:hint="default"/>
        <w:lang w:val="en-GB" w:eastAsia="en-GB" w:bidi="en-GB"/>
      </w:rPr>
    </w:lvl>
    <w:lvl w:ilvl="3" w:tplc="FC62E9A4">
      <w:numFmt w:val="bullet"/>
      <w:lvlText w:val="•"/>
      <w:lvlJc w:val="left"/>
      <w:pPr>
        <w:ind w:left="2383" w:hanging="341"/>
      </w:pPr>
      <w:rPr>
        <w:rFonts w:hint="default"/>
        <w:lang w:val="en-GB" w:eastAsia="en-GB" w:bidi="en-GB"/>
      </w:rPr>
    </w:lvl>
    <w:lvl w:ilvl="4" w:tplc="E6EED27E">
      <w:numFmt w:val="bullet"/>
      <w:lvlText w:val="•"/>
      <w:lvlJc w:val="left"/>
      <w:pPr>
        <w:ind w:left="3085" w:hanging="341"/>
      </w:pPr>
      <w:rPr>
        <w:rFonts w:hint="default"/>
        <w:lang w:val="en-GB" w:eastAsia="en-GB" w:bidi="en-GB"/>
      </w:rPr>
    </w:lvl>
    <w:lvl w:ilvl="5" w:tplc="A2B6C556">
      <w:numFmt w:val="bullet"/>
      <w:lvlText w:val="•"/>
      <w:lvlJc w:val="left"/>
      <w:pPr>
        <w:ind w:left="3786" w:hanging="341"/>
      </w:pPr>
      <w:rPr>
        <w:rFonts w:hint="default"/>
        <w:lang w:val="en-GB" w:eastAsia="en-GB" w:bidi="en-GB"/>
      </w:rPr>
    </w:lvl>
    <w:lvl w:ilvl="6" w:tplc="FD0A1558">
      <w:numFmt w:val="bullet"/>
      <w:lvlText w:val="•"/>
      <w:lvlJc w:val="left"/>
      <w:pPr>
        <w:ind w:left="4488" w:hanging="341"/>
      </w:pPr>
      <w:rPr>
        <w:rFonts w:hint="default"/>
        <w:lang w:val="en-GB" w:eastAsia="en-GB" w:bidi="en-GB"/>
      </w:rPr>
    </w:lvl>
    <w:lvl w:ilvl="7" w:tplc="56686182">
      <w:numFmt w:val="bullet"/>
      <w:lvlText w:val="•"/>
      <w:lvlJc w:val="left"/>
      <w:pPr>
        <w:ind w:left="5190" w:hanging="341"/>
      </w:pPr>
      <w:rPr>
        <w:rFonts w:hint="default"/>
        <w:lang w:val="en-GB" w:eastAsia="en-GB" w:bidi="en-GB"/>
      </w:rPr>
    </w:lvl>
    <w:lvl w:ilvl="8" w:tplc="20E68DD8">
      <w:numFmt w:val="bullet"/>
      <w:lvlText w:val="•"/>
      <w:lvlJc w:val="left"/>
      <w:pPr>
        <w:ind w:left="5891" w:hanging="341"/>
      </w:pPr>
      <w:rPr>
        <w:rFonts w:hint="default"/>
        <w:lang w:val="en-GB" w:eastAsia="en-GB" w:bidi="en-GB"/>
      </w:rPr>
    </w:lvl>
  </w:abstractNum>
  <w:abstractNum w:abstractNumId="67" w15:restartNumberingAfterBreak="0">
    <w:nsid w:val="64B950A8"/>
    <w:multiLevelType w:val="hybridMultilevel"/>
    <w:tmpl w:val="1D1894B8"/>
    <w:lvl w:ilvl="0" w:tplc="C1E4C3FC">
      <w:start w:val="1"/>
      <w:numFmt w:val="lowerLetter"/>
      <w:lvlText w:val="(%1)"/>
      <w:lvlJc w:val="left"/>
      <w:pPr>
        <w:ind w:left="517" w:hanging="341"/>
        <w:jc w:val="right"/>
      </w:pPr>
      <w:rPr>
        <w:rFonts w:ascii="Arial" w:eastAsia="Arial" w:hAnsi="Arial" w:cs="Arial" w:hint="default"/>
        <w:color w:val="231F20"/>
        <w:w w:val="100"/>
        <w:sz w:val="22"/>
        <w:szCs w:val="22"/>
        <w:lang w:val="en-GB" w:eastAsia="en-GB" w:bidi="en-GB"/>
      </w:rPr>
    </w:lvl>
    <w:lvl w:ilvl="1" w:tplc="5456EC02">
      <w:numFmt w:val="bullet"/>
      <w:lvlText w:val="•"/>
      <w:lvlJc w:val="left"/>
      <w:pPr>
        <w:ind w:left="1197" w:hanging="341"/>
      </w:pPr>
      <w:rPr>
        <w:rFonts w:hint="default"/>
        <w:lang w:val="en-GB" w:eastAsia="en-GB" w:bidi="en-GB"/>
      </w:rPr>
    </w:lvl>
    <w:lvl w:ilvl="2" w:tplc="88F2308C">
      <w:numFmt w:val="bullet"/>
      <w:lvlText w:val="•"/>
      <w:lvlJc w:val="left"/>
      <w:pPr>
        <w:ind w:left="1875" w:hanging="341"/>
      </w:pPr>
      <w:rPr>
        <w:rFonts w:hint="default"/>
        <w:lang w:val="en-GB" w:eastAsia="en-GB" w:bidi="en-GB"/>
      </w:rPr>
    </w:lvl>
    <w:lvl w:ilvl="3" w:tplc="CD5E4484">
      <w:numFmt w:val="bullet"/>
      <w:lvlText w:val="•"/>
      <w:lvlJc w:val="left"/>
      <w:pPr>
        <w:ind w:left="2552" w:hanging="341"/>
      </w:pPr>
      <w:rPr>
        <w:rFonts w:hint="default"/>
        <w:lang w:val="en-GB" w:eastAsia="en-GB" w:bidi="en-GB"/>
      </w:rPr>
    </w:lvl>
    <w:lvl w:ilvl="4" w:tplc="DD9679B2">
      <w:numFmt w:val="bullet"/>
      <w:lvlText w:val="•"/>
      <w:lvlJc w:val="left"/>
      <w:pPr>
        <w:ind w:left="3230" w:hanging="341"/>
      </w:pPr>
      <w:rPr>
        <w:rFonts w:hint="default"/>
        <w:lang w:val="en-GB" w:eastAsia="en-GB" w:bidi="en-GB"/>
      </w:rPr>
    </w:lvl>
    <w:lvl w:ilvl="5" w:tplc="0694C4DE">
      <w:numFmt w:val="bullet"/>
      <w:lvlText w:val="•"/>
      <w:lvlJc w:val="left"/>
      <w:pPr>
        <w:ind w:left="3907" w:hanging="341"/>
      </w:pPr>
      <w:rPr>
        <w:rFonts w:hint="default"/>
        <w:lang w:val="en-GB" w:eastAsia="en-GB" w:bidi="en-GB"/>
      </w:rPr>
    </w:lvl>
    <w:lvl w:ilvl="6" w:tplc="FF6A4B82">
      <w:numFmt w:val="bullet"/>
      <w:lvlText w:val="•"/>
      <w:lvlJc w:val="left"/>
      <w:pPr>
        <w:ind w:left="4585" w:hanging="341"/>
      </w:pPr>
      <w:rPr>
        <w:rFonts w:hint="default"/>
        <w:lang w:val="en-GB" w:eastAsia="en-GB" w:bidi="en-GB"/>
      </w:rPr>
    </w:lvl>
    <w:lvl w:ilvl="7" w:tplc="41F483E6">
      <w:numFmt w:val="bullet"/>
      <w:lvlText w:val="•"/>
      <w:lvlJc w:val="left"/>
      <w:pPr>
        <w:ind w:left="5262" w:hanging="341"/>
      </w:pPr>
      <w:rPr>
        <w:rFonts w:hint="default"/>
        <w:lang w:val="en-GB" w:eastAsia="en-GB" w:bidi="en-GB"/>
      </w:rPr>
    </w:lvl>
    <w:lvl w:ilvl="8" w:tplc="8CCCD778">
      <w:numFmt w:val="bullet"/>
      <w:lvlText w:val="•"/>
      <w:lvlJc w:val="left"/>
      <w:pPr>
        <w:ind w:left="5940" w:hanging="341"/>
      </w:pPr>
      <w:rPr>
        <w:rFonts w:hint="default"/>
        <w:lang w:val="en-GB" w:eastAsia="en-GB" w:bidi="en-GB"/>
      </w:rPr>
    </w:lvl>
  </w:abstractNum>
  <w:abstractNum w:abstractNumId="68" w15:restartNumberingAfterBreak="0">
    <w:nsid w:val="659F45BC"/>
    <w:multiLevelType w:val="hybridMultilevel"/>
    <w:tmpl w:val="1388CF34"/>
    <w:lvl w:ilvl="0" w:tplc="7F3A7C74">
      <w:start w:val="3"/>
      <w:numFmt w:val="upperRoman"/>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tplc="00D8D192">
      <w:start w:val="1"/>
      <w:numFmt w:val="decimal"/>
      <w:lvlText w:val="%2."/>
      <w:lvlJc w:val="left"/>
      <w:pPr>
        <w:ind w:left="704" w:hanging="397"/>
        <w:jc w:val="left"/>
      </w:pPr>
      <w:rPr>
        <w:rFonts w:ascii="Arial" w:eastAsia="Arial" w:hAnsi="Arial" w:cs="Arial" w:hint="default"/>
        <w:color w:val="231F20"/>
        <w:spacing w:val="-8"/>
        <w:w w:val="100"/>
        <w:sz w:val="22"/>
        <w:szCs w:val="22"/>
        <w:lang w:val="en-GB" w:eastAsia="en-GB" w:bidi="en-GB"/>
      </w:rPr>
    </w:lvl>
    <w:lvl w:ilvl="2" w:tplc="656C4E30">
      <w:start w:val="1"/>
      <w:numFmt w:val="lowerRoman"/>
      <w:lvlText w:val="(%3)"/>
      <w:lvlJc w:val="left"/>
      <w:pPr>
        <w:ind w:left="1100" w:hanging="397"/>
        <w:jc w:val="left"/>
      </w:pPr>
      <w:rPr>
        <w:rFonts w:ascii="Arial" w:eastAsia="Arial" w:hAnsi="Arial" w:cs="Arial" w:hint="default"/>
        <w:color w:val="231F20"/>
        <w:spacing w:val="-1"/>
        <w:w w:val="100"/>
        <w:sz w:val="22"/>
        <w:szCs w:val="22"/>
        <w:lang w:val="en-GB" w:eastAsia="en-GB" w:bidi="en-GB"/>
      </w:rPr>
    </w:lvl>
    <w:lvl w:ilvl="3" w:tplc="D520D152">
      <w:numFmt w:val="bullet"/>
      <w:lvlText w:val="•"/>
      <w:lvlJc w:val="left"/>
      <w:pPr>
        <w:ind w:left="3083" w:hanging="397"/>
      </w:pPr>
      <w:rPr>
        <w:rFonts w:hint="default"/>
        <w:lang w:val="en-GB" w:eastAsia="en-GB" w:bidi="en-GB"/>
      </w:rPr>
    </w:lvl>
    <w:lvl w:ilvl="4" w:tplc="DDAA5006">
      <w:numFmt w:val="bullet"/>
      <w:lvlText w:val="•"/>
      <w:lvlJc w:val="left"/>
      <w:pPr>
        <w:ind w:left="4075" w:hanging="397"/>
      </w:pPr>
      <w:rPr>
        <w:rFonts w:hint="default"/>
        <w:lang w:val="en-GB" w:eastAsia="en-GB" w:bidi="en-GB"/>
      </w:rPr>
    </w:lvl>
    <w:lvl w:ilvl="5" w:tplc="68785FAE">
      <w:numFmt w:val="bullet"/>
      <w:lvlText w:val="•"/>
      <w:lvlJc w:val="left"/>
      <w:pPr>
        <w:ind w:left="5066" w:hanging="397"/>
      </w:pPr>
      <w:rPr>
        <w:rFonts w:hint="default"/>
        <w:lang w:val="en-GB" w:eastAsia="en-GB" w:bidi="en-GB"/>
      </w:rPr>
    </w:lvl>
    <w:lvl w:ilvl="6" w:tplc="05E8E258">
      <w:numFmt w:val="bullet"/>
      <w:lvlText w:val="•"/>
      <w:lvlJc w:val="left"/>
      <w:pPr>
        <w:ind w:left="6058" w:hanging="397"/>
      </w:pPr>
      <w:rPr>
        <w:rFonts w:hint="default"/>
        <w:lang w:val="en-GB" w:eastAsia="en-GB" w:bidi="en-GB"/>
      </w:rPr>
    </w:lvl>
    <w:lvl w:ilvl="7" w:tplc="E4787AFE">
      <w:numFmt w:val="bullet"/>
      <w:lvlText w:val="•"/>
      <w:lvlJc w:val="left"/>
      <w:pPr>
        <w:ind w:left="7050" w:hanging="397"/>
      </w:pPr>
      <w:rPr>
        <w:rFonts w:hint="default"/>
        <w:lang w:val="en-GB" w:eastAsia="en-GB" w:bidi="en-GB"/>
      </w:rPr>
    </w:lvl>
    <w:lvl w:ilvl="8" w:tplc="FBF6B7C6">
      <w:numFmt w:val="bullet"/>
      <w:lvlText w:val="•"/>
      <w:lvlJc w:val="left"/>
      <w:pPr>
        <w:ind w:left="8042" w:hanging="397"/>
      </w:pPr>
      <w:rPr>
        <w:rFonts w:hint="default"/>
        <w:lang w:val="en-GB" w:eastAsia="en-GB" w:bidi="en-GB"/>
      </w:rPr>
    </w:lvl>
  </w:abstractNum>
  <w:abstractNum w:abstractNumId="69" w15:restartNumberingAfterBreak="0">
    <w:nsid w:val="65AF281A"/>
    <w:multiLevelType w:val="hybridMultilevel"/>
    <w:tmpl w:val="4CEC7CEE"/>
    <w:lvl w:ilvl="0" w:tplc="4DE0E13A">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FABC8E04">
      <w:start w:val="1"/>
      <w:numFmt w:val="lowerRoman"/>
      <w:lvlText w:val="(%2)"/>
      <w:lvlJc w:val="left"/>
      <w:pPr>
        <w:ind w:left="1100" w:hanging="397"/>
        <w:jc w:val="left"/>
      </w:pPr>
      <w:rPr>
        <w:rFonts w:ascii="Arial" w:eastAsia="Arial" w:hAnsi="Arial" w:cs="Arial" w:hint="default"/>
        <w:color w:val="231F20"/>
        <w:spacing w:val="-1"/>
        <w:w w:val="100"/>
        <w:sz w:val="22"/>
        <w:szCs w:val="22"/>
        <w:lang w:val="en-GB" w:eastAsia="en-GB" w:bidi="en-GB"/>
      </w:rPr>
    </w:lvl>
    <w:lvl w:ilvl="2" w:tplc="91340D0A">
      <w:numFmt w:val="bullet"/>
      <w:lvlText w:val="•"/>
      <w:lvlJc w:val="left"/>
      <w:pPr>
        <w:ind w:left="2091" w:hanging="397"/>
      </w:pPr>
      <w:rPr>
        <w:rFonts w:hint="default"/>
        <w:lang w:val="en-GB" w:eastAsia="en-GB" w:bidi="en-GB"/>
      </w:rPr>
    </w:lvl>
    <w:lvl w:ilvl="3" w:tplc="88BAD946">
      <w:numFmt w:val="bullet"/>
      <w:lvlText w:val="•"/>
      <w:lvlJc w:val="left"/>
      <w:pPr>
        <w:ind w:left="3083" w:hanging="397"/>
      </w:pPr>
      <w:rPr>
        <w:rFonts w:hint="default"/>
        <w:lang w:val="en-GB" w:eastAsia="en-GB" w:bidi="en-GB"/>
      </w:rPr>
    </w:lvl>
    <w:lvl w:ilvl="4" w:tplc="CEC85A18">
      <w:numFmt w:val="bullet"/>
      <w:lvlText w:val="•"/>
      <w:lvlJc w:val="left"/>
      <w:pPr>
        <w:ind w:left="4075" w:hanging="397"/>
      </w:pPr>
      <w:rPr>
        <w:rFonts w:hint="default"/>
        <w:lang w:val="en-GB" w:eastAsia="en-GB" w:bidi="en-GB"/>
      </w:rPr>
    </w:lvl>
    <w:lvl w:ilvl="5" w:tplc="D0DE922C">
      <w:numFmt w:val="bullet"/>
      <w:lvlText w:val="•"/>
      <w:lvlJc w:val="left"/>
      <w:pPr>
        <w:ind w:left="5066" w:hanging="397"/>
      </w:pPr>
      <w:rPr>
        <w:rFonts w:hint="default"/>
        <w:lang w:val="en-GB" w:eastAsia="en-GB" w:bidi="en-GB"/>
      </w:rPr>
    </w:lvl>
    <w:lvl w:ilvl="6" w:tplc="0972D1B0">
      <w:numFmt w:val="bullet"/>
      <w:lvlText w:val="•"/>
      <w:lvlJc w:val="left"/>
      <w:pPr>
        <w:ind w:left="6058" w:hanging="397"/>
      </w:pPr>
      <w:rPr>
        <w:rFonts w:hint="default"/>
        <w:lang w:val="en-GB" w:eastAsia="en-GB" w:bidi="en-GB"/>
      </w:rPr>
    </w:lvl>
    <w:lvl w:ilvl="7" w:tplc="042C8B58">
      <w:numFmt w:val="bullet"/>
      <w:lvlText w:val="•"/>
      <w:lvlJc w:val="left"/>
      <w:pPr>
        <w:ind w:left="7050" w:hanging="397"/>
      </w:pPr>
      <w:rPr>
        <w:rFonts w:hint="default"/>
        <w:lang w:val="en-GB" w:eastAsia="en-GB" w:bidi="en-GB"/>
      </w:rPr>
    </w:lvl>
    <w:lvl w:ilvl="8" w:tplc="3A7AA62A">
      <w:numFmt w:val="bullet"/>
      <w:lvlText w:val="•"/>
      <w:lvlJc w:val="left"/>
      <w:pPr>
        <w:ind w:left="8042" w:hanging="397"/>
      </w:pPr>
      <w:rPr>
        <w:rFonts w:hint="default"/>
        <w:lang w:val="en-GB" w:eastAsia="en-GB" w:bidi="en-GB"/>
      </w:rPr>
    </w:lvl>
  </w:abstractNum>
  <w:abstractNum w:abstractNumId="70" w15:restartNumberingAfterBreak="0">
    <w:nsid w:val="65CD45F5"/>
    <w:multiLevelType w:val="multilevel"/>
    <w:tmpl w:val="AFCEF50C"/>
    <w:lvl w:ilvl="0">
      <w:start w:val="32"/>
      <w:numFmt w:val="decimal"/>
      <w:lvlText w:val="%1"/>
      <w:lvlJc w:val="left"/>
      <w:pPr>
        <w:ind w:left="653" w:hanging="511"/>
        <w:jc w:val="left"/>
      </w:pPr>
      <w:rPr>
        <w:rFonts w:hint="default"/>
        <w:lang w:val="en-GB" w:eastAsia="en-GB" w:bidi="en-GB"/>
      </w:rPr>
    </w:lvl>
    <w:lvl w:ilvl="1">
      <w:start w:val="1"/>
      <w:numFmt w:val="decimal"/>
      <w:lvlText w:val="%1.%2."/>
      <w:lvlJc w:val="left"/>
      <w:pPr>
        <w:ind w:left="653" w:hanging="511"/>
        <w:jc w:val="left"/>
      </w:pPr>
      <w:rPr>
        <w:rFonts w:ascii="Arial" w:eastAsia="Arial" w:hAnsi="Arial" w:cs="Arial" w:hint="default"/>
        <w:color w:val="231F20"/>
        <w:spacing w:val="-1"/>
        <w:w w:val="100"/>
        <w:sz w:val="22"/>
        <w:szCs w:val="22"/>
        <w:lang w:val="en-GB" w:eastAsia="en-GB" w:bidi="en-GB"/>
      </w:rPr>
    </w:lvl>
    <w:lvl w:ilvl="2">
      <w:start w:val="1"/>
      <w:numFmt w:val="lowerLetter"/>
      <w:lvlText w:val="%3)"/>
      <w:lvlJc w:val="left"/>
      <w:pPr>
        <w:ind w:left="1163"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16" w:hanging="511"/>
      </w:pPr>
      <w:rPr>
        <w:rFonts w:hint="default"/>
        <w:lang w:val="en-GB" w:eastAsia="en-GB" w:bidi="en-GB"/>
      </w:rPr>
    </w:lvl>
    <w:lvl w:ilvl="4">
      <w:numFmt w:val="bullet"/>
      <w:lvlText w:val="•"/>
      <w:lvlJc w:val="left"/>
      <w:pPr>
        <w:ind w:left="3194" w:hanging="511"/>
      </w:pPr>
      <w:rPr>
        <w:rFonts w:hint="default"/>
        <w:lang w:val="en-GB" w:eastAsia="en-GB" w:bidi="en-GB"/>
      </w:rPr>
    </w:lvl>
    <w:lvl w:ilvl="5">
      <w:numFmt w:val="bullet"/>
      <w:lvlText w:val="•"/>
      <w:lvlJc w:val="left"/>
      <w:pPr>
        <w:ind w:left="3872" w:hanging="511"/>
      </w:pPr>
      <w:rPr>
        <w:rFonts w:hint="default"/>
        <w:lang w:val="en-GB" w:eastAsia="en-GB" w:bidi="en-GB"/>
      </w:rPr>
    </w:lvl>
    <w:lvl w:ilvl="6">
      <w:numFmt w:val="bullet"/>
      <w:lvlText w:val="•"/>
      <w:lvlJc w:val="left"/>
      <w:pPr>
        <w:ind w:left="4550" w:hanging="511"/>
      </w:pPr>
      <w:rPr>
        <w:rFonts w:hint="default"/>
        <w:lang w:val="en-GB" w:eastAsia="en-GB" w:bidi="en-GB"/>
      </w:rPr>
    </w:lvl>
    <w:lvl w:ilvl="7">
      <w:numFmt w:val="bullet"/>
      <w:lvlText w:val="•"/>
      <w:lvlJc w:val="left"/>
      <w:pPr>
        <w:ind w:left="5228" w:hanging="511"/>
      </w:pPr>
      <w:rPr>
        <w:rFonts w:hint="default"/>
        <w:lang w:val="en-GB" w:eastAsia="en-GB" w:bidi="en-GB"/>
      </w:rPr>
    </w:lvl>
    <w:lvl w:ilvl="8">
      <w:numFmt w:val="bullet"/>
      <w:lvlText w:val="•"/>
      <w:lvlJc w:val="left"/>
      <w:pPr>
        <w:ind w:left="5906" w:hanging="511"/>
      </w:pPr>
      <w:rPr>
        <w:rFonts w:hint="default"/>
        <w:lang w:val="en-GB" w:eastAsia="en-GB" w:bidi="en-GB"/>
      </w:rPr>
    </w:lvl>
  </w:abstractNum>
  <w:abstractNum w:abstractNumId="71" w15:restartNumberingAfterBreak="0">
    <w:nsid w:val="65D97F99"/>
    <w:multiLevelType w:val="hybridMultilevel"/>
    <w:tmpl w:val="A934CCE8"/>
    <w:lvl w:ilvl="0" w:tplc="8460E186">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tplc="7E8434DE">
      <w:numFmt w:val="bullet"/>
      <w:lvlText w:val="•"/>
      <w:lvlJc w:val="left"/>
      <w:pPr>
        <w:ind w:left="1632" w:hanging="397"/>
      </w:pPr>
      <w:rPr>
        <w:rFonts w:hint="default"/>
        <w:lang w:val="en-GB" w:eastAsia="en-GB" w:bidi="en-GB"/>
      </w:rPr>
    </w:lvl>
    <w:lvl w:ilvl="2" w:tplc="73B67E34">
      <w:numFmt w:val="bullet"/>
      <w:lvlText w:val="•"/>
      <w:lvlJc w:val="left"/>
      <w:pPr>
        <w:ind w:left="2565" w:hanging="397"/>
      </w:pPr>
      <w:rPr>
        <w:rFonts w:hint="default"/>
        <w:lang w:val="en-GB" w:eastAsia="en-GB" w:bidi="en-GB"/>
      </w:rPr>
    </w:lvl>
    <w:lvl w:ilvl="3" w:tplc="18BC2E4C">
      <w:numFmt w:val="bullet"/>
      <w:lvlText w:val="•"/>
      <w:lvlJc w:val="left"/>
      <w:pPr>
        <w:ind w:left="3497" w:hanging="397"/>
      </w:pPr>
      <w:rPr>
        <w:rFonts w:hint="default"/>
        <w:lang w:val="en-GB" w:eastAsia="en-GB" w:bidi="en-GB"/>
      </w:rPr>
    </w:lvl>
    <w:lvl w:ilvl="4" w:tplc="725247CE">
      <w:numFmt w:val="bullet"/>
      <w:lvlText w:val="•"/>
      <w:lvlJc w:val="left"/>
      <w:pPr>
        <w:ind w:left="4430" w:hanging="397"/>
      </w:pPr>
      <w:rPr>
        <w:rFonts w:hint="default"/>
        <w:lang w:val="en-GB" w:eastAsia="en-GB" w:bidi="en-GB"/>
      </w:rPr>
    </w:lvl>
    <w:lvl w:ilvl="5" w:tplc="03AEA2FA">
      <w:numFmt w:val="bullet"/>
      <w:lvlText w:val="•"/>
      <w:lvlJc w:val="left"/>
      <w:pPr>
        <w:ind w:left="5362" w:hanging="397"/>
      </w:pPr>
      <w:rPr>
        <w:rFonts w:hint="default"/>
        <w:lang w:val="en-GB" w:eastAsia="en-GB" w:bidi="en-GB"/>
      </w:rPr>
    </w:lvl>
    <w:lvl w:ilvl="6" w:tplc="FE905D64">
      <w:numFmt w:val="bullet"/>
      <w:lvlText w:val="•"/>
      <w:lvlJc w:val="left"/>
      <w:pPr>
        <w:ind w:left="6295" w:hanging="397"/>
      </w:pPr>
      <w:rPr>
        <w:rFonts w:hint="default"/>
        <w:lang w:val="en-GB" w:eastAsia="en-GB" w:bidi="en-GB"/>
      </w:rPr>
    </w:lvl>
    <w:lvl w:ilvl="7" w:tplc="316C5BDE">
      <w:numFmt w:val="bullet"/>
      <w:lvlText w:val="•"/>
      <w:lvlJc w:val="left"/>
      <w:pPr>
        <w:ind w:left="7227" w:hanging="397"/>
      </w:pPr>
      <w:rPr>
        <w:rFonts w:hint="default"/>
        <w:lang w:val="en-GB" w:eastAsia="en-GB" w:bidi="en-GB"/>
      </w:rPr>
    </w:lvl>
    <w:lvl w:ilvl="8" w:tplc="C908B4D4">
      <w:numFmt w:val="bullet"/>
      <w:lvlText w:val="•"/>
      <w:lvlJc w:val="left"/>
      <w:pPr>
        <w:ind w:left="8160" w:hanging="397"/>
      </w:pPr>
      <w:rPr>
        <w:rFonts w:hint="default"/>
        <w:lang w:val="en-GB" w:eastAsia="en-GB" w:bidi="en-GB"/>
      </w:rPr>
    </w:lvl>
  </w:abstractNum>
  <w:abstractNum w:abstractNumId="72" w15:restartNumberingAfterBreak="0">
    <w:nsid w:val="668C58CE"/>
    <w:multiLevelType w:val="hybridMultilevel"/>
    <w:tmpl w:val="48D483EC"/>
    <w:lvl w:ilvl="0" w:tplc="98FA1ACA">
      <w:start w:val="1"/>
      <w:numFmt w:val="lowerLetter"/>
      <w:lvlText w:val="(%1)"/>
      <w:lvlJc w:val="left"/>
      <w:pPr>
        <w:ind w:left="475" w:hanging="341"/>
        <w:jc w:val="left"/>
      </w:pPr>
      <w:rPr>
        <w:rFonts w:ascii="Arial" w:eastAsia="Arial" w:hAnsi="Arial" w:cs="Arial" w:hint="default"/>
        <w:color w:val="231F20"/>
        <w:w w:val="100"/>
        <w:sz w:val="22"/>
        <w:szCs w:val="22"/>
        <w:lang w:val="en-GB" w:eastAsia="en-GB" w:bidi="en-GB"/>
      </w:rPr>
    </w:lvl>
    <w:lvl w:ilvl="1" w:tplc="2C52A8E4">
      <w:numFmt w:val="bullet"/>
      <w:lvlText w:val="•"/>
      <w:lvlJc w:val="left"/>
      <w:pPr>
        <w:ind w:left="1157" w:hanging="341"/>
      </w:pPr>
      <w:rPr>
        <w:rFonts w:hint="default"/>
        <w:lang w:val="en-GB" w:eastAsia="en-GB" w:bidi="en-GB"/>
      </w:rPr>
    </w:lvl>
    <w:lvl w:ilvl="2" w:tplc="9C563FF6">
      <w:numFmt w:val="bullet"/>
      <w:lvlText w:val="•"/>
      <w:lvlJc w:val="left"/>
      <w:pPr>
        <w:ind w:left="1834" w:hanging="341"/>
      </w:pPr>
      <w:rPr>
        <w:rFonts w:hint="default"/>
        <w:lang w:val="en-GB" w:eastAsia="en-GB" w:bidi="en-GB"/>
      </w:rPr>
    </w:lvl>
    <w:lvl w:ilvl="3" w:tplc="3440CC50">
      <w:numFmt w:val="bullet"/>
      <w:lvlText w:val="•"/>
      <w:lvlJc w:val="left"/>
      <w:pPr>
        <w:ind w:left="2511" w:hanging="341"/>
      </w:pPr>
      <w:rPr>
        <w:rFonts w:hint="default"/>
        <w:lang w:val="en-GB" w:eastAsia="en-GB" w:bidi="en-GB"/>
      </w:rPr>
    </w:lvl>
    <w:lvl w:ilvl="4" w:tplc="C8C8175C">
      <w:numFmt w:val="bullet"/>
      <w:lvlText w:val="•"/>
      <w:lvlJc w:val="left"/>
      <w:pPr>
        <w:ind w:left="3188" w:hanging="341"/>
      </w:pPr>
      <w:rPr>
        <w:rFonts w:hint="default"/>
        <w:lang w:val="en-GB" w:eastAsia="en-GB" w:bidi="en-GB"/>
      </w:rPr>
    </w:lvl>
    <w:lvl w:ilvl="5" w:tplc="AE2C7EE4">
      <w:numFmt w:val="bullet"/>
      <w:lvlText w:val="•"/>
      <w:lvlJc w:val="left"/>
      <w:pPr>
        <w:ind w:left="3866" w:hanging="341"/>
      </w:pPr>
      <w:rPr>
        <w:rFonts w:hint="default"/>
        <w:lang w:val="en-GB" w:eastAsia="en-GB" w:bidi="en-GB"/>
      </w:rPr>
    </w:lvl>
    <w:lvl w:ilvl="6" w:tplc="698CA7F4">
      <w:numFmt w:val="bullet"/>
      <w:lvlText w:val="•"/>
      <w:lvlJc w:val="left"/>
      <w:pPr>
        <w:ind w:left="4543" w:hanging="341"/>
      </w:pPr>
      <w:rPr>
        <w:rFonts w:hint="default"/>
        <w:lang w:val="en-GB" w:eastAsia="en-GB" w:bidi="en-GB"/>
      </w:rPr>
    </w:lvl>
    <w:lvl w:ilvl="7" w:tplc="CE481656">
      <w:numFmt w:val="bullet"/>
      <w:lvlText w:val="•"/>
      <w:lvlJc w:val="left"/>
      <w:pPr>
        <w:ind w:left="5220" w:hanging="341"/>
      </w:pPr>
      <w:rPr>
        <w:rFonts w:hint="default"/>
        <w:lang w:val="en-GB" w:eastAsia="en-GB" w:bidi="en-GB"/>
      </w:rPr>
    </w:lvl>
    <w:lvl w:ilvl="8" w:tplc="3E3A937E">
      <w:numFmt w:val="bullet"/>
      <w:lvlText w:val="•"/>
      <w:lvlJc w:val="left"/>
      <w:pPr>
        <w:ind w:left="5897" w:hanging="341"/>
      </w:pPr>
      <w:rPr>
        <w:rFonts w:hint="default"/>
        <w:lang w:val="en-GB" w:eastAsia="en-GB" w:bidi="en-GB"/>
      </w:rPr>
    </w:lvl>
  </w:abstractNum>
  <w:abstractNum w:abstractNumId="73" w15:restartNumberingAfterBreak="0">
    <w:nsid w:val="669415F2"/>
    <w:multiLevelType w:val="multilevel"/>
    <w:tmpl w:val="7BD4F37A"/>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upperRoman"/>
      <w:lvlText w:val="%2."/>
      <w:lvlJc w:val="left"/>
      <w:pPr>
        <w:ind w:left="704" w:hanging="397"/>
        <w:jc w:val="left"/>
      </w:pPr>
      <w:rPr>
        <w:rFonts w:ascii="Arial" w:eastAsia="Arial" w:hAnsi="Arial" w:cs="Arial" w:hint="default"/>
        <w:b/>
        <w:bCs/>
        <w:color w:val="231F20"/>
        <w:spacing w:val="-1"/>
        <w:w w:val="100"/>
        <w:sz w:val="22"/>
        <w:szCs w:val="22"/>
        <w:lang w:val="en-GB" w:eastAsia="en-GB" w:bidi="en-GB"/>
      </w:rPr>
    </w:lvl>
    <w:lvl w:ilvl="2">
      <w:start w:val="1"/>
      <w:numFmt w:val="decimal"/>
      <w:lvlText w:val="%3."/>
      <w:lvlJc w:val="left"/>
      <w:pPr>
        <w:ind w:left="704" w:hanging="397"/>
        <w:jc w:val="left"/>
      </w:pPr>
      <w:rPr>
        <w:rFonts w:ascii="Arial" w:eastAsia="Arial" w:hAnsi="Arial" w:cs="Arial" w:hint="default"/>
        <w:b/>
        <w:bCs/>
        <w:color w:val="231F20"/>
        <w:spacing w:val="-1"/>
        <w:w w:val="100"/>
        <w:sz w:val="22"/>
        <w:szCs w:val="22"/>
        <w:lang w:val="en-GB" w:eastAsia="en-GB" w:bidi="en-GB"/>
      </w:rPr>
    </w:lvl>
    <w:lvl w:ilvl="3">
      <w:start w:val="1"/>
      <w:numFmt w:val="decimal"/>
      <w:lvlText w:val="%3.%4."/>
      <w:lvlJc w:val="left"/>
      <w:pPr>
        <w:ind w:left="1214" w:hanging="511"/>
        <w:jc w:val="left"/>
      </w:pPr>
      <w:rPr>
        <w:rFonts w:hint="default"/>
        <w:spacing w:val="-1"/>
        <w:w w:val="100"/>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74" w15:restartNumberingAfterBreak="0">
    <w:nsid w:val="67C6580D"/>
    <w:multiLevelType w:val="multilevel"/>
    <w:tmpl w:val="2962F272"/>
    <w:lvl w:ilvl="0">
      <w:start w:val="1"/>
      <w:numFmt w:val="decimal"/>
      <w:lvlText w:val="%1."/>
      <w:lvlJc w:val="left"/>
      <w:pPr>
        <w:ind w:left="704" w:hanging="397"/>
        <w:jc w:val="left"/>
      </w:pPr>
      <w:rPr>
        <w:rFonts w:ascii="Arial" w:eastAsia="Arial" w:hAnsi="Arial" w:cs="Arial" w:hint="default"/>
        <w:color w:val="231F20"/>
        <w:spacing w:val="-1"/>
        <w:w w:val="100"/>
        <w:sz w:val="22"/>
        <w:szCs w:val="22"/>
        <w:lang w:val="en-GB" w:eastAsia="en-GB" w:bidi="en-GB"/>
      </w:rPr>
    </w:lvl>
    <w:lvl w:ilvl="1">
      <w:start w:val="1"/>
      <w:numFmt w:val="decimal"/>
      <w:lvlText w:val="%1.%2."/>
      <w:lvlJc w:val="left"/>
      <w:pPr>
        <w:ind w:left="1214"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198" w:hanging="511"/>
      </w:pPr>
      <w:rPr>
        <w:rFonts w:hint="default"/>
        <w:lang w:val="en-GB" w:eastAsia="en-GB" w:bidi="en-GB"/>
      </w:rPr>
    </w:lvl>
    <w:lvl w:ilvl="3">
      <w:numFmt w:val="bullet"/>
      <w:lvlText w:val="•"/>
      <w:lvlJc w:val="left"/>
      <w:pPr>
        <w:ind w:left="3176" w:hanging="511"/>
      </w:pPr>
      <w:rPr>
        <w:rFonts w:hint="default"/>
        <w:lang w:val="en-GB" w:eastAsia="en-GB" w:bidi="en-GB"/>
      </w:rPr>
    </w:lvl>
    <w:lvl w:ilvl="4">
      <w:numFmt w:val="bullet"/>
      <w:lvlText w:val="•"/>
      <w:lvlJc w:val="left"/>
      <w:pPr>
        <w:ind w:left="4155" w:hanging="511"/>
      </w:pPr>
      <w:rPr>
        <w:rFonts w:hint="default"/>
        <w:lang w:val="en-GB" w:eastAsia="en-GB" w:bidi="en-GB"/>
      </w:rPr>
    </w:lvl>
    <w:lvl w:ilvl="5">
      <w:numFmt w:val="bullet"/>
      <w:lvlText w:val="•"/>
      <w:lvlJc w:val="left"/>
      <w:pPr>
        <w:ind w:left="5133" w:hanging="511"/>
      </w:pPr>
      <w:rPr>
        <w:rFonts w:hint="default"/>
        <w:lang w:val="en-GB" w:eastAsia="en-GB" w:bidi="en-GB"/>
      </w:rPr>
    </w:lvl>
    <w:lvl w:ilvl="6">
      <w:numFmt w:val="bullet"/>
      <w:lvlText w:val="•"/>
      <w:lvlJc w:val="left"/>
      <w:pPr>
        <w:ind w:left="6111" w:hanging="511"/>
      </w:pPr>
      <w:rPr>
        <w:rFonts w:hint="default"/>
        <w:lang w:val="en-GB" w:eastAsia="en-GB" w:bidi="en-GB"/>
      </w:rPr>
    </w:lvl>
    <w:lvl w:ilvl="7">
      <w:numFmt w:val="bullet"/>
      <w:lvlText w:val="•"/>
      <w:lvlJc w:val="left"/>
      <w:pPr>
        <w:ind w:left="7090" w:hanging="511"/>
      </w:pPr>
      <w:rPr>
        <w:rFonts w:hint="default"/>
        <w:lang w:val="en-GB" w:eastAsia="en-GB" w:bidi="en-GB"/>
      </w:rPr>
    </w:lvl>
    <w:lvl w:ilvl="8">
      <w:numFmt w:val="bullet"/>
      <w:lvlText w:val="•"/>
      <w:lvlJc w:val="left"/>
      <w:pPr>
        <w:ind w:left="8068" w:hanging="511"/>
      </w:pPr>
      <w:rPr>
        <w:rFonts w:hint="default"/>
        <w:lang w:val="en-GB" w:eastAsia="en-GB" w:bidi="en-GB"/>
      </w:rPr>
    </w:lvl>
  </w:abstractNum>
  <w:abstractNum w:abstractNumId="75" w15:restartNumberingAfterBreak="0">
    <w:nsid w:val="67C70CE8"/>
    <w:multiLevelType w:val="hybridMultilevel"/>
    <w:tmpl w:val="C8748F40"/>
    <w:lvl w:ilvl="0" w:tplc="21701D68">
      <w:numFmt w:val="bullet"/>
      <w:lvlText w:val="✓"/>
      <w:lvlJc w:val="left"/>
      <w:pPr>
        <w:ind w:left="246" w:hanging="282"/>
      </w:pPr>
      <w:rPr>
        <w:rFonts w:ascii="DejaVu Sans" w:eastAsia="DejaVu Sans" w:hAnsi="DejaVu Sans" w:cs="DejaVu Sans" w:hint="default"/>
        <w:b/>
        <w:bCs/>
        <w:color w:val="231F20"/>
        <w:w w:val="119"/>
        <w:sz w:val="22"/>
        <w:szCs w:val="22"/>
        <w:lang w:val="en-GB" w:eastAsia="en-GB" w:bidi="en-GB"/>
      </w:rPr>
    </w:lvl>
    <w:lvl w:ilvl="1" w:tplc="7E2285C2">
      <w:numFmt w:val="bullet"/>
      <w:lvlText w:val="•"/>
      <w:lvlJc w:val="left"/>
      <w:pPr>
        <w:ind w:left="363" w:hanging="282"/>
      </w:pPr>
      <w:rPr>
        <w:rFonts w:hint="default"/>
        <w:lang w:val="en-GB" w:eastAsia="en-GB" w:bidi="en-GB"/>
      </w:rPr>
    </w:lvl>
    <w:lvl w:ilvl="2" w:tplc="F462D35A">
      <w:numFmt w:val="bullet"/>
      <w:lvlText w:val="•"/>
      <w:lvlJc w:val="left"/>
      <w:pPr>
        <w:ind w:left="486" w:hanging="282"/>
      </w:pPr>
      <w:rPr>
        <w:rFonts w:hint="default"/>
        <w:lang w:val="en-GB" w:eastAsia="en-GB" w:bidi="en-GB"/>
      </w:rPr>
    </w:lvl>
    <w:lvl w:ilvl="3" w:tplc="9A0A17BE">
      <w:numFmt w:val="bullet"/>
      <w:lvlText w:val="•"/>
      <w:lvlJc w:val="left"/>
      <w:pPr>
        <w:ind w:left="610" w:hanging="282"/>
      </w:pPr>
      <w:rPr>
        <w:rFonts w:hint="default"/>
        <w:lang w:val="en-GB" w:eastAsia="en-GB" w:bidi="en-GB"/>
      </w:rPr>
    </w:lvl>
    <w:lvl w:ilvl="4" w:tplc="5596C6F0">
      <w:numFmt w:val="bullet"/>
      <w:lvlText w:val="•"/>
      <w:lvlJc w:val="left"/>
      <w:pPr>
        <w:ind w:left="733" w:hanging="282"/>
      </w:pPr>
      <w:rPr>
        <w:rFonts w:hint="default"/>
        <w:lang w:val="en-GB" w:eastAsia="en-GB" w:bidi="en-GB"/>
      </w:rPr>
    </w:lvl>
    <w:lvl w:ilvl="5" w:tplc="90349E9A">
      <w:numFmt w:val="bullet"/>
      <w:lvlText w:val="•"/>
      <w:lvlJc w:val="left"/>
      <w:pPr>
        <w:ind w:left="857" w:hanging="282"/>
      </w:pPr>
      <w:rPr>
        <w:rFonts w:hint="default"/>
        <w:lang w:val="en-GB" w:eastAsia="en-GB" w:bidi="en-GB"/>
      </w:rPr>
    </w:lvl>
    <w:lvl w:ilvl="6" w:tplc="2A9041AE">
      <w:numFmt w:val="bullet"/>
      <w:lvlText w:val="•"/>
      <w:lvlJc w:val="left"/>
      <w:pPr>
        <w:ind w:left="980" w:hanging="282"/>
      </w:pPr>
      <w:rPr>
        <w:rFonts w:hint="default"/>
        <w:lang w:val="en-GB" w:eastAsia="en-GB" w:bidi="en-GB"/>
      </w:rPr>
    </w:lvl>
    <w:lvl w:ilvl="7" w:tplc="01A0C9A0">
      <w:numFmt w:val="bullet"/>
      <w:lvlText w:val="•"/>
      <w:lvlJc w:val="left"/>
      <w:pPr>
        <w:ind w:left="1103" w:hanging="282"/>
      </w:pPr>
      <w:rPr>
        <w:rFonts w:hint="default"/>
        <w:lang w:val="en-GB" w:eastAsia="en-GB" w:bidi="en-GB"/>
      </w:rPr>
    </w:lvl>
    <w:lvl w:ilvl="8" w:tplc="7C262B58">
      <w:numFmt w:val="bullet"/>
      <w:lvlText w:val="•"/>
      <w:lvlJc w:val="left"/>
      <w:pPr>
        <w:ind w:left="1227" w:hanging="282"/>
      </w:pPr>
      <w:rPr>
        <w:rFonts w:hint="default"/>
        <w:lang w:val="en-GB" w:eastAsia="en-GB" w:bidi="en-GB"/>
      </w:rPr>
    </w:lvl>
  </w:abstractNum>
  <w:abstractNum w:abstractNumId="76" w15:restartNumberingAfterBreak="0">
    <w:nsid w:val="6B21309D"/>
    <w:multiLevelType w:val="multilevel"/>
    <w:tmpl w:val="A7560A7A"/>
    <w:lvl w:ilvl="0">
      <w:start w:val="10"/>
      <w:numFmt w:val="decimal"/>
      <w:lvlText w:val="%1"/>
      <w:lvlJc w:val="left"/>
      <w:pPr>
        <w:ind w:left="878" w:hanging="710"/>
        <w:jc w:val="left"/>
      </w:pPr>
      <w:rPr>
        <w:rFonts w:hint="default"/>
        <w:lang w:val="en-GB" w:eastAsia="en-GB" w:bidi="en-GB"/>
      </w:rPr>
    </w:lvl>
    <w:lvl w:ilvl="1">
      <w:start w:val="1"/>
      <w:numFmt w:val="decimal"/>
      <w:lvlText w:val="%1.%2"/>
      <w:lvlJc w:val="left"/>
      <w:pPr>
        <w:ind w:left="878" w:hanging="710"/>
        <w:jc w:val="left"/>
      </w:pPr>
      <w:rPr>
        <w:rFonts w:ascii="Times New Roman" w:eastAsia="Times New Roman" w:hAnsi="Times New Roman" w:cs="Times New Roman" w:hint="default"/>
        <w:color w:val="231F20"/>
        <w:w w:val="106"/>
        <w:sz w:val="22"/>
        <w:szCs w:val="22"/>
        <w:lang w:val="en-GB" w:eastAsia="en-GB" w:bidi="en-GB"/>
      </w:rPr>
    </w:lvl>
    <w:lvl w:ilvl="2">
      <w:start w:val="1"/>
      <w:numFmt w:val="lowerLetter"/>
      <w:lvlText w:val="%3)"/>
      <w:lvlJc w:val="left"/>
      <w:pPr>
        <w:ind w:left="1188" w:hanging="511"/>
        <w:jc w:val="left"/>
      </w:pPr>
      <w:rPr>
        <w:rFonts w:ascii="Arial" w:eastAsia="Arial" w:hAnsi="Arial" w:cs="Arial" w:hint="default"/>
        <w:color w:val="231F20"/>
        <w:spacing w:val="-1"/>
        <w:w w:val="100"/>
        <w:sz w:val="22"/>
        <w:szCs w:val="22"/>
        <w:lang w:val="en-GB" w:eastAsia="en-GB" w:bidi="en-GB"/>
      </w:rPr>
    </w:lvl>
    <w:lvl w:ilvl="3">
      <w:numFmt w:val="bullet"/>
      <w:lvlText w:val="•"/>
      <w:lvlJc w:val="left"/>
      <w:pPr>
        <w:ind w:left="2537" w:hanging="511"/>
      </w:pPr>
      <w:rPr>
        <w:rFonts w:hint="default"/>
        <w:lang w:val="en-GB" w:eastAsia="en-GB" w:bidi="en-GB"/>
      </w:rPr>
    </w:lvl>
    <w:lvl w:ilvl="4">
      <w:numFmt w:val="bullet"/>
      <w:lvlText w:val="•"/>
      <w:lvlJc w:val="left"/>
      <w:pPr>
        <w:ind w:left="3215" w:hanging="511"/>
      </w:pPr>
      <w:rPr>
        <w:rFonts w:hint="default"/>
        <w:lang w:val="en-GB" w:eastAsia="en-GB" w:bidi="en-GB"/>
      </w:rPr>
    </w:lvl>
    <w:lvl w:ilvl="5">
      <w:numFmt w:val="bullet"/>
      <w:lvlText w:val="•"/>
      <w:lvlJc w:val="left"/>
      <w:pPr>
        <w:ind w:left="3894" w:hanging="511"/>
      </w:pPr>
      <w:rPr>
        <w:rFonts w:hint="default"/>
        <w:lang w:val="en-GB" w:eastAsia="en-GB" w:bidi="en-GB"/>
      </w:rPr>
    </w:lvl>
    <w:lvl w:ilvl="6">
      <w:numFmt w:val="bullet"/>
      <w:lvlText w:val="•"/>
      <w:lvlJc w:val="left"/>
      <w:pPr>
        <w:ind w:left="4572" w:hanging="511"/>
      </w:pPr>
      <w:rPr>
        <w:rFonts w:hint="default"/>
        <w:lang w:val="en-GB" w:eastAsia="en-GB" w:bidi="en-GB"/>
      </w:rPr>
    </w:lvl>
    <w:lvl w:ilvl="7">
      <w:numFmt w:val="bullet"/>
      <w:lvlText w:val="•"/>
      <w:lvlJc w:val="left"/>
      <w:pPr>
        <w:ind w:left="5251" w:hanging="511"/>
      </w:pPr>
      <w:rPr>
        <w:rFonts w:hint="default"/>
        <w:lang w:val="en-GB" w:eastAsia="en-GB" w:bidi="en-GB"/>
      </w:rPr>
    </w:lvl>
    <w:lvl w:ilvl="8">
      <w:numFmt w:val="bullet"/>
      <w:lvlText w:val="•"/>
      <w:lvlJc w:val="left"/>
      <w:pPr>
        <w:ind w:left="5929" w:hanging="511"/>
      </w:pPr>
      <w:rPr>
        <w:rFonts w:hint="default"/>
        <w:lang w:val="en-GB" w:eastAsia="en-GB" w:bidi="en-GB"/>
      </w:rPr>
    </w:lvl>
  </w:abstractNum>
  <w:abstractNum w:abstractNumId="77" w15:restartNumberingAfterBreak="0">
    <w:nsid w:val="6B6C4BDD"/>
    <w:multiLevelType w:val="multilevel"/>
    <w:tmpl w:val="5122F586"/>
    <w:lvl w:ilvl="0">
      <w:start w:val="1"/>
      <w:numFmt w:val="decimal"/>
      <w:lvlText w:val="%1."/>
      <w:lvlJc w:val="left"/>
      <w:pPr>
        <w:ind w:left="704" w:hanging="397"/>
        <w:jc w:val="left"/>
      </w:pPr>
      <w:rPr>
        <w:rFonts w:ascii="Arial" w:eastAsia="Arial" w:hAnsi="Arial" w:cs="Arial" w:hint="default"/>
        <w:b/>
        <w:bCs/>
        <w:color w:val="231F20"/>
        <w:spacing w:val="-1"/>
        <w:w w:val="100"/>
        <w:sz w:val="22"/>
        <w:szCs w:val="22"/>
        <w:lang w:val="en-GB" w:eastAsia="en-GB" w:bidi="en-GB"/>
      </w:rPr>
    </w:lvl>
    <w:lvl w:ilvl="1">
      <w:start w:val="1"/>
      <w:numFmt w:val="decimal"/>
      <w:lvlText w:val="%1.%2."/>
      <w:lvlJc w:val="left"/>
      <w:pPr>
        <w:ind w:left="1214" w:hanging="511"/>
        <w:jc w:val="left"/>
      </w:pPr>
      <w:rPr>
        <w:rFonts w:ascii="Arial" w:eastAsia="Arial" w:hAnsi="Arial" w:cs="Arial" w:hint="default"/>
        <w:color w:val="231F20"/>
        <w:spacing w:val="-24"/>
        <w:w w:val="100"/>
        <w:sz w:val="22"/>
        <w:szCs w:val="22"/>
        <w:lang w:val="en-GB" w:eastAsia="en-GB" w:bidi="en-GB"/>
      </w:rPr>
    </w:lvl>
    <w:lvl w:ilvl="2">
      <w:start w:val="1"/>
      <w:numFmt w:val="lowerRoman"/>
      <w:lvlText w:val="(%3)"/>
      <w:lvlJc w:val="left"/>
      <w:pPr>
        <w:ind w:left="1611" w:hanging="397"/>
        <w:jc w:val="left"/>
      </w:pPr>
      <w:rPr>
        <w:rFonts w:ascii="Arial" w:eastAsia="Arial" w:hAnsi="Arial" w:cs="Arial" w:hint="default"/>
        <w:color w:val="231F20"/>
        <w:spacing w:val="-7"/>
        <w:w w:val="100"/>
        <w:sz w:val="22"/>
        <w:szCs w:val="22"/>
        <w:lang w:val="en-GB" w:eastAsia="en-GB" w:bidi="en-GB"/>
      </w:rPr>
    </w:lvl>
    <w:lvl w:ilvl="3">
      <w:numFmt w:val="bullet"/>
      <w:lvlText w:val="•"/>
      <w:lvlJc w:val="left"/>
      <w:pPr>
        <w:ind w:left="2670" w:hanging="397"/>
      </w:pPr>
      <w:rPr>
        <w:rFonts w:hint="default"/>
        <w:lang w:val="en-GB" w:eastAsia="en-GB" w:bidi="en-GB"/>
      </w:rPr>
    </w:lvl>
    <w:lvl w:ilvl="4">
      <w:numFmt w:val="bullet"/>
      <w:lvlText w:val="•"/>
      <w:lvlJc w:val="left"/>
      <w:pPr>
        <w:ind w:left="3721" w:hanging="397"/>
      </w:pPr>
      <w:rPr>
        <w:rFonts w:hint="default"/>
        <w:lang w:val="en-GB" w:eastAsia="en-GB" w:bidi="en-GB"/>
      </w:rPr>
    </w:lvl>
    <w:lvl w:ilvl="5">
      <w:numFmt w:val="bullet"/>
      <w:lvlText w:val="•"/>
      <w:lvlJc w:val="left"/>
      <w:pPr>
        <w:ind w:left="4772" w:hanging="397"/>
      </w:pPr>
      <w:rPr>
        <w:rFonts w:hint="default"/>
        <w:lang w:val="en-GB" w:eastAsia="en-GB" w:bidi="en-GB"/>
      </w:rPr>
    </w:lvl>
    <w:lvl w:ilvl="6">
      <w:numFmt w:val="bullet"/>
      <w:lvlText w:val="•"/>
      <w:lvlJc w:val="left"/>
      <w:pPr>
        <w:ind w:left="5822" w:hanging="397"/>
      </w:pPr>
      <w:rPr>
        <w:rFonts w:hint="default"/>
        <w:lang w:val="en-GB" w:eastAsia="en-GB" w:bidi="en-GB"/>
      </w:rPr>
    </w:lvl>
    <w:lvl w:ilvl="7">
      <w:numFmt w:val="bullet"/>
      <w:lvlText w:val="•"/>
      <w:lvlJc w:val="left"/>
      <w:pPr>
        <w:ind w:left="6873" w:hanging="397"/>
      </w:pPr>
      <w:rPr>
        <w:rFonts w:hint="default"/>
        <w:lang w:val="en-GB" w:eastAsia="en-GB" w:bidi="en-GB"/>
      </w:rPr>
    </w:lvl>
    <w:lvl w:ilvl="8">
      <w:numFmt w:val="bullet"/>
      <w:lvlText w:val="•"/>
      <w:lvlJc w:val="left"/>
      <w:pPr>
        <w:ind w:left="7924" w:hanging="397"/>
      </w:pPr>
      <w:rPr>
        <w:rFonts w:hint="default"/>
        <w:lang w:val="en-GB" w:eastAsia="en-GB" w:bidi="en-GB"/>
      </w:rPr>
    </w:lvl>
  </w:abstractNum>
  <w:abstractNum w:abstractNumId="78" w15:restartNumberingAfterBreak="0">
    <w:nsid w:val="6C8204BE"/>
    <w:multiLevelType w:val="hybridMultilevel"/>
    <w:tmpl w:val="5D807984"/>
    <w:lvl w:ilvl="0" w:tplc="1F346A36">
      <w:start w:val="1"/>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01DC8E26">
      <w:numFmt w:val="bullet"/>
      <w:lvlText w:val="•"/>
      <w:lvlJc w:val="left"/>
      <w:pPr>
        <w:ind w:left="1073" w:hanging="341"/>
      </w:pPr>
      <w:rPr>
        <w:rFonts w:hint="default"/>
        <w:lang w:val="en-GB" w:eastAsia="en-GB" w:bidi="en-GB"/>
      </w:rPr>
    </w:lvl>
    <w:lvl w:ilvl="2" w:tplc="E5D01916">
      <w:numFmt w:val="bullet"/>
      <w:lvlText w:val="•"/>
      <w:lvlJc w:val="left"/>
      <w:pPr>
        <w:ind w:left="1746" w:hanging="341"/>
      </w:pPr>
      <w:rPr>
        <w:rFonts w:hint="default"/>
        <w:lang w:val="en-GB" w:eastAsia="en-GB" w:bidi="en-GB"/>
      </w:rPr>
    </w:lvl>
    <w:lvl w:ilvl="3" w:tplc="DBD4DDD8">
      <w:numFmt w:val="bullet"/>
      <w:lvlText w:val="•"/>
      <w:lvlJc w:val="left"/>
      <w:pPr>
        <w:ind w:left="2420" w:hanging="341"/>
      </w:pPr>
      <w:rPr>
        <w:rFonts w:hint="default"/>
        <w:lang w:val="en-GB" w:eastAsia="en-GB" w:bidi="en-GB"/>
      </w:rPr>
    </w:lvl>
    <w:lvl w:ilvl="4" w:tplc="4AB227DE">
      <w:numFmt w:val="bullet"/>
      <w:lvlText w:val="•"/>
      <w:lvlJc w:val="left"/>
      <w:pPr>
        <w:ind w:left="3093" w:hanging="341"/>
      </w:pPr>
      <w:rPr>
        <w:rFonts w:hint="default"/>
        <w:lang w:val="en-GB" w:eastAsia="en-GB" w:bidi="en-GB"/>
      </w:rPr>
    </w:lvl>
    <w:lvl w:ilvl="5" w:tplc="B3A66DEC">
      <w:numFmt w:val="bullet"/>
      <w:lvlText w:val="•"/>
      <w:lvlJc w:val="left"/>
      <w:pPr>
        <w:ind w:left="3767" w:hanging="341"/>
      </w:pPr>
      <w:rPr>
        <w:rFonts w:hint="default"/>
        <w:lang w:val="en-GB" w:eastAsia="en-GB" w:bidi="en-GB"/>
      </w:rPr>
    </w:lvl>
    <w:lvl w:ilvl="6" w:tplc="706A00FC">
      <w:numFmt w:val="bullet"/>
      <w:lvlText w:val="•"/>
      <w:lvlJc w:val="left"/>
      <w:pPr>
        <w:ind w:left="4440" w:hanging="341"/>
      </w:pPr>
      <w:rPr>
        <w:rFonts w:hint="default"/>
        <w:lang w:val="en-GB" w:eastAsia="en-GB" w:bidi="en-GB"/>
      </w:rPr>
    </w:lvl>
    <w:lvl w:ilvl="7" w:tplc="3BA22CE0">
      <w:numFmt w:val="bullet"/>
      <w:lvlText w:val="•"/>
      <w:lvlJc w:val="left"/>
      <w:pPr>
        <w:ind w:left="5113" w:hanging="341"/>
      </w:pPr>
      <w:rPr>
        <w:rFonts w:hint="default"/>
        <w:lang w:val="en-GB" w:eastAsia="en-GB" w:bidi="en-GB"/>
      </w:rPr>
    </w:lvl>
    <w:lvl w:ilvl="8" w:tplc="EB70A98E">
      <w:numFmt w:val="bullet"/>
      <w:lvlText w:val="•"/>
      <w:lvlJc w:val="left"/>
      <w:pPr>
        <w:ind w:left="5787" w:hanging="341"/>
      </w:pPr>
      <w:rPr>
        <w:rFonts w:hint="default"/>
        <w:lang w:val="en-GB" w:eastAsia="en-GB" w:bidi="en-GB"/>
      </w:rPr>
    </w:lvl>
  </w:abstractNum>
  <w:abstractNum w:abstractNumId="79" w15:restartNumberingAfterBreak="0">
    <w:nsid w:val="6D7574C4"/>
    <w:multiLevelType w:val="hybridMultilevel"/>
    <w:tmpl w:val="B0E27AF2"/>
    <w:lvl w:ilvl="0" w:tplc="19F0655A">
      <w:start w:val="3"/>
      <w:numFmt w:val="lowerLetter"/>
      <w:lvlText w:val="(%1)"/>
      <w:lvlJc w:val="left"/>
      <w:pPr>
        <w:ind w:left="407" w:hanging="341"/>
        <w:jc w:val="left"/>
      </w:pPr>
      <w:rPr>
        <w:rFonts w:ascii="Arial" w:eastAsia="Arial" w:hAnsi="Arial" w:cs="Arial" w:hint="default"/>
        <w:color w:val="231F20"/>
        <w:w w:val="100"/>
        <w:sz w:val="22"/>
        <w:szCs w:val="22"/>
        <w:lang w:val="en-GB" w:eastAsia="en-GB" w:bidi="en-GB"/>
      </w:rPr>
    </w:lvl>
    <w:lvl w:ilvl="1" w:tplc="CD0619E6">
      <w:numFmt w:val="bullet"/>
      <w:lvlText w:val="•"/>
      <w:lvlJc w:val="left"/>
      <w:pPr>
        <w:ind w:left="1073" w:hanging="341"/>
      </w:pPr>
      <w:rPr>
        <w:rFonts w:hint="default"/>
        <w:lang w:val="en-GB" w:eastAsia="en-GB" w:bidi="en-GB"/>
      </w:rPr>
    </w:lvl>
    <w:lvl w:ilvl="2" w:tplc="EEA840E4">
      <w:numFmt w:val="bullet"/>
      <w:lvlText w:val="•"/>
      <w:lvlJc w:val="left"/>
      <w:pPr>
        <w:ind w:left="1746" w:hanging="341"/>
      </w:pPr>
      <w:rPr>
        <w:rFonts w:hint="default"/>
        <w:lang w:val="en-GB" w:eastAsia="en-GB" w:bidi="en-GB"/>
      </w:rPr>
    </w:lvl>
    <w:lvl w:ilvl="3" w:tplc="CED07BB8">
      <w:numFmt w:val="bullet"/>
      <w:lvlText w:val="•"/>
      <w:lvlJc w:val="left"/>
      <w:pPr>
        <w:ind w:left="2420" w:hanging="341"/>
      </w:pPr>
      <w:rPr>
        <w:rFonts w:hint="default"/>
        <w:lang w:val="en-GB" w:eastAsia="en-GB" w:bidi="en-GB"/>
      </w:rPr>
    </w:lvl>
    <w:lvl w:ilvl="4" w:tplc="C95E9ECE">
      <w:numFmt w:val="bullet"/>
      <w:lvlText w:val="•"/>
      <w:lvlJc w:val="left"/>
      <w:pPr>
        <w:ind w:left="3093" w:hanging="341"/>
      </w:pPr>
      <w:rPr>
        <w:rFonts w:hint="default"/>
        <w:lang w:val="en-GB" w:eastAsia="en-GB" w:bidi="en-GB"/>
      </w:rPr>
    </w:lvl>
    <w:lvl w:ilvl="5" w:tplc="CB1A25A6">
      <w:numFmt w:val="bullet"/>
      <w:lvlText w:val="•"/>
      <w:lvlJc w:val="left"/>
      <w:pPr>
        <w:ind w:left="3767" w:hanging="341"/>
      </w:pPr>
      <w:rPr>
        <w:rFonts w:hint="default"/>
        <w:lang w:val="en-GB" w:eastAsia="en-GB" w:bidi="en-GB"/>
      </w:rPr>
    </w:lvl>
    <w:lvl w:ilvl="6" w:tplc="BFD26F6C">
      <w:numFmt w:val="bullet"/>
      <w:lvlText w:val="•"/>
      <w:lvlJc w:val="left"/>
      <w:pPr>
        <w:ind w:left="4440" w:hanging="341"/>
      </w:pPr>
      <w:rPr>
        <w:rFonts w:hint="default"/>
        <w:lang w:val="en-GB" w:eastAsia="en-GB" w:bidi="en-GB"/>
      </w:rPr>
    </w:lvl>
    <w:lvl w:ilvl="7" w:tplc="0B9A5EEA">
      <w:numFmt w:val="bullet"/>
      <w:lvlText w:val="•"/>
      <w:lvlJc w:val="left"/>
      <w:pPr>
        <w:ind w:left="5113" w:hanging="341"/>
      </w:pPr>
      <w:rPr>
        <w:rFonts w:hint="default"/>
        <w:lang w:val="en-GB" w:eastAsia="en-GB" w:bidi="en-GB"/>
      </w:rPr>
    </w:lvl>
    <w:lvl w:ilvl="8" w:tplc="CA2689E2">
      <w:numFmt w:val="bullet"/>
      <w:lvlText w:val="•"/>
      <w:lvlJc w:val="left"/>
      <w:pPr>
        <w:ind w:left="5787" w:hanging="341"/>
      </w:pPr>
      <w:rPr>
        <w:rFonts w:hint="default"/>
        <w:lang w:val="en-GB" w:eastAsia="en-GB" w:bidi="en-GB"/>
      </w:rPr>
    </w:lvl>
  </w:abstractNum>
  <w:abstractNum w:abstractNumId="80" w15:restartNumberingAfterBreak="0">
    <w:nsid w:val="714E1A34"/>
    <w:multiLevelType w:val="multilevel"/>
    <w:tmpl w:val="D9C0381C"/>
    <w:lvl w:ilvl="0">
      <w:start w:val="19"/>
      <w:numFmt w:val="decimal"/>
      <w:lvlText w:val="%1"/>
      <w:lvlJc w:val="left"/>
      <w:pPr>
        <w:ind w:left="746" w:hanging="511"/>
        <w:jc w:val="left"/>
      </w:pPr>
      <w:rPr>
        <w:rFonts w:hint="default"/>
        <w:lang w:val="en-GB" w:eastAsia="en-GB" w:bidi="en-GB"/>
      </w:rPr>
    </w:lvl>
    <w:lvl w:ilvl="1">
      <w:start w:val="1"/>
      <w:numFmt w:val="decimal"/>
      <w:lvlText w:val="%1.%2."/>
      <w:lvlJc w:val="left"/>
      <w:pPr>
        <w:ind w:left="746" w:hanging="511"/>
        <w:jc w:val="left"/>
      </w:pPr>
      <w:rPr>
        <w:rFonts w:ascii="Arial" w:eastAsia="Arial" w:hAnsi="Arial" w:cs="Arial" w:hint="default"/>
        <w:color w:val="231F20"/>
        <w:spacing w:val="-1"/>
        <w:w w:val="100"/>
        <w:sz w:val="22"/>
        <w:szCs w:val="22"/>
        <w:lang w:val="en-GB" w:eastAsia="en-GB" w:bidi="en-GB"/>
      </w:rPr>
    </w:lvl>
    <w:lvl w:ilvl="2">
      <w:numFmt w:val="bullet"/>
      <w:lvlText w:val="•"/>
      <w:lvlJc w:val="left"/>
      <w:pPr>
        <w:ind w:left="2062" w:hanging="511"/>
      </w:pPr>
      <w:rPr>
        <w:rFonts w:hint="default"/>
        <w:lang w:val="en-GB" w:eastAsia="en-GB" w:bidi="en-GB"/>
      </w:rPr>
    </w:lvl>
    <w:lvl w:ilvl="3">
      <w:numFmt w:val="bullet"/>
      <w:lvlText w:val="•"/>
      <w:lvlJc w:val="left"/>
      <w:pPr>
        <w:ind w:left="2724" w:hanging="511"/>
      </w:pPr>
      <w:rPr>
        <w:rFonts w:hint="default"/>
        <w:lang w:val="en-GB" w:eastAsia="en-GB" w:bidi="en-GB"/>
      </w:rPr>
    </w:lvl>
    <w:lvl w:ilvl="4">
      <w:numFmt w:val="bullet"/>
      <w:lvlText w:val="•"/>
      <w:lvlJc w:val="left"/>
      <w:pPr>
        <w:ind w:left="3385" w:hanging="511"/>
      </w:pPr>
      <w:rPr>
        <w:rFonts w:hint="default"/>
        <w:lang w:val="en-GB" w:eastAsia="en-GB" w:bidi="en-GB"/>
      </w:rPr>
    </w:lvl>
    <w:lvl w:ilvl="5">
      <w:numFmt w:val="bullet"/>
      <w:lvlText w:val="•"/>
      <w:lvlJc w:val="left"/>
      <w:pPr>
        <w:ind w:left="4047" w:hanging="511"/>
      </w:pPr>
      <w:rPr>
        <w:rFonts w:hint="default"/>
        <w:lang w:val="en-GB" w:eastAsia="en-GB" w:bidi="en-GB"/>
      </w:rPr>
    </w:lvl>
    <w:lvl w:ilvl="6">
      <w:numFmt w:val="bullet"/>
      <w:lvlText w:val="•"/>
      <w:lvlJc w:val="left"/>
      <w:pPr>
        <w:ind w:left="4708" w:hanging="511"/>
      </w:pPr>
      <w:rPr>
        <w:rFonts w:hint="default"/>
        <w:lang w:val="en-GB" w:eastAsia="en-GB" w:bidi="en-GB"/>
      </w:rPr>
    </w:lvl>
    <w:lvl w:ilvl="7">
      <w:numFmt w:val="bullet"/>
      <w:lvlText w:val="•"/>
      <w:lvlJc w:val="left"/>
      <w:pPr>
        <w:ind w:left="5369" w:hanging="511"/>
      </w:pPr>
      <w:rPr>
        <w:rFonts w:hint="default"/>
        <w:lang w:val="en-GB" w:eastAsia="en-GB" w:bidi="en-GB"/>
      </w:rPr>
    </w:lvl>
    <w:lvl w:ilvl="8">
      <w:numFmt w:val="bullet"/>
      <w:lvlText w:val="•"/>
      <w:lvlJc w:val="left"/>
      <w:pPr>
        <w:ind w:left="6031" w:hanging="511"/>
      </w:pPr>
      <w:rPr>
        <w:rFonts w:hint="default"/>
        <w:lang w:val="en-GB" w:eastAsia="en-GB" w:bidi="en-GB"/>
      </w:rPr>
    </w:lvl>
  </w:abstractNum>
  <w:abstractNum w:abstractNumId="81" w15:restartNumberingAfterBreak="0">
    <w:nsid w:val="740B19D6"/>
    <w:multiLevelType w:val="multilevel"/>
    <w:tmpl w:val="DD466E1E"/>
    <w:lvl w:ilvl="0">
      <w:start w:val="4"/>
      <w:numFmt w:val="decimal"/>
      <w:lvlText w:val="%1"/>
      <w:lvlJc w:val="left"/>
      <w:pPr>
        <w:ind w:left="672" w:hanging="511"/>
        <w:jc w:val="left"/>
      </w:pPr>
      <w:rPr>
        <w:rFonts w:hint="default"/>
        <w:lang w:val="en-GB" w:eastAsia="en-GB" w:bidi="en-GB"/>
      </w:rPr>
    </w:lvl>
    <w:lvl w:ilvl="1">
      <w:start w:val="2"/>
      <w:numFmt w:val="decimal"/>
      <w:lvlText w:val="%1.%2."/>
      <w:lvlJc w:val="left"/>
      <w:pPr>
        <w:ind w:left="672" w:hanging="511"/>
        <w:jc w:val="left"/>
      </w:pPr>
      <w:rPr>
        <w:rFonts w:ascii="Arial" w:eastAsia="Arial" w:hAnsi="Arial" w:cs="Arial" w:hint="default"/>
        <w:color w:val="231F20"/>
        <w:spacing w:val="-4"/>
        <w:w w:val="100"/>
        <w:sz w:val="22"/>
        <w:szCs w:val="22"/>
        <w:lang w:val="en-GB" w:eastAsia="en-GB" w:bidi="en-GB"/>
      </w:rPr>
    </w:lvl>
    <w:lvl w:ilvl="2">
      <w:numFmt w:val="bullet"/>
      <w:lvlText w:val="•"/>
      <w:lvlJc w:val="left"/>
      <w:pPr>
        <w:ind w:left="2000" w:hanging="511"/>
      </w:pPr>
      <w:rPr>
        <w:rFonts w:hint="default"/>
        <w:lang w:val="en-GB" w:eastAsia="en-GB" w:bidi="en-GB"/>
      </w:rPr>
    </w:lvl>
    <w:lvl w:ilvl="3">
      <w:numFmt w:val="bullet"/>
      <w:lvlText w:val="•"/>
      <w:lvlJc w:val="left"/>
      <w:pPr>
        <w:ind w:left="2660" w:hanging="511"/>
      </w:pPr>
      <w:rPr>
        <w:rFonts w:hint="default"/>
        <w:lang w:val="en-GB" w:eastAsia="en-GB" w:bidi="en-GB"/>
      </w:rPr>
    </w:lvl>
    <w:lvl w:ilvl="4">
      <w:numFmt w:val="bullet"/>
      <w:lvlText w:val="•"/>
      <w:lvlJc w:val="left"/>
      <w:pPr>
        <w:ind w:left="3320" w:hanging="511"/>
      </w:pPr>
      <w:rPr>
        <w:rFonts w:hint="default"/>
        <w:lang w:val="en-GB" w:eastAsia="en-GB" w:bidi="en-GB"/>
      </w:rPr>
    </w:lvl>
    <w:lvl w:ilvl="5">
      <w:numFmt w:val="bullet"/>
      <w:lvlText w:val="•"/>
      <w:lvlJc w:val="left"/>
      <w:pPr>
        <w:ind w:left="3980" w:hanging="511"/>
      </w:pPr>
      <w:rPr>
        <w:rFonts w:hint="default"/>
        <w:lang w:val="en-GB" w:eastAsia="en-GB" w:bidi="en-GB"/>
      </w:rPr>
    </w:lvl>
    <w:lvl w:ilvl="6">
      <w:numFmt w:val="bullet"/>
      <w:lvlText w:val="•"/>
      <w:lvlJc w:val="left"/>
      <w:pPr>
        <w:ind w:left="4640" w:hanging="511"/>
      </w:pPr>
      <w:rPr>
        <w:rFonts w:hint="default"/>
        <w:lang w:val="en-GB" w:eastAsia="en-GB" w:bidi="en-GB"/>
      </w:rPr>
    </w:lvl>
    <w:lvl w:ilvl="7">
      <w:numFmt w:val="bullet"/>
      <w:lvlText w:val="•"/>
      <w:lvlJc w:val="left"/>
      <w:pPr>
        <w:ind w:left="5300" w:hanging="511"/>
      </w:pPr>
      <w:rPr>
        <w:rFonts w:hint="default"/>
        <w:lang w:val="en-GB" w:eastAsia="en-GB" w:bidi="en-GB"/>
      </w:rPr>
    </w:lvl>
    <w:lvl w:ilvl="8">
      <w:numFmt w:val="bullet"/>
      <w:lvlText w:val="•"/>
      <w:lvlJc w:val="left"/>
      <w:pPr>
        <w:ind w:left="5960" w:hanging="511"/>
      </w:pPr>
      <w:rPr>
        <w:rFonts w:hint="default"/>
        <w:lang w:val="en-GB" w:eastAsia="en-GB" w:bidi="en-GB"/>
      </w:rPr>
    </w:lvl>
  </w:abstractNum>
  <w:abstractNum w:abstractNumId="82" w15:restartNumberingAfterBreak="0">
    <w:nsid w:val="76E62B9F"/>
    <w:multiLevelType w:val="multilevel"/>
    <w:tmpl w:val="DDDCDE76"/>
    <w:lvl w:ilvl="0">
      <w:start w:val="2"/>
      <w:numFmt w:val="decimal"/>
      <w:lvlText w:val="%1"/>
      <w:lvlJc w:val="left"/>
      <w:pPr>
        <w:ind w:left="1015" w:hanging="511"/>
        <w:jc w:val="left"/>
      </w:pPr>
      <w:rPr>
        <w:rFonts w:hint="default"/>
        <w:lang w:val="en-GB" w:eastAsia="en-GB" w:bidi="en-GB"/>
      </w:rPr>
    </w:lvl>
    <w:lvl w:ilvl="1">
      <w:start w:val="1"/>
      <w:numFmt w:val="decimal"/>
      <w:lvlText w:val="%1.%2."/>
      <w:lvlJc w:val="left"/>
      <w:pPr>
        <w:ind w:left="1015" w:hanging="511"/>
        <w:jc w:val="left"/>
      </w:pPr>
      <w:rPr>
        <w:rFonts w:ascii="Arial" w:eastAsia="Arial" w:hAnsi="Arial" w:cs="Arial" w:hint="default"/>
        <w:color w:val="231F20"/>
        <w:spacing w:val="-27"/>
        <w:w w:val="100"/>
        <w:sz w:val="22"/>
        <w:szCs w:val="22"/>
        <w:lang w:val="en-GB" w:eastAsia="en-GB" w:bidi="en-GB"/>
      </w:rPr>
    </w:lvl>
    <w:lvl w:ilvl="2">
      <w:start w:val="1"/>
      <w:numFmt w:val="lowerLetter"/>
      <w:lvlText w:val="%3)"/>
      <w:lvlJc w:val="left"/>
      <w:pPr>
        <w:ind w:left="1525" w:hanging="511"/>
        <w:jc w:val="left"/>
      </w:pPr>
      <w:rPr>
        <w:rFonts w:ascii="Arial" w:eastAsia="Arial" w:hAnsi="Arial" w:cs="Arial" w:hint="default"/>
        <w:color w:val="231F20"/>
        <w:spacing w:val="-12"/>
        <w:w w:val="100"/>
        <w:sz w:val="22"/>
        <w:szCs w:val="22"/>
        <w:lang w:val="en-GB" w:eastAsia="en-GB" w:bidi="en-GB"/>
      </w:rPr>
    </w:lvl>
    <w:lvl w:ilvl="3">
      <w:numFmt w:val="bullet"/>
      <w:lvlText w:val="•"/>
      <w:lvlJc w:val="left"/>
      <w:pPr>
        <w:ind w:left="2876" w:hanging="511"/>
      </w:pPr>
      <w:rPr>
        <w:rFonts w:hint="default"/>
        <w:lang w:val="en-GB" w:eastAsia="en-GB" w:bidi="en-GB"/>
      </w:rPr>
    </w:lvl>
    <w:lvl w:ilvl="4">
      <w:numFmt w:val="bullet"/>
      <w:lvlText w:val="•"/>
      <w:lvlJc w:val="left"/>
      <w:pPr>
        <w:ind w:left="3554" w:hanging="511"/>
      </w:pPr>
      <w:rPr>
        <w:rFonts w:hint="default"/>
        <w:lang w:val="en-GB" w:eastAsia="en-GB" w:bidi="en-GB"/>
      </w:rPr>
    </w:lvl>
    <w:lvl w:ilvl="5">
      <w:numFmt w:val="bullet"/>
      <w:lvlText w:val="•"/>
      <w:lvlJc w:val="left"/>
      <w:pPr>
        <w:ind w:left="4232" w:hanging="511"/>
      </w:pPr>
      <w:rPr>
        <w:rFonts w:hint="default"/>
        <w:lang w:val="en-GB" w:eastAsia="en-GB" w:bidi="en-GB"/>
      </w:rPr>
    </w:lvl>
    <w:lvl w:ilvl="6">
      <w:numFmt w:val="bullet"/>
      <w:lvlText w:val="•"/>
      <w:lvlJc w:val="left"/>
      <w:pPr>
        <w:ind w:left="4910" w:hanging="511"/>
      </w:pPr>
      <w:rPr>
        <w:rFonts w:hint="default"/>
        <w:lang w:val="en-GB" w:eastAsia="en-GB" w:bidi="en-GB"/>
      </w:rPr>
    </w:lvl>
    <w:lvl w:ilvl="7">
      <w:numFmt w:val="bullet"/>
      <w:lvlText w:val="•"/>
      <w:lvlJc w:val="left"/>
      <w:pPr>
        <w:ind w:left="5588" w:hanging="511"/>
      </w:pPr>
      <w:rPr>
        <w:rFonts w:hint="default"/>
        <w:lang w:val="en-GB" w:eastAsia="en-GB" w:bidi="en-GB"/>
      </w:rPr>
    </w:lvl>
    <w:lvl w:ilvl="8">
      <w:numFmt w:val="bullet"/>
      <w:lvlText w:val="•"/>
      <w:lvlJc w:val="left"/>
      <w:pPr>
        <w:ind w:left="6266" w:hanging="511"/>
      </w:pPr>
      <w:rPr>
        <w:rFonts w:hint="default"/>
        <w:lang w:val="en-GB" w:eastAsia="en-GB" w:bidi="en-GB"/>
      </w:rPr>
    </w:lvl>
  </w:abstractNum>
  <w:abstractNum w:abstractNumId="83" w15:restartNumberingAfterBreak="0">
    <w:nsid w:val="77D62576"/>
    <w:multiLevelType w:val="hybridMultilevel"/>
    <w:tmpl w:val="913AD42A"/>
    <w:lvl w:ilvl="0" w:tplc="C5501E0A">
      <w:start w:val="1"/>
      <w:numFmt w:val="lowerLetter"/>
      <w:lvlText w:val="(%1)"/>
      <w:lvlJc w:val="left"/>
      <w:pPr>
        <w:ind w:left="494" w:hanging="341"/>
        <w:jc w:val="left"/>
      </w:pPr>
      <w:rPr>
        <w:rFonts w:ascii="Arial" w:eastAsia="Arial" w:hAnsi="Arial" w:cs="Arial" w:hint="default"/>
        <w:color w:val="231F20"/>
        <w:w w:val="100"/>
        <w:sz w:val="22"/>
        <w:szCs w:val="22"/>
        <w:lang w:val="en-GB" w:eastAsia="en-GB" w:bidi="en-GB"/>
      </w:rPr>
    </w:lvl>
    <w:lvl w:ilvl="1" w:tplc="B6127D2E">
      <w:numFmt w:val="bullet"/>
      <w:lvlText w:val="•"/>
      <w:lvlJc w:val="left"/>
      <w:pPr>
        <w:ind w:left="1177" w:hanging="341"/>
      </w:pPr>
      <w:rPr>
        <w:rFonts w:hint="default"/>
        <w:lang w:val="en-GB" w:eastAsia="en-GB" w:bidi="en-GB"/>
      </w:rPr>
    </w:lvl>
    <w:lvl w:ilvl="2" w:tplc="D96C9CEA">
      <w:numFmt w:val="bullet"/>
      <w:lvlText w:val="•"/>
      <w:lvlJc w:val="left"/>
      <w:pPr>
        <w:ind w:left="1854" w:hanging="341"/>
      </w:pPr>
      <w:rPr>
        <w:rFonts w:hint="default"/>
        <w:lang w:val="en-GB" w:eastAsia="en-GB" w:bidi="en-GB"/>
      </w:rPr>
    </w:lvl>
    <w:lvl w:ilvl="3" w:tplc="4E4AE27C">
      <w:numFmt w:val="bullet"/>
      <w:lvlText w:val="•"/>
      <w:lvlJc w:val="left"/>
      <w:pPr>
        <w:ind w:left="2531" w:hanging="341"/>
      </w:pPr>
      <w:rPr>
        <w:rFonts w:hint="default"/>
        <w:lang w:val="en-GB" w:eastAsia="en-GB" w:bidi="en-GB"/>
      </w:rPr>
    </w:lvl>
    <w:lvl w:ilvl="4" w:tplc="39000E84">
      <w:numFmt w:val="bullet"/>
      <w:lvlText w:val="•"/>
      <w:lvlJc w:val="left"/>
      <w:pPr>
        <w:ind w:left="3209" w:hanging="341"/>
      </w:pPr>
      <w:rPr>
        <w:rFonts w:hint="default"/>
        <w:lang w:val="en-GB" w:eastAsia="en-GB" w:bidi="en-GB"/>
      </w:rPr>
    </w:lvl>
    <w:lvl w:ilvl="5" w:tplc="373ED2A6">
      <w:numFmt w:val="bullet"/>
      <w:lvlText w:val="•"/>
      <w:lvlJc w:val="left"/>
      <w:pPr>
        <w:ind w:left="3886" w:hanging="341"/>
      </w:pPr>
      <w:rPr>
        <w:rFonts w:hint="default"/>
        <w:lang w:val="en-GB" w:eastAsia="en-GB" w:bidi="en-GB"/>
      </w:rPr>
    </w:lvl>
    <w:lvl w:ilvl="6" w:tplc="DEC6CDB4">
      <w:numFmt w:val="bullet"/>
      <w:lvlText w:val="•"/>
      <w:lvlJc w:val="left"/>
      <w:pPr>
        <w:ind w:left="4563" w:hanging="341"/>
      </w:pPr>
      <w:rPr>
        <w:rFonts w:hint="default"/>
        <w:lang w:val="en-GB" w:eastAsia="en-GB" w:bidi="en-GB"/>
      </w:rPr>
    </w:lvl>
    <w:lvl w:ilvl="7" w:tplc="2A9E72F4">
      <w:numFmt w:val="bullet"/>
      <w:lvlText w:val="•"/>
      <w:lvlJc w:val="left"/>
      <w:pPr>
        <w:ind w:left="5241" w:hanging="341"/>
      </w:pPr>
      <w:rPr>
        <w:rFonts w:hint="default"/>
        <w:lang w:val="en-GB" w:eastAsia="en-GB" w:bidi="en-GB"/>
      </w:rPr>
    </w:lvl>
    <w:lvl w:ilvl="8" w:tplc="790A11D4">
      <w:numFmt w:val="bullet"/>
      <w:lvlText w:val="•"/>
      <w:lvlJc w:val="left"/>
      <w:pPr>
        <w:ind w:left="5918" w:hanging="341"/>
      </w:pPr>
      <w:rPr>
        <w:rFonts w:hint="default"/>
        <w:lang w:val="en-GB" w:eastAsia="en-GB" w:bidi="en-GB"/>
      </w:rPr>
    </w:lvl>
  </w:abstractNum>
  <w:abstractNum w:abstractNumId="84" w15:restartNumberingAfterBreak="0">
    <w:nsid w:val="78C27BE1"/>
    <w:multiLevelType w:val="hybridMultilevel"/>
    <w:tmpl w:val="8578E7C6"/>
    <w:lvl w:ilvl="0" w:tplc="153CFFF2">
      <w:start w:val="1"/>
      <w:numFmt w:val="lowerLetter"/>
      <w:lvlText w:val="(%1)"/>
      <w:lvlJc w:val="left"/>
      <w:pPr>
        <w:ind w:left="608" w:hanging="341"/>
        <w:jc w:val="left"/>
      </w:pPr>
      <w:rPr>
        <w:rFonts w:ascii="Arial" w:eastAsia="Arial" w:hAnsi="Arial" w:cs="Arial" w:hint="default"/>
        <w:color w:val="231F20"/>
        <w:w w:val="100"/>
        <w:sz w:val="22"/>
        <w:szCs w:val="22"/>
        <w:lang w:val="en-GB" w:eastAsia="en-GB" w:bidi="en-GB"/>
      </w:rPr>
    </w:lvl>
    <w:lvl w:ilvl="1" w:tplc="73089EC0">
      <w:numFmt w:val="bullet"/>
      <w:lvlText w:val="•"/>
      <w:lvlJc w:val="left"/>
      <w:pPr>
        <w:ind w:left="1278" w:hanging="341"/>
      </w:pPr>
      <w:rPr>
        <w:rFonts w:hint="default"/>
        <w:lang w:val="en-GB" w:eastAsia="en-GB" w:bidi="en-GB"/>
      </w:rPr>
    </w:lvl>
    <w:lvl w:ilvl="2" w:tplc="D7E4ECFE">
      <w:numFmt w:val="bullet"/>
      <w:lvlText w:val="•"/>
      <w:lvlJc w:val="left"/>
      <w:pPr>
        <w:ind w:left="1957" w:hanging="341"/>
      </w:pPr>
      <w:rPr>
        <w:rFonts w:hint="default"/>
        <w:lang w:val="en-GB" w:eastAsia="en-GB" w:bidi="en-GB"/>
      </w:rPr>
    </w:lvl>
    <w:lvl w:ilvl="3" w:tplc="5926A128">
      <w:numFmt w:val="bullet"/>
      <w:lvlText w:val="•"/>
      <w:lvlJc w:val="left"/>
      <w:pPr>
        <w:ind w:left="2635" w:hanging="341"/>
      </w:pPr>
      <w:rPr>
        <w:rFonts w:hint="default"/>
        <w:lang w:val="en-GB" w:eastAsia="en-GB" w:bidi="en-GB"/>
      </w:rPr>
    </w:lvl>
    <w:lvl w:ilvl="4" w:tplc="2304A0A8">
      <w:numFmt w:val="bullet"/>
      <w:lvlText w:val="•"/>
      <w:lvlJc w:val="left"/>
      <w:pPr>
        <w:ind w:left="3314" w:hanging="341"/>
      </w:pPr>
      <w:rPr>
        <w:rFonts w:hint="default"/>
        <w:lang w:val="en-GB" w:eastAsia="en-GB" w:bidi="en-GB"/>
      </w:rPr>
    </w:lvl>
    <w:lvl w:ilvl="5" w:tplc="F88CB5FC">
      <w:numFmt w:val="bullet"/>
      <w:lvlText w:val="•"/>
      <w:lvlJc w:val="left"/>
      <w:pPr>
        <w:ind w:left="3993" w:hanging="341"/>
      </w:pPr>
      <w:rPr>
        <w:rFonts w:hint="default"/>
        <w:lang w:val="en-GB" w:eastAsia="en-GB" w:bidi="en-GB"/>
      </w:rPr>
    </w:lvl>
    <w:lvl w:ilvl="6" w:tplc="F82436C2">
      <w:numFmt w:val="bullet"/>
      <w:lvlText w:val="•"/>
      <w:lvlJc w:val="left"/>
      <w:pPr>
        <w:ind w:left="4671" w:hanging="341"/>
      </w:pPr>
      <w:rPr>
        <w:rFonts w:hint="default"/>
        <w:lang w:val="en-GB" w:eastAsia="en-GB" w:bidi="en-GB"/>
      </w:rPr>
    </w:lvl>
    <w:lvl w:ilvl="7" w:tplc="1422A5A0">
      <w:numFmt w:val="bullet"/>
      <w:lvlText w:val="•"/>
      <w:lvlJc w:val="left"/>
      <w:pPr>
        <w:ind w:left="5350" w:hanging="341"/>
      </w:pPr>
      <w:rPr>
        <w:rFonts w:hint="default"/>
        <w:lang w:val="en-GB" w:eastAsia="en-GB" w:bidi="en-GB"/>
      </w:rPr>
    </w:lvl>
    <w:lvl w:ilvl="8" w:tplc="667C2C90">
      <w:numFmt w:val="bullet"/>
      <w:lvlText w:val="•"/>
      <w:lvlJc w:val="left"/>
      <w:pPr>
        <w:ind w:left="6028" w:hanging="341"/>
      </w:pPr>
      <w:rPr>
        <w:rFonts w:hint="default"/>
        <w:lang w:val="en-GB" w:eastAsia="en-GB" w:bidi="en-GB"/>
      </w:rPr>
    </w:lvl>
  </w:abstractNum>
  <w:abstractNum w:abstractNumId="85" w15:restartNumberingAfterBreak="0">
    <w:nsid w:val="7A317867"/>
    <w:multiLevelType w:val="multilevel"/>
    <w:tmpl w:val="DC02CDC0"/>
    <w:lvl w:ilvl="0">
      <w:start w:val="2"/>
      <w:numFmt w:val="decimal"/>
      <w:lvlText w:val="%1"/>
      <w:lvlJc w:val="left"/>
      <w:pPr>
        <w:ind w:left="3311" w:hanging="511"/>
        <w:jc w:val="left"/>
      </w:pPr>
      <w:rPr>
        <w:rFonts w:hint="default"/>
        <w:lang w:val="en-GB" w:eastAsia="en-GB" w:bidi="en-GB"/>
      </w:rPr>
    </w:lvl>
    <w:lvl w:ilvl="1">
      <w:start w:val="2"/>
      <w:numFmt w:val="decimal"/>
      <w:lvlText w:val="%1.%2."/>
      <w:lvlJc w:val="left"/>
      <w:pPr>
        <w:ind w:left="3311" w:hanging="511"/>
        <w:jc w:val="left"/>
      </w:pPr>
      <w:rPr>
        <w:rFonts w:ascii="Arial" w:eastAsia="Arial" w:hAnsi="Arial" w:cs="Arial" w:hint="default"/>
        <w:color w:val="231F20"/>
        <w:spacing w:val="-17"/>
        <w:w w:val="100"/>
        <w:sz w:val="22"/>
        <w:szCs w:val="22"/>
        <w:lang w:val="en-GB" w:eastAsia="en-GB" w:bidi="en-GB"/>
      </w:rPr>
    </w:lvl>
    <w:lvl w:ilvl="2">
      <w:start w:val="1"/>
      <w:numFmt w:val="lowerLetter"/>
      <w:lvlText w:val="%3)"/>
      <w:lvlJc w:val="left"/>
      <w:pPr>
        <w:ind w:left="3822" w:hanging="511"/>
        <w:jc w:val="left"/>
      </w:pPr>
      <w:rPr>
        <w:rFonts w:ascii="Arial" w:eastAsia="Arial" w:hAnsi="Arial" w:cs="Arial" w:hint="default"/>
        <w:color w:val="231F20"/>
        <w:spacing w:val="-17"/>
        <w:w w:val="100"/>
        <w:sz w:val="22"/>
        <w:szCs w:val="22"/>
        <w:lang w:val="en-GB" w:eastAsia="en-GB" w:bidi="en-GB"/>
      </w:rPr>
    </w:lvl>
    <w:lvl w:ilvl="3">
      <w:numFmt w:val="bullet"/>
      <w:lvlText w:val="•"/>
      <w:lvlJc w:val="left"/>
      <w:pPr>
        <w:ind w:left="5199" w:hanging="511"/>
      </w:pPr>
      <w:rPr>
        <w:rFonts w:hint="default"/>
        <w:lang w:val="en-GB" w:eastAsia="en-GB" w:bidi="en-GB"/>
      </w:rPr>
    </w:lvl>
    <w:lvl w:ilvl="4">
      <w:numFmt w:val="bullet"/>
      <w:lvlText w:val="•"/>
      <w:lvlJc w:val="left"/>
      <w:pPr>
        <w:ind w:left="5888" w:hanging="511"/>
      </w:pPr>
      <w:rPr>
        <w:rFonts w:hint="default"/>
        <w:lang w:val="en-GB" w:eastAsia="en-GB" w:bidi="en-GB"/>
      </w:rPr>
    </w:lvl>
    <w:lvl w:ilvl="5">
      <w:numFmt w:val="bullet"/>
      <w:lvlText w:val="•"/>
      <w:lvlJc w:val="left"/>
      <w:pPr>
        <w:ind w:left="6578" w:hanging="511"/>
      </w:pPr>
      <w:rPr>
        <w:rFonts w:hint="default"/>
        <w:lang w:val="en-GB" w:eastAsia="en-GB" w:bidi="en-GB"/>
      </w:rPr>
    </w:lvl>
    <w:lvl w:ilvl="6">
      <w:numFmt w:val="bullet"/>
      <w:lvlText w:val="•"/>
      <w:lvlJc w:val="left"/>
      <w:pPr>
        <w:ind w:left="7267" w:hanging="511"/>
      </w:pPr>
      <w:rPr>
        <w:rFonts w:hint="default"/>
        <w:lang w:val="en-GB" w:eastAsia="en-GB" w:bidi="en-GB"/>
      </w:rPr>
    </w:lvl>
    <w:lvl w:ilvl="7">
      <w:numFmt w:val="bullet"/>
      <w:lvlText w:val="•"/>
      <w:lvlJc w:val="left"/>
      <w:pPr>
        <w:ind w:left="7957" w:hanging="511"/>
      </w:pPr>
      <w:rPr>
        <w:rFonts w:hint="default"/>
        <w:lang w:val="en-GB" w:eastAsia="en-GB" w:bidi="en-GB"/>
      </w:rPr>
    </w:lvl>
    <w:lvl w:ilvl="8">
      <w:numFmt w:val="bullet"/>
      <w:lvlText w:val="•"/>
      <w:lvlJc w:val="left"/>
      <w:pPr>
        <w:ind w:left="8646" w:hanging="511"/>
      </w:pPr>
      <w:rPr>
        <w:rFonts w:hint="default"/>
        <w:lang w:val="en-GB" w:eastAsia="en-GB" w:bidi="en-GB"/>
      </w:rPr>
    </w:lvl>
  </w:abstractNum>
  <w:abstractNum w:abstractNumId="86" w15:restartNumberingAfterBreak="0">
    <w:nsid w:val="7ACF2370"/>
    <w:multiLevelType w:val="hybridMultilevel"/>
    <w:tmpl w:val="7D32880E"/>
    <w:lvl w:ilvl="0" w:tplc="E32E0DF4">
      <w:start w:val="1"/>
      <w:numFmt w:val="lowerLetter"/>
      <w:lvlText w:val="%1)"/>
      <w:lvlJc w:val="left"/>
      <w:pPr>
        <w:ind w:left="817" w:hanging="511"/>
        <w:jc w:val="left"/>
      </w:pPr>
      <w:rPr>
        <w:rFonts w:ascii="Arial" w:eastAsia="Arial" w:hAnsi="Arial" w:cs="Arial" w:hint="default"/>
        <w:b/>
        <w:bCs/>
        <w:i/>
        <w:color w:val="231F20"/>
        <w:spacing w:val="-29"/>
        <w:w w:val="100"/>
        <w:sz w:val="22"/>
        <w:szCs w:val="22"/>
        <w:lang w:val="en-GB" w:eastAsia="en-GB" w:bidi="en-GB"/>
      </w:rPr>
    </w:lvl>
    <w:lvl w:ilvl="1" w:tplc="A560DC7E">
      <w:numFmt w:val="bullet"/>
      <w:lvlText w:val="•"/>
      <w:lvlJc w:val="left"/>
      <w:pPr>
        <w:ind w:left="1740" w:hanging="511"/>
      </w:pPr>
      <w:rPr>
        <w:rFonts w:hint="default"/>
        <w:lang w:val="en-GB" w:eastAsia="en-GB" w:bidi="en-GB"/>
      </w:rPr>
    </w:lvl>
    <w:lvl w:ilvl="2" w:tplc="5B1CB5A2">
      <w:numFmt w:val="bullet"/>
      <w:lvlText w:val="•"/>
      <w:lvlJc w:val="left"/>
      <w:pPr>
        <w:ind w:left="2661" w:hanging="511"/>
      </w:pPr>
      <w:rPr>
        <w:rFonts w:hint="default"/>
        <w:lang w:val="en-GB" w:eastAsia="en-GB" w:bidi="en-GB"/>
      </w:rPr>
    </w:lvl>
    <w:lvl w:ilvl="3" w:tplc="8A68274A">
      <w:numFmt w:val="bullet"/>
      <w:lvlText w:val="•"/>
      <w:lvlJc w:val="left"/>
      <w:pPr>
        <w:ind w:left="3581" w:hanging="511"/>
      </w:pPr>
      <w:rPr>
        <w:rFonts w:hint="default"/>
        <w:lang w:val="en-GB" w:eastAsia="en-GB" w:bidi="en-GB"/>
      </w:rPr>
    </w:lvl>
    <w:lvl w:ilvl="4" w:tplc="CCD82A92">
      <w:numFmt w:val="bullet"/>
      <w:lvlText w:val="•"/>
      <w:lvlJc w:val="left"/>
      <w:pPr>
        <w:ind w:left="4502" w:hanging="511"/>
      </w:pPr>
      <w:rPr>
        <w:rFonts w:hint="default"/>
        <w:lang w:val="en-GB" w:eastAsia="en-GB" w:bidi="en-GB"/>
      </w:rPr>
    </w:lvl>
    <w:lvl w:ilvl="5" w:tplc="6AF4ADF2">
      <w:numFmt w:val="bullet"/>
      <w:lvlText w:val="•"/>
      <w:lvlJc w:val="left"/>
      <w:pPr>
        <w:ind w:left="5422" w:hanging="511"/>
      </w:pPr>
      <w:rPr>
        <w:rFonts w:hint="default"/>
        <w:lang w:val="en-GB" w:eastAsia="en-GB" w:bidi="en-GB"/>
      </w:rPr>
    </w:lvl>
    <w:lvl w:ilvl="6" w:tplc="9B442498">
      <w:numFmt w:val="bullet"/>
      <w:lvlText w:val="•"/>
      <w:lvlJc w:val="left"/>
      <w:pPr>
        <w:ind w:left="6343" w:hanging="511"/>
      </w:pPr>
      <w:rPr>
        <w:rFonts w:hint="default"/>
        <w:lang w:val="en-GB" w:eastAsia="en-GB" w:bidi="en-GB"/>
      </w:rPr>
    </w:lvl>
    <w:lvl w:ilvl="7" w:tplc="4A284FC2">
      <w:numFmt w:val="bullet"/>
      <w:lvlText w:val="•"/>
      <w:lvlJc w:val="left"/>
      <w:pPr>
        <w:ind w:left="7263" w:hanging="511"/>
      </w:pPr>
      <w:rPr>
        <w:rFonts w:hint="default"/>
        <w:lang w:val="en-GB" w:eastAsia="en-GB" w:bidi="en-GB"/>
      </w:rPr>
    </w:lvl>
    <w:lvl w:ilvl="8" w:tplc="4EF45702">
      <w:numFmt w:val="bullet"/>
      <w:lvlText w:val="•"/>
      <w:lvlJc w:val="left"/>
      <w:pPr>
        <w:ind w:left="8184" w:hanging="511"/>
      </w:pPr>
      <w:rPr>
        <w:rFonts w:hint="default"/>
        <w:lang w:val="en-GB" w:eastAsia="en-GB" w:bidi="en-GB"/>
      </w:rPr>
    </w:lvl>
  </w:abstractNum>
  <w:num w:numId="1">
    <w:abstractNumId w:val="36"/>
  </w:num>
  <w:num w:numId="2">
    <w:abstractNumId w:val="71"/>
  </w:num>
  <w:num w:numId="3">
    <w:abstractNumId w:val="44"/>
  </w:num>
  <w:num w:numId="4">
    <w:abstractNumId w:val="48"/>
  </w:num>
  <w:num w:numId="5">
    <w:abstractNumId w:val="38"/>
  </w:num>
  <w:num w:numId="6">
    <w:abstractNumId w:val="5"/>
  </w:num>
  <w:num w:numId="7">
    <w:abstractNumId w:val="0"/>
  </w:num>
  <w:num w:numId="8">
    <w:abstractNumId w:val="78"/>
  </w:num>
  <w:num w:numId="9">
    <w:abstractNumId w:val="27"/>
  </w:num>
  <w:num w:numId="10">
    <w:abstractNumId w:val="31"/>
  </w:num>
  <w:num w:numId="11">
    <w:abstractNumId w:val="79"/>
  </w:num>
  <w:num w:numId="12">
    <w:abstractNumId w:val="6"/>
  </w:num>
  <w:num w:numId="13">
    <w:abstractNumId w:val="54"/>
  </w:num>
  <w:num w:numId="14">
    <w:abstractNumId w:val="84"/>
  </w:num>
  <w:num w:numId="15">
    <w:abstractNumId w:val="83"/>
  </w:num>
  <w:num w:numId="16">
    <w:abstractNumId w:val="30"/>
  </w:num>
  <w:num w:numId="17">
    <w:abstractNumId w:val="57"/>
  </w:num>
  <w:num w:numId="18">
    <w:abstractNumId w:val="24"/>
  </w:num>
  <w:num w:numId="19">
    <w:abstractNumId w:val="23"/>
  </w:num>
  <w:num w:numId="20">
    <w:abstractNumId w:val="72"/>
  </w:num>
  <w:num w:numId="21">
    <w:abstractNumId w:val="67"/>
  </w:num>
  <w:num w:numId="22">
    <w:abstractNumId w:val="66"/>
  </w:num>
  <w:num w:numId="23">
    <w:abstractNumId w:val="12"/>
  </w:num>
  <w:num w:numId="24">
    <w:abstractNumId w:val="33"/>
  </w:num>
  <w:num w:numId="25">
    <w:abstractNumId w:val="60"/>
  </w:num>
  <w:num w:numId="26">
    <w:abstractNumId w:val="50"/>
  </w:num>
  <w:num w:numId="27">
    <w:abstractNumId w:val="56"/>
  </w:num>
  <w:num w:numId="28">
    <w:abstractNumId w:val="18"/>
  </w:num>
  <w:num w:numId="29">
    <w:abstractNumId w:val="13"/>
  </w:num>
  <w:num w:numId="30">
    <w:abstractNumId w:val="45"/>
  </w:num>
  <w:num w:numId="31">
    <w:abstractNumId w:val="69"/>
  </w:num>
  <w:num w:numId="32">
    <w:abstractNumId w:val="20"/>
  </w:num>
  <w:num w:numId="33">
    <w:abstractNumId w:val="68"/>
  </w:num>
  <w:num w:numId="34">
    <w:abstractNumId w:val="73"/>
  </w:num>
  <w:num w:numId="35">
    <w:abstractNumId w:val="47"/>
  </w:num>
  <w:num w:numId="36">
    <w:abstractNumId w:val="77"/>
  </w:num>
  <w:num w:numId="37">
    <w:abstractNumId w:val="14"/>
  </w:num>
  <w:num w:numId="38">
    <w:abstractNumId w:val="74"/>
  </w:num>
  <w:num w:numId="39">
    <w:abstractNumId w:val="62"/>
  </w:num>
  <w:num w:numId="40">
    <w:abstractNumId w:val="37"/>
  </w:num>
  <w:num w:numId="41">
    <w:abstractNumId w:val="42"/>
  </w:num>
  <w:num w:numId="42">
    <w:abstractNumId w:val="28"/>
  </w:num>
  <w:num w:numId="43">
    <w:abstractNumId w:val="17"/>
  </w:num>
  <w:num w:numId="44">
    <w:abstractNumId w:val="39"/>
  </w:num>
  <w:num w:numId="45">
    <w:abstractNumId w:val="9"/>
  </w:num>
  <w:num w:numId="46">
    <w:abstractNumId w:val="25"/>
  </w:num>
  <w:num w:numId="47">
    <w:abstractNumId w:val="70"/>
  </w:num>
  <w:num w:numId="48">
    <w:abstractNumId w:val="49"/>
  </w:num>
  <w:num w:numId="49">
    <w:abstractNumId w:val="34"/>
  </w:num>
  <w:num w:numId="50">
    <w:abstractNumId w:val="2"/>
  </w:num>
  <w:num w:numId="51">
    <w:abstractNumId w:val="19"/>
  </w:num>
  <w:num w:numId="52">
    <w:abstractNumId w:val="46"/>
  </w:num>
  <w:num w:numId="53">
    <w:abstractNumId w:val="29"/>
  </w:num>
  <w:num w:numId="54">
    <w:abstractNumId w:val="15"/>
  </w:num>
  <w:num w:numId="55">
    <w:abstractNumId w:val="80"/>
  </w:num>
  <w:num w:numId="56">
    <w:abstractNumId w:val="10"/>
  </w:num>
  <w:num w:numId="57">
    <w:abstractNumId w:val="43"/>
  </w:num>
  <w:num w:numId="58">
    <w:abstractNumId w:val="32"/>
  </w:num>
  <w:num w:numId="59">
    <w:abstractNumId w:val="41"/>
  </w:num>
  <w:num w:numId="60">
    <w:abstractNumId w:val="1"/>
  </w:num>
  <w:num w:numId="61">
    <w:abstractNumId w:val="65"/>
  </w:num>
  <w:num w:numId="62">
    <w:abstractNumId w:val="21"/>
  </w:num>
  <w:num w:numId="63">
    <w:abstractNumId w:val="76"/>
  </w:num>
  <w:num w:numId="64">
    <w:abstractNumId w:val="64"/>
  </w:num>
  <w:num w:numId="65">
    <w:abstractNumId w:val="51"/>
  </w:num>
  <w:num w:numId="66">
    <w:abstractNumId w:val="35"/>
  </w:num>
  <w:num w:numId="67">
    <w:abstractNumId w:val="81"/>
  </w:num>
  <w:num w:numId="68">
    <w:abstractNumId w:val="61"/>
  </w:num>
  <w:num w:numId="69">
    <w:abstractNumId w:val="26"/>
  </w:num>
  <w:num w:numId="70">
    <w:abstractNumId w:val="16"/>
  </w:num>
  <w:num w:numId="71">
    <w:abstractNumId w:val="85"/>
  </w:num>
  <w:num w:numId="72">
    <w:abstractNumId w:val="82"/>
  </w:num>
  <w:num w:numId="73">
    <w:abstractNumId w:val="55"/>
  </w:num>
  <w:num w:numId="74">
    <w:abstractNumId w:val="53"/>
  </w:num>
  <w:num w:numId="75">
    <w:abstractNumId w:val="40"/>
  </w:num>
  <w:num w:numId="76">
    <w:abstractNumId w:val="52"/>
  </w:num>
  <w:num w:numId="77">
    <w:abstractNumId w:val="8"/>
  </w:num>
  <w:num w:numId="78">
    <w:abstractNumId w:val="7"/>
  </w:num>
  <w:num w:numId="79">
    <w:abstractNumId w:val="59"/>
  </w:num>
  <w:num w:numId="80">
    <w:abstractNumId w:val="86"/>
  </w:num>
  <w:num w:numId="81">
    <w:abstractNumId w:val="22"/>
  </w:num>
  <w:num w:numId="82">
    <w:abstractNumId w:val="63"/>
  </w:num>
  <w:num w:numId="83">
    <w:abstractNumId w:val="58"/>
  </w:num>
  <w:num w:numId="84">
    <w:abstractNumId w:val="75"/>
  </w:num>
  <w:num w:numId="85">
    <w:abstractNumId w:val="11"/>
  </w:num>
  <w:num w:numId="86">
    <w:abstractNumId w:val="4"/>
  </w:num>
  <w:num w:numId="87">
    <w:abstractNumId w:val="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F4443"/>
    <w:rsid w:val="000131D4"/>
    <w:rsid w:val="000B67D7"/>
    <w:rsid w:val="000F1806"/>
    <w:rsid w:val="00101A55"/>
    <w:rsid w:val="00121205"/>
    <w:rsid w:val="00155C09"/>
    <w:rsid w:val="001A3322"/>
    <w:rsid w:val="001C7022"/>
    <w:rsid w:val="00294C99"/>
    <w:rsid w:val="002D0D83"/>
    <w:rsid w:val="00370205"/>
    <w:rsid w:val="003A0AB1"/>
    <w:rsid w:val="003E5C92"/>
    <w:rsid w:val="004709D6"/>
    <w:rsid w:val="00560F02"/>
    <w:rsid w:val="00565A89"/>
    <w:rsid w:val="005C347B"/>
    <w:rsid w:val="006764BA"/>
    <w:rsid w:val="006A057C"/>
    <w:rsid w:val="006D2590"/>
    <w:rsid w:val="006F5EC7"/>
    <w:rsid w:val="00762DA0"/>
    <w:rsid w:val="007B52A3"/>
    <w:rsid w:val="00831252"/>
    <w:rsid w:val="008A2D7C"/>
    <w:rsid w:val="008D58EB"/>
    <w:rsid w:val="008F4547"/>
    <w:rsid w:val="009945EA"/>
    <w:rsid w:val="009C1240"/>
    <w:rsid w:val="00AE05AE"/>
    <w:rsid w:val="00B53AE4"/>
    <w:rsid w:val="00B84079"/>
    <w:rsid w:val="00B93261"/>
    <w:rsid w:val="00C3624D"/>
    <w:rsid w:val="00CC1F60"/>
    <w:rsid w:val="00CD43A7"/>
    <w:rsid w:val="00D22E3F"/>
    <w:rsid w:val="00D60837"/>
    <w:rsid w:val="00E20EFC"/>
    <w:rsid w:val="00E34E7B"/>
    <w:rsid w:val="00E4273C"/>
    <w:rsid w:val="00EB6973"/>
    <w:rsid w:val="00ED5630"/>
    <w:rsid w:val="00EF4443"/>
    <w:rsid w:val="00F036C4"/>
  </w:rsids>
  <m:mathPr>
    <m:mathFont m:val="Cambria Math"/>
    <m:brkBin m:val="before"/>
    <m:brkBinSub m:val="--"/>
    <m:smallFrac m:val="0"/>
    <m:dispDef/>
    <m:lMargin m:val="0"/>
    <m:rMargin m:val="0"/>
    <m:defJc m:val="centerGroup"/>
    <m:wrapIndent m:val="1440"/>
    <m:intLim m:val="subSup"/>
    <m:naryLim m:val="undOvr"/>
  </m:mathPr>
  <w:themeFontLang w:val="en-GB" w:bidi="bo-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AC6E0BD"/>
  <w15:docId w15:val="{031D4696-CF52-4BC4-A802-45F44AD7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70"/>
      <w:ind w:left="370"/>
      <w:outlineLvl w:val="0"/>
    </w:pPr>
    <w:rPr>
      <w:b/>
      <w:bCs/>
      <w:sz w:val="28"/>
      <w:szCs w:val="28"/>
    </w:rPr>
  </w:style>
  <w:style w:type="paragraph" w:styleId="Heading2">
    <w:name w:val="heading 2"/>
    <w:basedOn w:val="Normal"/>
    <w:uiPriority w:val="9"/>
    <w:unhideWhenUsed/>
    <w:qFormat/>
    <w:pPr>
      <w:spacing w:before="79"/>
      <w:ind w:left="3402" w:hanging="340"/>
      <w:outlineLvl w:val="1"/>
    </w:pPr>
    <w:rPr>
      <w:b/>
      <w:bCs/>
      <w:sz w:val="24"/>
      <w:szCs w:val="24"/>
    </w:rPr>
  </w:style>
  <w:style w:type="paragraph" w:styleId="Heading3">
    <w:name w:val="heading 3"/>
    <w:basedOn w:val="Normal"/>
    <w:uiPriority w:val="9"/>
    <w:unhideWhenUsed/>
    <w:qFormat/>
    <w:pPr>
      <w:ind w:left="370"/>
      <w:outlineLvl w:val="2"/>
    </w:pPr>
    <w:rPr>
      <w:b/>
      <w:bCs/>
    </w:rPr>
  </w:style>
  <w:style w:type="paragraph" w:styleId="Heading6">
    <w:name w:val="heading 6"/>
    <w:basedOn w:val="Normal"/>
    <w:next w:val="Normal"/>
    <w:link w:val="Heading6Char"/>
    <w:uiPriority w:val="9"/>
    <w:semiHidden/>
    <w:unhideWhenUsed/>
    <w:qFormat/>
    <w:rsid w:val="008D58EB"/>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4"/>
      <w:ind w:left="704" w:hanging="397"/>
    </w:pPr>
    <w:rPr>
      <w:b/>
      <w:bCs/>
    </w:rPr>
  </w:style>
  <w:style w:type="paragraph" w:styleId="TOC2">
    <w:name w:val="toc 2"/>
    <w:basedOn w:val="Normal"/>
    <w:uiPriority w:val="1"/>
    <w:qFormat/>
    <w:pPr>
      <w:spacing w:before="27"/>
      <w:ind w:left="1214" w:hanging="510"/>
    </w:pPr>
  </w:style>
  <w:style w:type="paragraph" w:styleId="TOC3">
    <w:name w:val="toc 3"/>
    <w:basedOn w:val="Normal"/>
    <w:uiPriority w:val="1"/>
    <w:qFormat/>
    <w:pPr>
      <w:spacing w:before="27"/>
      <w:ind w:left="1214" w:hanging="510"/>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27"/>
      <w:ind w:left="1214" w:hanging="510"/>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rsid w:val="008D58EB"/>
    <w:rPr>
      <w:rFonts w:asciiTheme="majorHAnsi" w:eastAsiaTheme="majorEastAsia" w:hAnsiTheme="majorHAnsi" w:cstheme="majorBidi"/>
      <w:color w:val="243F60" w:themeColor="accent1" w:themeShade="7F"/>
      <w:lang w:val="en-GB" w:eastAsia="en-GB" w:bidi="en-GB"/>
    </w:rPr>
  </w:style>
  <w:style w:type="character" w:styleId="Hyperlink">
    <w:name w:val="Hyperlink"/>
    <w:basedOn w:val="DefaultParagraphFont"/>
    <w:uiPriority w:val="99"/>
    <w:unhideWhenUsed/>
    <w:rsid w:val="00EB6973"/>
    <w:rPr>
      <w:color w:val="0000FF" w:themeColor="hyperlink"/>
      <w:u w:val="single"/>
    </w:rPr>
  </w:style>
  <w:style w:type="character" w:styleId="UnresolvedMention">
    <w:name w:val="Unresolved Mention"/>
    <w:basedOn w:val="DefaultParagraphFont"/>
    <w:uiPriority w:val="99"/>
    <w:semiHidden/>
    <w:unhideWhenUsed/>
    <w:rsid w:val="00EB6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E11D-AA2B-4C22-859C-11C2FC889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85</Pages>
  <Words>22420</Words>
  <Characters>127794</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SFREL_Large_Cover.cdr</vt:lpstr>
    </vt:vector>
  </TitlesOfParts>
  <Company/>
  <LinksUpToDate>false</LinksUpToDate>
  <CharactersWithSpaces>149915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SFREL_Large_Cover.cdr</dc:title>
  <dc:creator>Chophel</dc:creator>
  <cp:lastModifiedBy>Windows User</cp:lastModifiedBy>
  <cp:revision>12</cp:revision>
  <dcterms:created xsi:type="dcterms:W3CDTF">2019-05-21T02:55:00Z</dcterms:created>
  <dcterms:modified xsi:type="dcterms:W3CDTF">2020-06-03T11:55:00Z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2019-04-11T00:00:00Z</vt:filetime>
  </property>
  <property fmtid="{D5CDD505-2E9C-101B-9397-08002B2CF9AE}" pid="3" name="Creator">
    <vt:lpwstr>Adobe InDesign CC 13.0 (Windows)</vt:lpwstr>
  </property>
  <property fmtid="{D5CDD505-2E9C-101B-9397-08002B2CF9AE}" pid="4" name="LastSaved">
    <vt:filetime>2019-05-21T00:00:00Z</vt:filetime>
  </property>
</Properties>
</file>